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6517" w:rsidRPr="00ED6517" w:rsidTr="00ED6517">
        <w:trPr>
          <w:tblCellSpacing w:w="15" w:type="dxa"/>
        </w:trPr>
        <w:tc>
          <w:tcPr>
            <w:tcW w:w="0" w:type="auto"/>
            <w:vAlign w:val="center"/>
            <w:hideMark/>
          </w:tcPr>
          <w:p w:rsidR="00ED6517" w:rsidRPr="00ED6517" w:rsidRDefault="00ED6517" w:rsidP="00ED6517">
            <w:pPr>
              <w:spacing w:before="100" w:beforeAutospacing="1" w:after="100" w:afterAutospacing="1"/>
              <w:jc w:val="center"/>
              <w:outlineLvl w:val="1"/>
              <w:rPr>
                <w:rFonts w:eastAsia="Times New Roman"/>
                <w:b/>
                <w:bCs/>
                <w:sz w:val="36"/>
                <w:szCs w:val="36"/>
                <w:lang w:eastAsia="en-GB"/>
              </w:rPr>
            </w:pPr>
            <w:r w:rsidRPr="00ED6517">
              <w:rPr>
                <w:rFonts w:eastAsia="Times New Roman"/>
                <w:b/>
                <w:bCs/>
                <w:sz w:val="36"/>
                <w:szCs w:val="36"/>
                <w:lang w:eastAsia="en-GB"/>
              </w:rPr>
              <w:t>INTERNATIONAL ORGANISATION FOR STANDARDISATION</w:t>
            </w:r>
            <w:r w:rsidRPr="00ED6517">
              <w:rPr>
                <w:rFonts w:eastAsia="Times New Roman"/>
                <w:b/>
                <w:bCs/>
                <w:sz w:val="36"/>
                <w:szCs w:val="36"/>
                <w:lang w:eastAsia="en-GB"/>
              </w:rPr>
              <w:br/>
              <w:t>ORGANISATION INTERNATIONALE DE NORMALISATION</w:t>
            </w:r>
            <w:r w:rsidRPr="00ED6517">
              <w:rPr>
                <w:rFonts w:eastAsia="Times New Roman"/>
                <w:b/>
                <w:bCs/>
                <w:sz w:val="36"/>
                <w:szCs w:val="36"/>
                <w:lang w:eastAsia="en-GB"/>
              </w:rPr>
              <w:br/>
              <w:t>ISO/IEC JTC 1/SC 29/WG 11</w:t>
            </w:r>
            <w:r w:rsidRPr="00ED6517">
              <w:rPr>
                <w:rFonts w:eastAsia="Times New Roman"/>
                <w:b/>
                <w:bCs/>
                <w:sz w:val="36"/>
                <w:szCs w:val="36"/>
                <w:lang w:eastAsia="en-GB"/>
              </w:rPr>
              <w:br/>
              <w:t>CODING OF MOVING PICTURES AND AUDIO</w:t>
            </w:r>
          </w:p>
        </w:tc>
      </w:tr>
      <w:tr w:rsidR="00ED6517" w:rsidRPr="00ED6517" w:rsidTr="00ED6517">
        <w:trPr>
          <w:tblCellSpacing w:w="15" w:type="dxa"/>
        </w:trPr>
        <w:tc>
          <w:tcPr>
            <w:tcW w:w="0" w:type="auto"/>
            <w:vAlign w:val="center"/>
            <w:hideMark/>
          </w:tcPr>
          <w:p w:rsidR="00ED6517" w:rsidRPr="00ED6517" w:rsidRDefault="00ED6517" w:rsidP="00ED6517">
            <w:pPr>
              <w:spacing w:before="100" w:beforeAutospacing="1" w:after="100" w:afterAutospacing="1"/>
              <w:jc w:val="right"/>
              <w:outlineLvl w:val="2"/>
              <w:rPr>
                <w:rFonts w:eastAsia="Times New Roman"/>
                <w:b/>
                <w:bCs/>
                <w:sz w:val="27"/>
                <w:szCs w:val="27"/>
                <w:lang w:eastAsia="en-GB"/>
              </w:rPr>
            </w:pPr>
            <w:bookmarkStart w:id="0" w:name="_GoBack"/>
            <w:bookmarkEnd w:id="0"/>
            <w:r w:rsidRPr="00ED6517">
              <w:rPr>
                <w:rFonts w:eastAsia="Times New Roman"/>
                <w:b/>
                <w:bCs/>
                <w:sz w:val="27"/>
                <w:szCs w:val="27"/>
                <w:lang w:eastAsia="en-GB"/>
              </w:rPr>
              <w:t>ISO/IEC JTC 1/SC 29/WG 11 N17911</w:t>
            </w:r>
          </w:p>
        </w:tc>
      </w:tr>
      <w:tr w:rsidR="00ED6517" w:rsidRPr="00ED6517" w:rsidTr="00ED6517">
        <w:trPr>
          <w:tblCellSpacing w:w="15" w:type="dxa"/>
        </w:trPr>
        <w:tc>
          <w:tcPr>
            <w:tcW w:w="0" w:type="auto"/>
            <w:vAlign w:val="center"/>
            <w:hideMark/>
          </w:tcPr>
          <w:p w:rsidR="00ED6517" w:rsidRPr="00ED6517" w:rsidRDefault="00ED6517" w:rsidP="00ED6517">
            <w:pPr>
              <w:spacing w:before="100" w:beforeAutospacing="1" w:after="100" w:afterAutospacing="1"/>
              <w:jc w:val="right"/>
              <w:outlineLvl w:val="2"/>
              <w:rPr>
                <w:rFonts w:eastAsia="Times New Roman"/>
                <w:b/>
                <w:bCs/>
                <w:sz w:val="27"/>
                <w:szCs w:val="27"/>
                <w:lang w:eastAsia="en-GB"/>
              </w:rPr>
            </w:pPr>
            <w:r w:rsidRPr="00ED6517">
              <w:rPr>
                <w:rFonts w:eastAsia="Times New Roman"/>
                <w:b/>
                <w:bCs/>
                <w:sz w:val="27"/>
                <w:szCs w:val="27"/>
                <w:lang w:eastAsia="en-GB"/>
              </w:rPr>
              <w:t>Macao - October 2018</w:t>
            </w:r>
          </w:p>
        </w:tc>
      </w:tr>
      <w:tr w:rsidR="00ED6517" w:rsidRPr="00ED6517" w:rsidTr="00ED6517">
        <w:trPr>
          <w:tblCellSpacing w:w="15"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
              <w:gridCol w:w="2356"/>
            </w:tblGrid>
            <w:tr w:rsidR="00ED6517" w:rsidRP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b/>
                      <w:bCs/>
                      <w:lang w:eastAsia="en-GB"/>
                    </w:rPr>
                    <w:t>Source: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b/>
                      <w:bCs/>
                      <w:lang w:eastAsia="en-GB"/>
                    </w:rPr>
                    <w:t>Leonardo Chiariglione</w:t>
                  </w:r>
                </w:p>
              </w:tc>
            </w:tr>
            <w:tr w:rsidR="00ED6517" w:rsidRP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b/>
                      <w:bCs/>
                      <w:lang w:eastAsia="en-GB"/>
                    </w:rPr>
                    <w:t>Title: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b/>
                      <w:bCs/>
                      <w:lang w:eastAsia="en-GB"/>
                    </w:rPr>
                    <w:t>MPEG Work Plan</w:t>
                  </w:r>
                </w:p>
              </w:tc>
            </w:tr>
            <w:tr w:rsidR="00ED6517" w:rsidRP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p>
              </w:tc>
              <w:tc>
                <w:tcPr>
                  <w:tcW w:w="0" w:type="auto"/>
                  <w:vAlign w:val="center"/>
                  <w:hideMark/>
                </w:tcPr>
                <w:p w:rsidR="00ED6517" w:rsidRPr="00ED6517" w:rsidRDefault="00ED6517" w:rsidP="00ED6517">
                  <w:pPr>
                    <w:rPr>
                      <w:rFonts w:eastAsia="Times New Roman"/>
                      <w:sz w:val="20"/>
                      <w:szCs w:val="20"/>
                      <w:lang w:eastAsia="en-GB"/>
                    </w:rPr>
                  </w:pPr>
                </w:p>
              </w:tc>
            </w:tr>
          </w:tbl>
          <w:p w:rsidR="00ED6517" w:rsidRPr="00ED6517" w:rsidRDefault="00ED6517" w:rsidP="00ED6517">
            <w:pPr>
              <w:rPr>
                <w:rFonts w:eastAsia="Times New Roman"/>
                <w:lang w:eastAsia="en-GB"/>
              </w:rPr>
            </w:pPr>
          </w:p>
        </w:tc>
      </w:tr>
      <w:tr w:rsidR="00ED6517" w:rsidRPr="00ED6517" w:rsidTr="00ED6517">
        <w:trPr>
          <w:tblCellSpacing w:w="15" w:type="dxa"/>
        </w:trPr>
        <w:tc>
          <w:tcPr>
            <w:tcW w:w="0" w:type="auto"/>
            <w:vAlign w:val="center"/>
            <w:hideMark/>
          </w:tcPr>
          <w:p w:rsidR="00ED6517" w:rsidRDefault="00ED6517" w:rsidP="00ED6517">
            <w:pPr>
              <w:spacing w:before="100" w:beforeAutospacing="1" w:after="100" w:afterAutospacing="1"/>
              <w:jc w:val="center"/>
              <w:outlineLvl w:val="2"/>
              <w:rPr>
                <w:rFonts w:eastAsia="Times New Roman"/>
                <w:b/>
                <w:bCs/>
                <w:sz w:val="27"/>
                <w:szCs w:val="27"/>
                <w:lang w:eastAsia="en-GB"/>
              </w:rPr>
            </w:pPr>
          </w:p>
          <w:p w:rsidR="00ED6517" w:rsidRPr="00ED6517" w:rsidRDefault="00ED6517" w:rsidP="00ED6517">
            <w:pPr>
              <w:spacing w:before="100" w:beforeAutospacing="1" w:after="100" w:afterAutospacing="1"/>
              <w:jc w:val="center"/>
              <w:outlineLvl w:val="2"/>
              <w:rPr>
                <w:rFonts w:eastAsia="Times New Roman"/>
                <w:b/>
                <w:bCs/>
                <w:sz w:val="27"/>
                <w:szCs w:val="27"/>
                <w:lang w:eastAsia="en-GB"/>
              </w:rPr>
            </w:pPr>
            <w:r w:rsidRPr="00ED6517">
              <w:rPr>
                <w:rFonts w:eastAsia="Times New Roman"/>
                <w:b/>
                <w:bCs/>
                <w:sz w:val="27"/>
                <w:szCs w:val="27"/>
                <w:lang w:eastAsia="en-GB"/>
              </w:rPr>
              <w:t>MPEG Work Plan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1. Video coding</w:t>
      </w:r>
      <w:r w:rsidRPr="00ED6517">
        <w:rPr>
          <w:rFonts w:eastAsia="Times New Roman"/>
          <w:color w:val="000000"/>
          <w:sz w:val="20"/>
          <w:szCs w:val="20"/>
          <w:lang w:eastAsia="en-GB"/>
        </w:rPr>
        <w:br/>
        <w:t>  1.1. Advanced Video Coding</w:t>
      </w:r>
      <w:r w:rsidRPr="00ED6517">
        <w:rPr>
          <w:rFonts w:eastAsia="Times New Roman"/>
          <w:color w:val="000000"/>
          <w:sz w:val="20"/>
          <w:szCs w:val="20"/>
          <w:lang w:eastAsia="en-GB"/>
        </w:rPr>
        <w:br/>
        <w:t>    1.1.1. </w:t>
      </w:r>
      <w:hyperlink r:id="rId6" w:anchor="685" w:history="1">
        <w:r w:rsidRPr="00ED6517">
          <w:rPr>
            <w:rFonts w:eastAsia="Times New Roman"/>
            <w:color w:val="000000"/>
            <w:sz w:val="20"/>
            <w:szCs w:val="20"/>
            <w:lang w:eastAsia="en-GB"/>
          </w:rPr>
          <w:t>Additional supplemental enhancement information</w:t>
        </w:r>
      </w:hyperlink>
      <w:r w:rsidRPr="00ED6517">
        <w:rPr>
          <w:rFonts w:eastAsia="Times New Roman"/>
          <w:color w:val="000000"/>
          <w:sz w:val="20"/>
          <w:szCs w:val="20"/>
          <w:lang w:eastAsia="en-GB"/>
        </w:rPr>
        <w:br/>
        <w:t>  1.2. High Efficiency Video Coding</w:t>
      </w:r>
      <w:r w:rsidRPr="00ED6517">
        <w:rPr>
          <w:rFonts w:eastAsia="Times New Roman"/>
          <w:color w:val="000000"/>
          <w:sz w:val="20"/>
          <w:szCs w:val="20"/>
          <w:lang w:eastAsia="en-GB"/>
        </w:rPr>
        <w:br/>
        <w:t>    1.2.1. </w:t>
      </w:r>
      <w:hyperlink r:id="rId7" w:anchor="571" w:history="1">
        <w:r w:rsidRPr="00ED6517">
          <w:rPr>
            <w:rFonts w:eastAsia="Times New Roman"/>
            <w:color w:val="000000"/>
            <w:sz w:val="20"/>
            <w:szCs w:val="20"/>
            <w:lang w:eastAsia="en-GB"/>
          </w:rPr>
          <w:t>High Efficiency Video Coding</w:t>
        </w:r>
      </w:hyperlink>
      <w:r w:rsidRPr="00ED6517">
        <w:rPr>
          <w:rFonts w:eastAsia="Times New Roman"/>
          <w:color w:val="000000"/>
          <w:sz w:val="20"/>
          <w:szCs w:val="20"/>
          <w:lang w:eastAsia="en-GB"/>
        </w:rPr>
        <w:br/>
        <w:t>    1.2.2. </w:t>
      </w:r>
      <w:hyperlink r:id="rId8" w:anchor="729" w:history="1">
        <w:r w:rsidRPr="00ED6517">
          <w:rPr>
            <w:rFonts w:eastAsia="Times New Roman"/>
            <w:color w:val="000000"/>
            <w:sz w:val="20"/>
            <w:szCs w:val="20"/>
            <w:lang w:eastAsia="en-GB"/>
          </w:rPr>
          <w:t>Additional supplemental enhancement information for HEVC</w:t>
        </w:r>
      </w:hyperlink>
      <w:r w:rsidRPr="00ED6517">
        <w:rPr>
          <w:rFonts w:eastAsia="Times New Roman"/>
          <w:color w:val="000000"/>
          <w:sz w:val="20"/>
          <w:szCs w:val="20"/>
          <w:lang w:eastAsia="en-GB"/>
        </w:rPr>
        <w:br/>
        <w:t>  1.3. Versatile Video Coding</w:t>
      </w:r>
      <w:r w:rsidRPr="00ED6517">
        <w:rPr>
          <w:rFonts w:eastAsia="Times New Roman"/>
          <w:color w:val="000000"/>
          <w:sz w:val="20"/>
          <w:szCs w:val="20"/>
          <w:lang w:eastAsia="en-GB"/>
        </w:rPr>
        <w:br/>
        <w:t>    1.3.1. </w:t>
      </w:r>
      <w:hyperlink r:id="rId9" w:anchor="702" w:history="1">
        <w:r w:rsidRPr="00ED6517">
          <w:rPr>
            <w:rFonts w:eastAsia="Times New Roman"/>
            <w:color w:val="000000"/>
            <w:sz w:val="20"/>
            <w:szCs w:val="20"/>
            <w:lang w:eastAsia="en-GB"/>
          </w:rPr>
          <w:t>Versatile Video Coding</w:t>
        </w:r>
      </w:hyperlink>
      <w:r w:rsidRPr="00ED6517">
        <w:rPr>
          <w:rFonts w:eastAsia="Times New Roman"/>
          <w:color w:val="000000"/>
          <w:sz w:val="20"/>
          <w:szCs w:val="20"/>
          <w:lang w:eastAsia="en-GB"/>
        </w:rPr>
        <w:br/>
        <w:t>  1.4. Usage of video signal type code points</w:t>
      </w:r>
      <w:r w:rsidRPr="00ED6517">
        <w:rPr>
          <w:rFonts w:eastAsia="Times New Roman"/>
          <w:color w:val="000000"/>
          <w:sz w:val="20"/>
          <w:szCs w:val="20"/>
          <w:lang w:eastAsia="en-GB"/>
        </w:rPr>
        <w:br/>
        <w:t>    1.4.1. </w:t>
      </w:r>
      <w:hyperlink r:id="rId10" w:anchor="637" w:history="1">
        <w:r w:rsidRPr="00ED6517">
          <w:rPr>
            <w:rFonts w:eastAsia="Times New Roman"/>
            <w:color w:val="000000"/>
            <w:sz w:val="20"/>
            <w:szCs w:val="20"/>
            <w:lang w:eastAsia="en-GB"/>
          </w:rPr>
          <w:t>Usage of video signal type code points</w:t>
        </w:r>
      </w:hyperlink>
      <w:r w:rsidRPr="00ED6517">
        <w:rPr>
          <w:rFonts w:eastAsia="Times New Roman"/>
          <w:color w:val="000000"/>
          <w:sz w:val="20"/>
          <w:szCs w:val="20"/>
          <w:lang w:eastAsia="en-GB"/>
        </w:rPr>
        <w:br/>
        <w:t>  1.5. Immersive Video</w:t>
      </w:r>
      <w:r w:rsidRPr="00ED6517">
        <w:rPr>
          <w:rFonts w:eastAsia="Times New Roman"/>
          <w:color w:val="000000"/>
          <w:sz w:val="20"/>
          <w:szCs w:val="20"/>
          <w:lang w:eastAsia="en-GB"/>
        </w:rPr>
        <w:br/>
        <w:t>    1.5.1. </w:t>
      </w:r>
      <w:hyperlink r:id="rId11" w:anchor="686" w:history="1">
        <w:r w:rsidRPr="00ED6517">
          <w:rPr>
            <w:rFonts w:eastAsia="Times New Roman"/>
            <w:color w:val="000000"/>
            <w:sz w:val="20"/>
            <w:szCs w:val="20"/>
            <w:lang w:eastAsia="en-GB"/>
          </w:rPr>
          <w:t>Immersive video - 6DoF</w:t>
        </w:r>
      </w:hyperlink>
      <w:r w:rsidRPr="00ED6517">
        <w:rPr>
          <w:rFonts w:eastAsia="Times New Roman"/>
          <w:color w:val="000000"/>
          <w:sz w:val="20"/>
          <w:szCs w:val="20"/>
          <w:lang w:eastAsia="en-GB"/>
        </w:rPr>
        <w:br/>
        <w:t>    1.5.2. </w:t>
      </w:r>
      <w:hyperlink r:id="rId12" w:anchor="647" w:history="1">
        <w:r w:rsidRPr="00ED6517">
          <w:rPr>
            <w:rFonts w:eastAsia="Times New Roman"/>
            <w:color w:val="000000"/>
            <w:sz w:val="20"/>
            <w:szCs w:val="20"/>
            <w:lang w:eastAsia="en-GB"/>
          </w:rPr>
          <w:t>Immersive video - 3DoF+</w:t>
        </w:r>
      </w:hyperlink>
      <w:r w:rsidRPr="00ED6517">
        <w:rPr>
          <w:rFonts w:eastAsia="Times New Roman"/>
          <w:color w:val="000000"/>
          <w:sz w:val="20"/>
          <w:szCs w:val="20"/>
          <w:lang w:eastAsia="en-GB"/>
        </w:rPr>
        <w:br/>
        <w:t>    1.5.3. </w:t>
      </w:r>
      <w:hyperlink r:id="rId13" w:anchor="687" w:history="1">
        <w:r w:rsidRPr="00ED6517">
          <w:rPr>
            <w:rFonts w:eastAsia="Times New Roman"/>
            <w:color w:val="000000"/>
            <w:sz w:val="20"/>
            <w:szCs w:val="20"/>
            <w:lang w:eastAsia="en-GB"/>
          </w:rPr>
          <w:t>Compression of dense representation of light fields</w:t>
        </w:r>
      </w:hyperlink>
      <w:r w:rsidRPr="00ED6517">
        <w:rPr>
          <w:rFonts w:eastAsia="Times New Roman"/>
          <w:color w:val="000000"/>
          <w:sz w:val="20"/>
          <w:szCs w:val="20"/>
          <w:lang w:eastAsia="en-GB"/>
        </w:rPr>
        <w:br/>
        <w:t>  1.6. Future Video Coding</w:t>
      </w:r>
      <w:r w:rsidRPr="00ED6517">
        <w:rPr>
          <w:rFonts w:eastAsia="Times New Roman"/>
          <w:color w:val="000000"/>
          <w:sz w:val="20"/>
          <w:szCs w:val="20"/>
          <w:lang w:eastAsia="en-GB"/>
        </w:rPr>
        <w:br/>
        <w:t>    1.6.1. </w:t>
      </w:r>
      <w:hyperlink r:id="rId14" w:anchor="740" w:history="1">
        <w:r w:rsidRPr="00ED6517">
          <w:rPr>
            <w:rFonts w:eastAsia="Times New Roman"/>
            <w:color w:val="000000"/>
            <w:sz w:val="20"/>
            <w:szCs w:val="20"/>
            <w:lang w:eastAsia="en-GB"/>
          </w:rPr>
          <w:t>Future Video Coding</w:t>
        </w:r>
      </w:hyperlink>
      <w:r w:rsidRPr="00ED6517">
        <w:rPr>
          <w:rFonts w:eastAsia="Times New Roman"/>
          <w:color w:val="000000"/>
          <w:sz w:val="20"/>
          <w:szCs w:val="20"/>
          <w:lang w:eastAsia="en-GB"/>
        </w:rPr>
        <w:br/>
        <w:t>  1.7. Low Complexity Video Coding Enhancements</w:t>
      </w:r>
      <w:r w:rsidRPr="00ED6517">
        <w:rPr>
          <w:rFonts w:eastAsia="Times New Roman"/>
          <w:color w:val="000000"/>
          <w:sz w:val="20"/>
          <w:szCs w:val="20"/>
          <w:lang w:eastAsia="en-GB"/>
        </w:rPr>
        <w:br/>
        <w:t>    1.7.1. </w:t>
      </w:r>
      <w:hyperlink r:id="rId15" w:anchor="752" w:history="1">
        <w:r w:rsidRPr="00ED6517">
          <w:rPr>
            <w:rFonts w:eastAsia="Times New Roman"/>
            <w:color w:val="000000"/>
            <w:sz w:val="20"/>
            <w:szCs w:val="20"/>
            <w:lang w:eastAsia="en-GB"/>
          </w:rPr>
          <w:t>Capability Extension of Existing Video Codec</w:t>
        </w:r>
      </w:hyperlink>
      <w:r w:rsidRPr="00ED6517">
        <w:rPr>
          <w:rFonts w:eastAsia="Times New Roman"/>
          <w:color w:val="000000"/>
          <w:sz w:val="20"/>
          <w:szCs w:val="20"/>
          <w:lang w:eastAsia="en-GB"/>
        </w:rPr>
        <w:br/>
        <w:t>2. Audio coding</w:t>
      </w:r>
      <w:r w:rsidRPr="00ED6517">
        <w:rPr>
          <w:rFonts w:eastAsia="Times New Roman"/>
          <w:color w:val="000000"/>
          <w:sz w:val="20"/>
          <w:szCs w:val="20"/>
          <w:lang w:eastAsia="en-GB"/>
        </w:rPr>
        <w:br/>
        <w:t>  2.1. Audio</w:t>
      </w:r>
      <w:r w:rsidRPr="00ED6517">
        <w:rPr>
          <w:rFonts w:eastAsia="Times New Roman"/>
          <w:color w:val="000000"/>
          <w:sz w:val="20"/>
          <w:szCs w:val="20"/>
          <w:lang w:eastAsia="en-GB"/>
        </w:rPr>
        <w:br/>
        <w:t>    2.1.1. </w:t>
      </w:r>
      <w:hyperlink r:id="rId16" w:anchor="753" w:history="1">
        <w:r w:rsidRPr="00ED6517">
          <w:rPr>
            <w:rFonts w:eastAsia="Times New Roman"/>
            <w:color w:val="000000"/>
            <w:sz w:val="20"/>
            <w:szCs w:val="20"/>
            <w:lang w:eastAsia="en-GB"/>
          </w:rPr>
          <w:t>Audio</w:t>
        </w:r>
      </w:hyperlink>
      <w:r w:rsidRPr="00ED6517">
        <w:rPr>
          <w:rFonts w:eastAsia="Times New Roman"/>
          <w:color w:val="000000"/>
          <w:sz w:val="20"/>
          <w:szCs w:val="20"/>
          <w:lang w:eastAsia="en-GB"/>
        </w:rPr>
        <w:br/>
        <w:t>  2.2. Unified Speech and Audio Coding</w:t>
      </w:r>
      <w:r w:rsidRPr="00ED6517">
        <w:rPr>
          <w:rFonts w:eastAsia="Times New Roman"/>
          <w:color w:val="000000"/>
          <w:sz w:val="20"/>
          <w:szCs w:val="20"/>
          <w:lang w:eastAsia="en-GB"/>
        </w:rPr>
        <w:br/>
        <w:t>    2.2.1. </w:t>
      </w:r>
      <w:hyperlink r:id="rId17" w:anchor="513" w:history="1">
        <w:r w:rsidRPr="00ED6517">
          <w:rPr>
            <w:rFonts w:eastAsia="Times New Roman"/>
            <w:color w:val="000000"/>
            <w:sz w:val="20"/>
            <w:szCs w:val="20"/>
            <w:lang w:eastAsia="en-GB"/>
          </w:rPr>
          <w:t>Unified Speech and Audio Coding</w:t>
        </w:r>
      </w:hyperlink>
      <w:r w:rsidRPr="00ED6517">
        <w:rPr>
          <w:rFonts w:eastAsia="Times New Roman"/>
          <w:color w:val="000000"/>
          <w:sz w:val="20"/>
          <w:szCs w:val="20"/>
          <w:lang w:eastAsia="en-GB"/>
        </w:rPr>
        <w:br/>
        <w:t>  2.3. Dynamic Range Control</w:t>
      </w:r>
      <w:r w:rsidRPr="00ED6517">
        <w:rPr>
          <w:rFonts w:eastAsia="Times New Roman"/>
          <w:color w:val="000000"/>
          <w:sz w:val="20"/>
          <w:szCs w:val="20"/>
          <w:lang w:eastAsia="en-GB"/>
        </w:rPr>
        <w:br/>
        <w:t>    2.3.1. </w:t>
      </w:r>
      <w:hyperlink r:id="rId18" w:anchor="750" w:history="1">
        <w:r w:rsidRPr="00ED6517">
          <w:rPr>
            <w:rFonts w:eastAsia="Times New Roman"/>
            <w:color w:val="000000"/>
            <w:sz w:val="20"/>
            <w:szCs w:val="20"/>
            <w:lang w:eastAsia="en-GB"/>
          </w:rPr>
          <w:t>DRC Conformance</w:t>
        </w:r>
      </w:hyperlink>
      <w:r w:rsidRPr="00ED6517">
        <w:rPr>
          <w:rFonts w:eastAsia="Times New Roman"/>
          <w:color w:val="000000"/>
          <w:sz w:val="20"/>
          <w:szCs w:val="20"/>
          <w:lang w:eastAsia="en-GB"/>
        </w:rPr>
        <w:br/>
        <w:t>    2.3.2. </w:t>
      </w:r>
      <w:hyperlink r:id="rId19" w:anchor="732" w:history="1">
        <w:r w:rsidRPr="00ED6517">
          <w:rPr>
            <w:rFonts w:eastAsia="Times New Roman"/>
            <w:color w:val="000000"/>
            <w:sz w:val="20"/>
            <w:szCs w:val="20"/>
            <w:lang w:eastAsia="en-GB"/>
          </w:rPr>
          <w:t>ISO/IEC 23003-4:201x [Edition 2] Dynamic Range Control</w:t>
        </w:r>
      </w:hyperlink>
      <w:r w:rsidRPr="00ED6517">
        <w:rPr>
          <w:rFonts w:eastAsia="Times New Roman"/>
          <w:color w:val="000000"/>
          <w:sz w:val="20"/>
          <w:szCs w:val="20"/>
          <w:lang w:eastAsia="en-GB"/>
        </w:rPr>
        <w:br/>
        <w:t>    2.3.3. </w:t>
      </w:r>
      <w:hyperlink r:id="rId20" w:anchor="744" w:history="1">
        <w:r w:rsidRPr="00ED6517">
          <w:rPr>
            <w:rFonts w:eastAsia="Times New Roman"/>
            <w:color w:val="000000"/>
            <w:sz w:val="20"/>
            <w:szCs w:val="20"/>
            <w:lang w:eastAsia="en-GB"/>
          </w:rPr>
          <w:t>Dynamic Range Control/Amd.4:201x Conformance</w:t>
        </w:r>
      </w:hyperlink>
      <w:r w:rsidRPr="00ED6517">
        <w:rPr>
          <w:rFonts w:eastAsia="Times New Roman"/>
          <w:color w:val="000000"/>
          <w:sz w:val="20"/>
          <w:szCs w:val="20"/>
          <w:lang w:eastAsia="en-GB"/>
        </w:rPr>
        <w:br/>
        <w:t>  2.4. Uncompressed Audio in MP4 FF</w:t>
      </w:r>
      <w:r w:rsidRPr="00ED6517">
        <w:rPr>
          <w:rFonts w:eastAsia="Times New Roman"/>
          <w:color w:val="000000"/>
          <w:sz w:val="20"/>
          <w:szCs w:val="20"/>
          <w:lang w:eastAsia="en-GB"/>
        </w:rPr>
        <w:br/>
        <w:t>    2.4.1. </w:t>
      </w:r>
      <w:hyperlink r:id="rId21" w:anchor="749" w:history="1">
        <w:r w:rsidRPr="00ED6517">
          <w:rPr>
            <w:rFonts w:eastAsia="Times New Roman"/>
            <w:color w:val="000000"/>
            <w:sz w:val="20"/>
            <w:szCs w:val="20"/>
            <w:lang w:eastAsia="en-GB"/>
          </w:rPr>
          <w:t>Uncompressed Audio in MP4 FF</w:t>
        </w:r>
      </w:hyperlink>
      <w:r w:rsidRPr="00ED6517">
        <w:rPr>
          <w:rFonts w:eastAsia="Times New Roman"/>
          <w:color w:val="000000"/>
          <w:sz w:val="20"/>
          <w:szCs w:val="20"/>
          <w:lang w:eastAsia="en-GB"/>
        </w:rPr>
        <w:br/>
        <w:t>  2.5. 3D Audio Reference Software</w:t>
      </w:r>
      <w:r w:rsidRPr="00ED6517">
        <w:rPr>
          <w:rFonts w:eastAsia="Times New Roman"/>
          <w:color w:val="000000"/>
          <w:sz w:val="20"/>
          <w:szCs w:val="20"/>
          <w:lang w:eastAsia="en-GB"/>
        </w:rPr>
        <w:br/>
        <w:t>    2.5.1. </w:t>
      </w:r>
      <w:hyperlink r:id="rId22" w:anchor="736" w:history="1">
        <w:r w:rsidRPr="00ED6517">
          <w:rPr>
            <w:rFonts w:eastAsia="Times New Roman"/>
            <w:color w:val="000000"/>
            <w:sz w:val="20"/>
            <w:szCs w:val="20"/>
            <w:lang w:eastAsia="en-GB"/>
          </w:rPr>
          <w:t>3D audio reference software</w:t>
        </w:r>
      </w:hyperlink>
      <w:r w:rsidRPr="00ED6517">
        <w:rPr>
          <w:rFonts w:eastAsia="Times New Roman"/>
          <w:color w:val="000000"/>
          <w:sz w:val="20"/>
          <w:szCs w:val="20"/>
          <w:lang w:eastAsia="en-GB"/>
        </w:rPr>
        <w:br/>
        <w:t>  2.6. Immersive Audio</w:t>
      </w:r>
      <w:r w:rsidRPr="00ED6517">
        <w:rPr>
          <w:rFonts w:eastAsia="Times New Roman"/>
          <w:color w:val="000000"/>
          <w:sz w:val="20"/>
          <w:szCs w:val="20"/>
          <w:lang w:eastAsia="en-GB"/>
        </w:rPr>
        <w:br/>
        <w:t>    2.6.1. </w:t>
      </w:r>
      <w:hyperlink r:id="rId23" w:anchor="692" w:history="1">
        <w:r w:rsidRPr="00ED6517">
          <w:rPr>
            <w:rFonts w:eastAsia="Times New Roman"/>
            <w:color w:val="000000"/>
            <w:sz w:val="20"/>
            <w:szCs w:val="20"/>
            <w:lang w:eastAsia="en-GB"/>
          </w:rPr>
          <w:t>Immersive Audio</w:t>
        </w:r>
      </w:hyperlink>
      <w:r w:rsidRPr="00ED6517">
        <w:rPr>
          <w:rFonts w:eastAsia="Times New Roman"/>
          <w:color w:val="000000"/>
          <w:sz w:val="20"/>
          <w:szCs w:val="20"/>
          <w:lang w:eastAsia="en-GB"/>
        </w:rPr>
        <w:br/>
        <w:t>3. 3D Graphics Coding</w:t>
      </w:r>
      <w:r w:rsidRPr="00ED6517">
        <w:rPr>
          <w:rFonts w:eastAsia="Times New Roman"/>
          <w:color w:val="000000"/>
          <w:sz w:val="20"/>
          <w:szCs w:val="20"/>
          <w:lang w:eastAsia="en-GB"/>
        </w:rPr>
        <w:br/>
        <w:t>  3.1. Video-based Point Cloud Compression</w:t>
      </w:r>
      <w:r w:rsidRPr="00ED6517">
        <w:rPr>
          <w:rFonts w:eastAsia="Times New Roman"/>
          <w:color w:val="000000"/>
          <w:sz w:val="20"/>
          <w:szCs w:val="20"/>
          <w:lang w:eastAsia="en-GB"/>
        </w:rPr>
        <w:br/>
        <w:t>    3.1.1. </w:t>
      </w:r>
      <w:hyperlink r:id="rId24" w:anchor="694" w:history="1">
        <w:r w:rsidRPr="00ED6517">
          <w:rPr>
            <w:rFonts w:eastAsia="Times New Roman"/>
            <w:color w:val="000000"/>
            <w:sz w:val="20"/>
            <w:szCs w:val="20"/>
            <w:lang w:eastAsia="en-GB"/>
          </w:rPr>
          <w:t>Video-based Point Cloud Compression</w:t>
        </w:r>
      </w:hyperlink>
      <w:r w:rsidRPr="00ED6517">
        <w:rPr>
          <w:rFonts w:eastAsia="Times New Roman"/>
          <w:color w:val="000000"/>
          <w:sz w:val="20"/>
          <w:szCs w:val="20"/>
          <w:lang w:eastAsia="en-GB"/>
        </w:rPr>
        <w:br/>
        <w:t>  3.2. Geometry-based Point Cloud Compression</w:t>
      </w:r>
      <w:r w:rsidRPr="00ED6517">
        <w:rPr>
          <w:rFonts w:eastAsia="Times New Roman"/>
          <w:color w:val="000000"/>
          <w:sz w:val="20"/>
          <w:szCs w:val="20"/>
          <w:lang w:eastAsia="en-GB"/>
        </w:rPr>
        <w:br/>
        <w:t>    3.2.1. </w:t>
      </w:r>
      <w:hyperlink r:id="rId25" w:anchor="758" w:history="1">
        <w:r w:rsidRPr="00ED6517">
          <w:rPr>
            <w:rFonts w:eastAsia="Times New Roman"/>
            <w:color w:val="000000"/>
            <w:sz w:val="20"/>
            <w:szCs w:val="20"/>
            <w:lang w:eastAsia="en-GB"/>
          </w:rPr>
          <w:t>Geometry-based Point Cloud Compression</w:t>
        </w:r>
      </w:hyperlink>
      <w:r w:rsidRPr="00ED6517">
        <w:rPr>
          <w:rFonts w:eastAsia="Times New Roman"/>
          <w:color w:val="000000"/>
          <w:sz w:val="20"/>
          <w:szCs w:val="20"/>
          <w:lang w:eastAsia="en-GB"/>
        </w:rPr>
        <w:br/>
        <w:t>4. Font Coding</w:t>
      </w:r>
      <w:r w:rsidRPr="00ED6517">
        <w:rPr>
          <w:rFonts w:eastAsia="Times New Roman"/>
          <w:color w:val="000000"/>
          <w:sz w:val="20"/>
          <w:szCs w:val="20"/>
          <w:lang w:eastAsia="en-GB"/>
        </w:rPr>
        <w:br/>
        <w:t>  4.1. Open Font Format</w:t>
      </w:r>
      <w:r w:rsidRPr="00ED6517">
        <w:rPr>
          <w:rFonts w:eastAsia="Times New Roman"/>
          <w:color w:val="000000"/>
          <w:sz w:val="20"/>
          <w:szCs w:val="20"/>
          <w:lang w:eastAsia="en-GB"/>
        </w:rPr>
        <w:br/>
        <w:t>    4.1.1. </w:t>
      </w:r>
      <w:hyperlink r:id="rId26" w:anchor="751" w:history="1">
        <w:r w:rsidRPr="00ED6517">
          <w:rPr>
            <w:rFonts w:eastAsia="Times New Roman"/>
            <w:color w:val="000000"/>
            <w:sz w:val="20"/>
            <w:szCs w:val="20"/>
            <w:lang w:eastAsia="en-GB"/>
          </w:rPr>
          <w:t>Colour font technology and other updates</w:t>
        </w:r>
      </w:hyperlink>
      <w:r w:rsidRPr="00ED6517">
        <w:rPr>
          <w:rFonts w:eastAsia="Times New Roman"/>
          <w:color w:val="000000"/>
          <w:sz w:val="20"/>
          <w:szCs w:val="20"/>
          <w:lang w:eastAsia="en-GB"/>
        </w:rPr>
        <w:br/>
        <w:t>5. Digital Item Coding</w:t>
      </w:r>
      <w:r w:rsidRPr="00ED6517">
        <w:rPr>
          <w:rFonts w:eastAsia="Times New Roman"/>
          <w:color w:val="000000"/>
          <w:sz w:val="20"/>
          <w:szCs w:val="20"/>
          <w:lang w:eastAsia="en-GB"/>
        </w:rPr>
        <w:br/>
        <w:t>  5.1. User Description</w:t>
      </w:r>
      <w:r w:rsidRPr="00ED6517">
        <w:rPr>
          <w:rFonts w:eastAsia="Times New Roman"/>
          <w:color w:val="000000"/>
          <w:sz w:val="20"/>
          <w:szCs w:val="20"/>
          <w:lang w:eastAsia="en-GB"/>
        </w:rPr>
        <w:br/>
        <w:t>    5.1.1. </w:t>
      </w:r>
      <w:hyperlink r:id="rId27" w:anchor="389" w:history="1">
        <w:r w:rsidRPr="00ED6517">
          <w:rPr>
            <w:rFonts w:eastAsia="Times New Roman"/>
            <w:color w:val="000000"/>
            <w:sz w:val="20"/>
            <w:szCs w:val="20"/>
            <w:lang w:eastAsia="en-GB"/>
          </w:rPr>
          <w:t>User Description</w:t>
        </w:r>
      </w:hyperlink>
      <w:r w:rsidRPr="00ED6517">
        <w:rPr>
          <w:rFonts w:eastAsia="Times New Roman"/>
          <w:color w:val="000000"/>
          <w:sz w:val="20"/>
          <w:szCs w:val="20"/>
          <w:lang w:eastAsia="en-GB"/>
        </w:rPr>
        <w:br/>
        <w:t>6. Sensors and Actuators Data Coding</w:t>
      </w:r>
      <w:r w:rsidRPr="00ED6517">
        <w:rPr>
          <w:rFonts w:eastAsia="Times New Roman"/>
          <w:color w:val="000000"/>
          <w:sz w:val="20"/>
          <w:szCs w:val="20"/>
          <w:lang w:eastAsia="en-GB"/>
        </w:rPr>
        <w:br/>
        <w:t>  6.1. Reference Software and Conformance</w:t>
      </w:r>
      <w:r w:rsidRPr="00ED6517">
        <w:rPr>
          <w:rFonts w:eastAsia="Times New Roman"/>
          <w:color w:val="000000"/>
          <w:sz w:val="20"/>
          <w:szCs w:val="20"/>
          <w:lang w:eastAsia="en-GB"/>
        </w:rPr>
        <w:br/>
        <w:t>    6.1.1. </w:t>
      </w:r>
      <w:hyperlink r:id="rId28" w:anchor="724" w:history="1">
        <w:r w:rsidRPr="00ED6517">
          <w:rPr>
            <w:rFonts w:eastAsia="Times New Roman"/>
            <w:color w:val="000000"/>
            <w:sz w:val="20"/>
            <w:szCs w:val="20"/>
            <w:lang w:eastAsia="en-GB"/>
          </w:rPr>
          <w:t>Reference Software and Conformance</w:t>
        </w:r>
      </w:hyperlink>
      <w:r w:rsidRPr="00ED6517">
        <w:rPr>
          <w:rFonts w:eastAsia="Times New Roman"/>
          <w:color w:val="000000"/>
          <w:sz w:val="20"/>
          <w:szCs w:val="20"/>
          <w:lang w:eastAsia="en-GB"/>
        </w:rPr>
        <w:br/>
        <w:t>7. Genome coding</w:t>
      </w:r>
      <w:r w:rsidRPr="00ED6517">
        <w:rPr>
          <w:rFonts w:eastAsia="Times New Roman"/>
          <w:color w:val="000000"/>
          <w:sz w:val="20"/>
          <w:szCs w:val="20"/>
          <w:lang w:eastAsia="en-GB"/>
        </w:rPr>
        <w:br/>
        <w:t>  7.1. Genomic Information Representation</w:t>
      </w:r>
      <w:r w:rsidRPr="00ED6517">
        <w:rPr>
          <w:rFonts w:eastAsia="Times New Roman"/>
          <w:color w:val="000000"/>
          <w:sz w:val="20"/>
          <w:szCs w:val="20"/>
          <w:lang w:eastAsia="en-GB"/>
        </w:rPr>
        <w:br/>
        <w:t>    7.1.1. </w:t>
      </w:r>
      <w:hyperlink r:id="rId29" w:anchor="697" w:history="1">
        <w:r w:rsidRPr="00ED6517">
          <w:rPr>
            <w:rFonts w:eastAsia="Times New Roman"/>
            <w:color w:val="000000"/>
            <w:sz w:val="20"/>
            <w:szCs w:val="20"/>
            <w:lang w:eastAsia="en-GB"/>
          </w:rPr>
          <w:t>Genomic Information Representation</w:t>
        </w:r>
      </w:hyperlink>
      <w:r w:rsidRPr="00ED6517">
        <w:rPr>
          <w:rFonts w:eastAsia="Times New Roman"/>
          <w:color w:val="000000"/>
          <w:sz w:val="20"/>
          <w:szCs w:val="20"/>
          <w:lang w:eastAsia="en-GB"/>
        </w:rPr>
        <w:br/>
        <w:t>8. Neural Network Coding</w:t>
      </w:r>
      <w:r w:rsidRPr="00ED6517">
        <w:rPr>
          <w:rFonts w:eastAsia="Times New Roman"/>
          <w:color w:val="000000"/>
          <w:sz w:val="20"/>
          <w:szCs w:val="20"/>
          <w:lang w:eastAsia="en-GB"/>
        </w:rPr>
        <w:br/>
        <w:t>  8.1. Compressed representation of neural networks</w:t>
      </w:r>
      <w:r w:rsidRPr="00ED6517">
        <w:rPr>
          <w:rFonts w:eastAsia="Times New Roman"/>
          <w:color w:val="000000"/>
          <w:sz w:val="20"/>
          <w:szCs w:val="20"/>
          <w:lang w:eastAsia="en-GB"/>
        </w:rPr>
        <w:br/>
        <w:t>    8.1.1. </w:t>
      </w:r>
      <w:hyperlink r:id="rId30" w:anchor="698" w:history="1">
        <w:r w:rsidRPr="00ED6517">
          <w:rPr>
            <w:rFonts w:eastAsia="Times New Roman"/>
            <w:color w:val="000000"/>
            <w:sz w:val="20"/>
            <w:szCs w:val="20"/>
            <w:lang w:eastAsia="en-GB"/>
          </w:rPr>
          <w:t>Compressed Representation of Neural Networks</w:t>
        </w:r>
      </w:hyperlink>
      <w:r w:rsidRPr="00ED6517">
        <w:rPr>
          <w:rFonts w:eastAsia="Times New Roman"/>
          <w:color w:val="000000"/>
          <w:sz w:val="20"/>
          <w:szCs w:val="20"/>
          <w:lang w:eastAsia="en-GB"/>
        </w:rPr>
        <w:br/>
        <w:t>9. Media Description</w:t>
      </w:r>
      <w:r w:rsidRPr="00ED6517">
        <w:rPr>
          <w:rFonts w:eastAsia="Times New Roman"/>
          <w:color w:val="000000"/>
          <w:sz w:val="20"/>
          <w:szCs w:val="20"/>
          <w:lang w:eastAsia="en-GB"/>
        </w:rPr>
        <w:br/>
        <w:t>  9.1. Compact descriptors for video analysis</w:t>
      </w:r>
      <w:r w:rsidRPr="00ED6517">
        <w:rPr>
          <w:rFonts w:eastAsia="Times New Roman"/>
          <w:color w:val="000000"/>
          <w:sz w:val="20"/>
          <w:szCs w:val="20"/>
          <w:lang w:eastAsia="en-GB"/>
        </w:rPr>
        <w:br/>
        <w:t>    9.1.1. </w:t>
      </w:r>
      <w:hyperlink r:id="rId31" w:anchor="342" w:history="1">
        <w:r w:rsidRPr="00ED6517">
          <w:rPr>
            <w:rFonts w:eastAsia="Times New Roman"/>
            <w:color w:val="000000"/>
            <w:sz w:val="20"/>
            <w:szCs w:val="20"/>
            <w:lang w:eastAsia="en-GB"/>
          </w:rPr>
          <w:t>Compact Descriptors for Video Analysis</w:t>
        </w:r>
      </w:hyperlink>
      <w:r w:rsidRPr="00ED6517">
        <w:rPr>
          <w:rFonts w:eastAsia="Times New Roman"/>
          <w:color w:val="000000"/>
          <w:sz w:val="20"/>
          <w:szCs w:val="20"/>
          <w:lang w:eastAsia="en-GB"/>
        </w:rPr>
        <w:br/>
        <w:t>10. Systems support</w:t>
      </w:r>
      <w:r w:rsidRPr="00ED6517">
        <w:rPr>
          <w:rFonts w:eastAsia="Times New Roman"/>
          <w:color w:val="000000"/>
          <w:sz w:val="20"/>
          <w:szCs w:val="20"/>
          <w:lang w:eastAsia="en-GB"/>
        </w:rPr>
        <w:br/>
        <w:t>  10.1. Registration Authorities</w:t>
      </w:r>
      <w:r w:rsidRPr="00ED6517">
        <w:rPr>
          <w:rFonts w:eastAsia="Times New Roman"/>
          <w:color w:val="000000"/>
          <w:sz w:val="20"/>
          <w:szCs w:val="20"/>
          <w:lang w:eastAsia="en-GB"/>
        </w:rPr>
        <w:br/>
        <w:t>    10.1.1. </w:t>
      </w:r>
      <w:hyperlink r:id="rId32" w:anchor="757" w:history="1">
        <w:r w:rsidRPr="00ED6517">
          <w:rPr>
            <w:rFonts w:eastAsia="Times New Roman"/>
            <w:color w:val="000000"/>
            <w:sz w:val="20"/>
            <w:szCs w:val="20"/>
            <w:lang w:eastAsia="en-GB"/>
          </w:rPr>
          <w:t>Registration Authority for MPEG-4</w:t>
        </w:r>
      </w:hyperlink>
      <w:r w:rsidRPr="00ED6517">
        <w:rPr>
          <w:rFonts w:eastAsia="Times New Roman"/>
          <w:color w:val="000000"/>
          <w:sz w:val="20"/>
          <w:szCs w:val="20"/>
          <w:lang w:eastAsia="en-GB"/>
        </w:rPr>
        <w:br/>
        <w:t>  10.2. Carriage of Timed Metadata Metrics of Media in ISO Base Media File Format</w:t>
      </w:r>
      <w:r w:rsidRPr="00ED6517">
        <w:rPr>
          <w:rFonts w:eastAsia="Times New Roman"/>
          <w:color w:val="000000"/>
          <w:sz w:val="20"/>
          <w:szCs w:val="20"/>
          <w:lang w:eastAsia="en-GB"/>
        </w:rPr>
        <w:br/>
        <w:t>    10.2.1. </w:t>
      </w:r>
      <w:hyperlink r:id="rId33" w:anchor="451" w:history="1">
        <w:r w:rsidRPr="00ED6517">
          <w:rPr>
            <w:rFonts w:eastAsia="Times New Roman"/>
            <w:color w:val="000000"/>
            <w:sz w:val="20"/>
            <w:szCs w:val="20"/>
            <w:lang w:eastAsia="en-GB"/>
          </w:rPr>
          <w:t>Support for Encoded Region of Interest</w:t>
        </w:r>
      </w:hyperlink>
      <w:r w:rsidRPr="00ED6517">
        <w:rPr>
          <w:rFonts w:eastAsia="Times New Roman"/>
          <w:color w:val="000000"/>
          <w:sz w:val="20"/>
          <w:szCs w:val="20"/>
          <w:lang w:eastAsia="en-GB"/>
        </w:rPr>
        <w:br/>
        <w:t>  10.3. Media orchestration</w:t>
      </w:r>
      <w:r w:rsidRPr="00ED6517">
        <w:rPr>
          <w:rFonts w:eastAsia="Times New Roman"/>
          <w:color w:val="000000"/>
          <w:sz w:val="20"/>
          <w:szCs w:val="20"/>
          <w:lang w:eastAsia="en-GB"/>
        </w:rPr>
        <w:br/>
        <w:t>    10.3.1. </w:t>
      </w:r>
      <w:hyperlink r:id="rId34" w:anchor="723" w:history="1">
        <w:r w:rsidRPr="00ED6517">
          <w:rPr>
            <w:rFonts w:eastAsia="Times New Roman"/>
            <w:color w:val="000000"/>
            <w:sz w:val="20"/>
            <w:szCs w:val="20"/>
            <w:lang w:eastAsia="en-GB"/>
          </w:rPr>
          <w:t>Multimedia Orchestration reference Software</w:t>
        </w:r>
      </w:hyperlink>
      <w:r w:rsidRPr="00ED6517">
        <w:rPr>
          <w:rFonts w:eastAsia="Times New Roman"/>
          <w:color w:val="000000"/>
          <w:sz w:val="20"/>
          <w:szCs w:val="20"/>
          <w:lang w:eastAsia="en-GB"/>
        </w:rPr>
        <w:br/>
        <w:t>  10.4. Immersive Media Metrics</w:t>
      </w:r>
      <w:r w:rsidRPr="00ED6517">
        <w:rPr>
          <w:rFonts w:eastAsia="Times New Roman"/>
          <w:color w:val="000000"/>
          <w:sz w:val="20"/>
          <w:szCs w:val="20"/>
          <w:lang w:eastAsia="en-GB"/>
        </w:rPr>
        <w:br/>
        <w:t>    10.4.1. </w:t>
      </w:r>
      <w:hyperlink r:id="rId35" w:anchor="699" w:history="1">
        <w:r w:rsidRPr="00ED6517">
          <w:rPr>
            <w:rFonts w:eastAsia="Times New Roman"/>
            <w:color w:val="000000"/>
            <w:sz w:val="20"/>
            <w:szCs w:val="20"/>
            <w:lang w:eastAsia="en-GB"/>
          </w:rPr>
          <w:t>Immersive Media Metrics</w:t>
        </w:r>
      </w:hyperlink>
      <w:r w:rsidRPr="00ED6517">
        <w:rPr>
          <w:rFonts w:eastAsia="Times New Roman"/>
          <w:color w:val="000000"/>
          <w:sz w:val="20"/>
          <w:szCs w:val="20"/>
          <w:lang w:eastAsia="en-GB"/>
        </w:rPr>
        <w:br/>
        <w:t>  10.5. Immersive Media Metadata</w:t>
      </w:r>
      <w:r w:rsidRPr="00ED6517">
        <w:rPr>
          <w:rFonts w:eastAsia="Times New Roman"/>
          <w:color w:val="000000"/>
          <w:sz w:val="20"/>
          <w:szCs w:val="20"/>
          <w:lang w:eastAsia="en-GB"/>
        </w:rPr>
        <w:br/>
        <w:t>    10.5.1. </w:t>
      </w:r>
      <w:hyperlink r:id="rId36" w:anchor="693" w:history="1">
        <w:r w:rsidRPr="00ED6517">
          <w:rPr>
            <w:rFonts w:eastAsia="Times New Roman"/>
            <w:color w:val="000000"/>
            <w:sz w:val="20"/>
            <w:szCs w:val="20"/>
            <w:lang w:eastAsia="en-GB"/>
          </w:rPr>
          <w:t>Immersive Media Metadata</w:t>
        </w:r>
      </w:hyperlink>
      <w:r w:rsidRPr="00ED6517">
        <w:rPr>
          <w:rFonts w:eastAsia="Times New Roman"/>
          <w:color w:val="000000"/>
          <w:sz w:val="20"/>
          <w:szCs w:val="20"/>
          <w:lang w:eastAsia="en-GB"/>
        </w:rPr>
        <w:br/>
        <w:t>11. IPMP</w:t>
      </w:r>
      <w:r w:rsidRPr="00ED6517">
        <w:rPr>
          <w:rFonts w:eastAsia="Times New Roman"/>
          <w:color w:val="000000"/>
          <w:sz w:val="20"/>
          <w:szCs w:val="20"/>
          <w:lang w:eastAsia="en-GB"/>
        </w:rPr>
        <w:br/>
        <w:t>  11.1. Common Encryption for ISO Base Media File Format Files</w:t>
      </w:r>
      <w:r w:rsidRPr="00ED6517">
        <w:rPr>
          <w:rFonts w:eastAsia="Times New Roman"/>
          <w:color w:val="000000"/>
          <w:sz w:val="20"/>
          <w:szCs w:val="20"/>
          <w:lang w:eastAsia="en-GB"/>
        </w:rPr>
        <w:br/>
        <w:t>    11.1.1. </w:t>
      </w:r>
      <w:hyperlink r:id="rId37" w:anchor="676" w:history="1">
        <w:r w:rsidRPr="00ED6517">
          <w:rPr>
            <w:rFonts w:eastAsia="Times New Roman"/>
            <w:color w:val="000000"/>
            <w:sz w:val="20"/>
            <w:szCs w:val="20"/>
            <w:lang w:eastAsia="en-GB"/>
          </w:rPr>
          <w:t>Multi-Keyed Samples, Content Sensitive Encryption and Item Protection</w:t>
        </w:r>
      </w:hyperlink>
      <w:r w:rsidRPr="00ED6517">
        <w:rPr>
          <w:rFonts w:eastAsia="Times New Roman"/>
          <w:color w:val="000000"/>
          <w:sz w:val="20"/>
          <w:szCs w:val="20"/>
          <w:lang w:eastAsia="en-GB"/>
        </w:rPr>
        <w:br/>
        <w:t>12. Transport</w:t>
      </w:r>
      <w:r w:rsidRPr="00ED6517">
        <w:rPr>
          <w:rFonts w:eastAsia="Times New Roman"/>
          <w:color w:val="000000"/>
          <w:sz w:val="20"/>
          <w:szCs w:val="20"/>
          <w:lang w:eastAsia="en-GB"/>
        </w:rPr>
        <w:br/>
        <w:t>  12.1. Systems</w:t>
      </w:r>
      <w:r w:rsidRPr="00ED6517">
        <w:rPr>
          <w:rFonts w:eastAsia="Times New Roman"/>
          <w:color w:val="000000"/>
          <w:sz w:val="20"/>
          <w:szCs w:val="20"/>
          <w:lang w:eastAsia="en-GB"/>
        </w:rPr>
        <w:br/>
        <w:t>    12.1.1. </w:t>
      </w:r>
      <w:hyperlink r:id="rId38" w:anchor="670" w:history="1">
        <w:r w:rsidRPr="00ED6517">
          <w:rPr>
            <w:rFonts w:eastAsia="Times New Roman"/>
            <w:color w:val="000000"/>
            <w:sz w:val="20"/>
            <w:szCs w:val="20"/>
            <w:lang w:eastAsia="en-GB"/>
          </w:rPr>
          <w:t>Carriage of JPEG XS in MPEG-2 TS</w:t>
        </w:r>
      </w:hyperlink>
      <w:r w:rsidRPr="00ED6517">
        <w:rPr>
          <w:rFonts w:eastAsia="Times New Roman"/>
          <w:color w:val="000000"/>
          <w:sz w:val="20"/>
          <w:szCs w:val="20"/>
          <w:lang w:eastAsia="en-GB"/>
        </w:rPr>
        <w:br/>
        <w:t>    12.1.2. </w:t>
      </w:r>
      <w:hyperlink r:id="rId39" w:anchor="759" w:history="1">
        <w:r w:rsidRPr="00ED6517">
          <w:rPr>
            <w:rFonts w:eastAsia="Times New Roman"/>
            <w:color w:val="000000"/>
            <w:sz w:val="20"/>
            <w:szCs w:val="20"/>
            <w:lang w:eastAsia="en-GB"/>
          </w:rPr>
          <w:t>Carriage of associated CMAF boxes for audio-visual elementary streams in MPEG-2 TS</w:t>
        </w:r>
      </w:hyperlink>
      <w:r w:rsidRPr="00ED6517">
        <w:rPr>
          <w:rFonts w:eastAsia="Times New Roman"/>
          <w:color w:val="000000"/>
          <w:sz w:val="20"/>
          <w:szCs w:val="20"/>
          <w:lang w:eastAsia="en-GB"/>
        </w:rPr>
        <w:br/>
        <w:t>  12.2. ISO Base Media File Format</w:t>
      </w:r>
      <w:r w:rsidRPr="00ED6517">
        <w:rPr>
          <w:rFonts w:eastAsia="Times New Roman"/>
          <w:color w:val="000000"/>
          <w:sz w:val="20"/>
          <w:szCs w:val="20"/>
          <w:lang w:eastAsia="en-GB"/>
        </w:rPr>
        <w:br/>
        <w:t>    12.2.1. </w:t>
      </w:r>
      <w:hyperlink r:id="rId40" w:anchor="214" w:history="1">
        <w:r w:rsidRPr="00ED6517">
          <w:rPr>
            <w:rFonts w:eastAsia="Times New Roman"/>
            <w:color w:val="000000"/>
            <w:sz w:val="20"/>
            <w:szCs w:val="20"/>
            <w:lang w:eastAsia="en-GB"/>
          </w:rPr>
          <w:t>Compact Sample-to-Group, new capabilities for tracks, and other improvements</w:t>
        </w:r>
      </w:hyperlink>
      <w:r w:rsidRPr="00ED6517">
        <w:rPr>
          <w:rFonts w:eastAsia="Times New Roman"/>
          <w:color w:val="000000"/>
          <w:sz w:val="20"/>
          <w:szCs w:val="20"/>
          <w:lang w:eastAsia="en-GB"/>
        </w:rPr>
        <w:br/>
        <w:t>    12.2.2. </w:t>
      </w:r>
      <w:hyperlink r:id="rId41" w:anchor="739" w:history="1">
        <w:r w:rsidRPr="00ED6517">
          <w:rPr>
            <w:rFonts w:eastAsia="Times New Roman"/>
            <w:color w:val="000000"/>
            <w:sz w:val="20"/>
            <w:szCs w:val="20"/>
            <w:lang w:eastAsia="en-GB"/>
          </w:rPr>
          <w:t>Box relative data addressing</w:t>
        </w:r>
      </w:hyperlink>
      <w:r w:rsidRPr="00ED6517">
        <w:rPr>
          <w:rFonts w:eastAsia="Times New Roman"/>
          <w:color w:val="000000"/>
          <w:sz w:val="20"/>
          <w:szCs w:val="20"/>
          <w:lang w:eastAsia="en-GB"/>
        </w:rPr>
        <w:br/>
        <w:t>    12.2.3. </w:t>
      </w:r>
      <w:hyperlink r:id="rId42" w:anchor="755" w:history="1">
        <w:r w:rsidRPr="00ED6517">
          <w:rPr>
            <w:rFonts w:eastAsia="Times New Roman"/>
            <w:color w:val="000000"/>
            <w:sz w:val="20"/>
            <w:szCs w:val="20"/>
            <w:lang w:eastAsia="en-GB"/>
          </w:rPr>
          <w:t>Corrected audio handling</w:t>
        </w:r>
      </w:hyperlink>
      <w:r w:rsidRPr="00ED6517">
        <w:rPr>
          <w:rFonts w:eastAsia="Times New Roman"/>
          <w:color w:val="000000"/>
          <w:sz w:val="20"/>
          <w:szCs w:val="20"/>
          <w:lang w:eastAsia="en-GB"/>
        </w:rPr>
        <w:br/>
        <w:t>  12.3. Carriage of NAL unit structured video in the ISO Base Media File Format</w:t>
      </w:r>
      <w:r w:rsidRPr="00ED6517">
        <w:rPr>
          <w:rFonts w:eastAsia="Times New Roman"/>
          <w:color w:val="000000"/>
          <w:sz w:val="20"/>
          <w:szCs w:val="20"/>
          <w:lang w:eastAsia="en-GB"/>
        </w:rPr>
        <w:br/>
        <w:t>    12.3.1. </w:t>
      </w:r>
      <w:hyperlink r:id="rId43" w:anchor="665" w:history="1">
        <w:r w:rsidRPr="00ED6517">
          <w:rPr>
            <w:rFonts w:eastAsia="Times New Roman"/>
            <w:color w:val="000000"/>
            <w:sz w:val="20"/>
            <w:szCs w:val="20"/>
            <w:lang w:eastAsia="en-GB"/>
          </w:rPr>
          <w:t>Additional Brands</w:t>
        </w:r>
      </w:hyperlink>
      <w:r w:rsidRPr="00ED6517">
        <w:rPr>
          <w:rFonts w:eastAsia="Times New Roman"/>
          <w:color w:val="000000"/>
          <w:sz w:val="20"/>
          <w:szCs w:val="20"/>
          <w:lang w:eastAsia="en-GB"/>
        </w:rPr>
        <w:br/>
        <w:t>    12.3.2. </w:t>
      </w:r>
      <w:hyperlink r:id="rId44" w:anchor="756" w:history="1">
        <w:r w:rsidRPr="00ED6517">
          <w:rPr>
            <w:rFonts w:eastAsia="Times New Roman"/>
            <w:color w:val="000000"/>
            <w:sz w:val="20"/>
            <w:szCs w:val="20"/>
            <w:lang w:eastAsia="en-GB"/>
          </w:rPr>
          <w:t>COR 1</w:t>
        </w:r>
      </w:hyperlink>
      <w:r w:rsidRPr="00ED6517">
        <w:rPr>
          <w:rFonts w:eastAsia="Times New Roman"/>
          <w:color w:val="000000"/>
          <w:sz w:val="20"/>
          <w:szCs w:val="20"/>
          <w:lang w:eastAsia="en-GB"/>
        </w:rPr>
        <w:br/>
        <w:t>  12.4. Partial File Format</w:t>
      </w:r>
      <w:r w:rsidRPr="00ED6517">
        <w:rPr>
          <w:rFonts w:eastAsia="Times New Roman"/>
          <w:color w:val="000000"/>
          <w:sz w:val="20"/>
          <w:szCs w:val="20"/>
          <w:lang w:eastAsia="en-GB"/>
        </w:rPr>
        <w:br/>
        <w:t>    12.4.1. </w:t>
      </w:r>
      <w:hyperlink r:id="rId45" w:anchor="746" w:history="1">
        <w:r w:rsidRPr="00ED6517">
          <w:rPr>
            <w:rFonts w:eastAsia="Times New Roman"/>
            <w:color w:val="000000"/>
            <w:sz w:val="20"/>
            <w:szCs w:val="20"/>
            <w:lang w:eastAsia="en-GB"/>
          </w:rPr>
          <w:t>Partial File Format</w:t>
        </w:r>
      </w:hyperlink>
      <w:r w:rsidRPr="00ED6517">
        <w:rPr>
          <w:rFonts w:eastAsia="Times New Roman"/>
          <w:color w:val="000000"/>
          <w:sz w:val="20"/>
          <w:szCs w:val="20"/>
          <w:lang w:eastAsia="en-GB"/>
        </w:rPr>
        <w:br/>
        <w:t>  12.5. Carriage of Web Resources in ISOBMFF</w:t>
      </w:r>
      <w:r w:rsidRPr="00ED6517">
        <w:rPr>
          <w:rFonts w:eastAsia="Times New Roman"/>
          <w:color w:val="000000"/>
          <w:sz w:val="20"/>
          <w:szCs w:val="20"/>
          <w:lang w:eastAsia="en-GB"/>
        </w:rPr>
        <w:br/>
        <w:t>    12.5.1. </w:t>
      </w:r>
      <w:hyperlink r:id="rId46" w:anchor="462" w:history="1">
        <w:r w:rsidRPr="00ED6517">
          <w:rPr>
            <w:rFonts w:eastAsia="Times New Roman"/>
            <w:color w:val="000000"/>
            <w:sz w:val="20"/>
            <w:szCs w:val="20"/>
            <w:lang w:eastAsia="en-GB"/>
          </w:rPr>
          <w:t>Carriage of Web Resource in ISOBMFF</w:t>
        </w:r>
      </w:hyperlink>
      <w:r w:rsidRPr="00ED6517">
        <w:rPr>
          <w:rFonts w:eastAsia="Times New Roman"/>
          <w:color w:val="000000"/>
          <w:sz w:val="20"/>
          <w:szCs w:val="20"/>
          <w:lang w:eastAsia="en-GB"/>
        </w:rPr>
        <w:br/>
        <w:t>  12.6. MPEG Media Transport</w:t>
      </w:r>
      <w:r w:rsidRPr="00ED6517">
        <w:rPr>
          <w:rFonts w:eastAsia="Times New Roman"/>
          <w:color w:val="000000"/>
          <w:sz w:val="20"/>
          <w:szCs w:val="20"/>
          <w:lang w:eastAsia="en-GB"/>
        </w:rPr>
        <w:br/>
        <w:t>    12.6.1. </w:t>
      </w:r>
      <w:hyperlink r:id="rId47" w:anchor="664" w:history="1">
        <w:r w:rsidRPr="00ED6517">
          <w:rPr>
            <w:rFonts w:eastAsia="Times New Roman"/>
            <w:color w:val="000000"/>
            <w:sz w:val="20"/>
            <w:szCs w:val="20"/>
            <w:lang w:eastAsia="en-GB"/>
          </w:rPr>
          <w:t>MPEG Media Transport CDN support</w:t>
        </w:r>
      </w:hyperlink>
      <w:r w:rsidRPr="00ED6517">
        <w:rPr>
          <w:rFonts w:eastAsia="Times New Roman"/>
          <w:color w:val="000000"/>
          <w:sz w:val="20"/>
          <w:szCs w:val="20"/>
          <w:lang w:eastAsia="en-GB"/>
        </w:rPr>
        <w:br/>
        <w:t>    12.6.2. </w:t>
      </w:r>
      <w:hyperlink r:id="rId48" w:anchor="733" w:history="1">
        <w:r w:rsidRPr="00ED6517">
          <w:rPr>
            <w:rFonts w:eastAsia="Times New Roman"/>
            <w:color w:val="000000"/>
            <w:sz w:val="20"/>
            <w:szCs w:val="20"/>
            <w:lang w:eastAsia="en-GB"/>
          </w:rPr>
          <w:t>MPEG Media Transport</w:t>
        </w:r>
      </w:hyperlink>
      <w:r w:rsidRPr="00ED6517">
        <w:rPr>
          <w:rFonts w:eastAsia="Times New Roman"/>
          <w:color w:val="000000"/>
          <w:sz w:val="20"/>
          <w:szCs w:val="20"/>
          <w:lang w:eastAsia="en-GB"/>
        </w:rPr>
        <w:br/>
        <w:t>  12.7. MPEG Media Transport FEC Codes</w:t>
      </w:r>
      <w:r w:rsidRPr="00ED6517">
        <w:rPr>
          <w:rFonts w:eastAsia="Times New Roman"/>
          <w:color w:val="000000"/>
          <w:sz w:val="20"/>
          <w:szCs w:val="20"/>
          <w:lang w:eastAsia="en-GB"/>
        </w:rPr>
        <w:br/>
        <w:t>    12.7.1. </w:t>
      </w:r>
      <w:hyperlink r:id="rId49" w:anchor="663" w:history="1">
        <w:r w:rsidRPr="00ED6517">
          <w:rPr>
            <w:rFonts w:eastAsia="Times New Roman"/>
            <w:color w:val="000000"/>
            <w:sz w:val="20"/>
            <w:szCs w:val="20"/>
            <w:lang w:eastAsia="en-GB"/>
          </w:rPr>
          <w:t>Window-based FEC code</w:t>
        </w:r>
      </w:hyperlink>
      <w:r w:rsidRPr="00ED6517">
        <w:rPr>
          <w:rFonts w:eastAsia="Times New Roman"/>
          <w:color w:val="000000"/>
          <w:sz w:val="20"/>
          <w:szCs w:val="20"/>
          <w:lang w:eastAsia="en-GB"/>
        </w:rPr>
        <w:br/>
        <w:t>  12.8. MMT Implementation Guidelines</w:t>
      </w:r>
      <w:r w:rsidRPr="00ED6517">
        <w:rPr>
          <w:rFonts w:eastAsia="Times New Roman"/>
          <w:color w:val="000000"/>
          <w:sz w:val="20"/>
          <w:szCs w:val="20"/>
          <w:lang w:eastAsia="en-GB"/>
        </w:rPr>
        <w:br/>
        <w:t>    12.8.1. </w:t>
      </w:r>
      <w:hyperlink r:id="rId50" w:anchor="747" w:history="1">
        <w:r w:rsidRPr="00ED6517">
          <w:rPr>
            <w:rFonts w:eastAsia="Times New Roman"/>
            <w:color w:val="000000"/>
            <w:sz w:val="20"/>
            <w:szCs w:val="20"/>
            <w:lang w:eastAsia="en-GB"/>
          </w:rPr>
          <w:t>MPEG Media Transport Implementation Guidelines</w:t>
        </w:r>
      </w:hyperlink>
      <w:r w:rsidRPr="00ED6517">
        <w:rPr>
          <w:rFonts w:eastAsia="Times New Roman"/>
          <w:color w:val="000000"/>
          <w:sz w:val="20"/>
          <w:szCs w:val="20"/>
          <w:lang w:eastAsia="en-GB"/>
        </w:rPr>
        <w:br/>
        <w:t>  12.9. Media presentation description and segment formats</w:t>
      </w:r>
      <w:r w:rsidRPr="00ED6517">
        <w:rPr>
          <w:rFonts w:eastAsia="Times New Roman"/>
          <w:color w:val="000000"/>
          <w:sz w:val="20"/>
          <w:szCs w:val="20"/>
          <w:lang w:eastAsia="en-GB"/>
        </w:rPr>
        <w:br/>
        <w:t>    12.9.1. </w:t>
      </w:r>
      <w:hyperlink r:id="rId51" w:anchor="703" w:history="1">
        <w:r w:rsidRPr="00ED6517">
          <w:rPr>
            <w:rFonts w:eastAsia="Times New Roman"/>
            <w:color w:val="000000"/>
            <w:sz w:val="20"/>
            <w:szCs w:val="20"/>
            <w:lang w:eastAsia="en-GB"/>
          </w:rPr>
          <w:t>Device information and other extensions</w:t>
        </w:r>
      </w:hyperlink>
      <w:r w:rsidRPr="00ED6517">
        <w:rPr>
          <w:rFonts w:eastAsia="Times New Roman"/>
          <w:color w:val="000000"/>
          <w:sz w:val="20"/>
          <w:szCs w:val="20"/>
          <w:lang w:eastAsia="en-GB"/>
        </w:rPr>
        <w:br/>
        <w:t>    12.9.2. </w:t>
      </w:r>
      <w:hyperlink r:id="rId52" w:anchor="748" w:history="1">
        <w:r w:rsidRPr="00ED6517">
          <w:rPr>
            <w:rFonts w:eastAsia="Times New Roman"/>
            <w:color w:val="000000"/>
            <w:sz w:val="20"/>
            <w:szCs w:val="20"/>
            <w:lang w:eastAsia="en-GB"/>
          </w:rPr>
          <w:t>Media presentation description and segment formats/Cor.3</w:t>
        </w:r>
      </w:hyperlink>
      <w:r w:rsidRPr="00ED6517">
        <w:rPr>
          <w:rFonts w:eastAsia="Times New Roman"/>
          <w:color w:val="000000"/>
          <w:sz w:val="20"/>
          <w:szCs w:val="20"/>
          <w:lang w:eastAsia="en-GB"/>
        </w:rPr>
        <w:br/>
        <w:t>  12.10. Delivery of CMAF content with DASH</w:t>
      </w:r>
      <w:r w:rsidRPr="00ED6517">
        <w:rPr>
          <w:rFonts w:eastAsia="Times New Roman"/>
          <w:color w:val="000000"/>
          <w:sz w:val="20"/>
          <w:szCs w:val="20"/>
          <w:lang w:eastAsia="en-GB"/>
        </w:rPr>
        <w:br/>
        <w:t>    12.10.1. </w:t>
      </w:r>
      <w:hyperlink r:id="rId53" w:anchor="738" w:history="1">
        <w:r w:rsidRPr="00ED6517">
          <w:rPr>
            <w:rFonts w:eastAsia="Times New Roman"/>
            <w:color w:val="000000"/>
            <w:sz w:val="20"/>
            <w:szCs w:val="20"/>
            <w:lang w:eastAsia="en-GB"/>
          </w:rPr>
          <w:t>Delivery of CMAF content with DASH</w:t>
        </w:r>
      </w:hyperlink>
      <w:r w:rsidRPr="00ED6517">
        <w:rPr>
          <w:rFonts w:eastAsia="Times New Roman"/>
          <w:color w:val="000000"/>
          <w:sz w:val="20"/>
          <w:szCs w:val="20"/>
          <w:lang w:eastAsia="en-GB"/>
        </w:rPr>
        <w:br/>
        <w:t>  12.11. Omnidirectional MediA Format</w:t>
      </w:r>
      <w:r w:rsidRPr="00ED6517">
        <w:rPr>
          <w:rFonts w:eastAsia="Times New Roman"/>
          <w:color w:val="000000"/>
          <w:sz w:val="20"/>
          <w:szCs w:val="20"/>
          <w:lang w:eastAsia="en-GB"/>
        </w:rPr>
        <w:br/>
        <w:t>    12.11.1. </w:t>
      </w:r>
      <w:hyperlink r:id="rId54" w:anchor="658" w:history="1">
        <w:r w:rsidRPr="00ED6517">
          <w:rPr>
            <w:rFonts w:eastAsia="Times New Roman"/>
            <w:color w:val="000000"/>
            <w:sz w:val="20"/>
            <w:szCs w:val="20"/>
            <w:lang w:eastAsia="en-GB"/>
          </w:rPr>
          <w:t>Interactivity support for OMAF</w:t>
        </w:r>
      </w:hyperlink>
      <w:r w:rsidRPr="00ED6517">
        <w:rPr>
          <w:rFonts w:eastAsia="Times New Roman"/>
          <w:color w:val="000000"/>
          <w:sz w:val="20"/>
          <w:szCs w:val="20"/>
          <w:lang w:eastAsia="en-GB"/>
        </w:rPr>
        <w:br/>
        <w:t>  12.12. Transport and Storage of Genomic Information</w:t>
      </w:r>
      <w:r w:rsidRPr="00ED6517">
        <w:rPr>
          <w:rFonts w:eastAsia="Times New Roman"/>
          <w:color w:val="000000"/>
          <w:sz w:val="20"/>
          <w:szCs w:val="20"/>
          <w:lang w:eastAsia="en-GB"/>
        </w:rPr>
        <w:br/>
        <w:t>    12.12.1. </w:t>
      </w:r>
      <w:hyperlink r:id="rId55" w:anchor="638" w:history="1">
        <w:r w:rsidRPr="00ED6517">
          <w:rPr>
            <w:rFonts w:eastAsia="Times New Roman"/>
            <w:color w:val="000000"/>
            <w:sz w:val="20"/>
            <w:szCs w:val="20"/>
            <w:lang w:eastAsia="en-GB"/>
          </w:rPr>
          <w:t>Transport and Storage of Genomic Information</w:t>
        </w:r>
      </w:hyperlink>
      <w:r w:rsidRPr="00ED6517">
        <w:rPr>
          <w:rFonts w:eastAsia="Times New Roman"/>
          <w:color w:val="000000"/>
          <w:sz w:val="20"/>
          <w:szCs w:val="20"/>
          <w:lang w:eastAsia="en-GB"/>
        </w:rPr>
        <w:br/>
        <w:t>  12.13. In advance signalling of MPEG containers content</w:t>
      </w:r>
      <w:r w:rsidRPr="00ED6517">
        <w:rPr>
          <w:rFonts w:eastAsia="Times New Roman"/>
          <w:color w:val="000000"/>
          <w:sz w:val="20"/>
          <w:szCs w:val="20"/>
          <w:lang w:eastAsia="en-GB"/>
        </w:rPr>
        <w:br/>
        <w:t>    12.13.1. </w:t>
      </w:r>
      <w:hyperlink r:id="rId56" w:anchor="708" w:history="1">
        <w:r w:rsidRPr="00ED6517">
          <w:rPr>
            <w:rFonts w:eastAsia="Times New Roman"/>
            <w:color w:val="000000"/>
            <w:sz w:val="20"/>
            <w:szCs w:val="20"/>
            <w:lang w:eastAsia="en-GB"/>
          </w:rPr>
          <w:t>In-advance signalling of MPEG containers content</w:t>
        </w:r>
      </w:hyperlink>
      <w:r w:rsidRPr="00ED6517">
        <w:rPr>
          <w:rFonts w:eastAsia="Times New Roman"/>
          <w:color w:val="000000"/>
          <w:sz w:val="20"/>
          <w:szCs w:val="20"/>
          <w:lang w:eastAsia="en-GB"/>
        </w:rPr>
        <w:br/>
        <w:t>13. Application Formats</w:t>
      </w:r>
      <w:r w:rsidRPr="00ED6517">
        <w:rPr>
          <w:rFonts w:eastAsia="Times New Roman"/>
          <w:color w:val="000000"/>
          <w:sz w:val="20"/>
          <w:szCs w:val="20"/>
          <w:lang w:eastAsia="en-GB"/>
        </w:rPr>
        <w:br/>
        <w:t>  13.1. Common Media Application Format</w:t>
      </w:r>
      <w:r w:rsidRPr="00ED6517">
        <w:rPr>
          <w:rFonts w:eastAsia="Times New Roman"/>
          <w:color w:val="000000"/>
          <w:sz w:val="20"/>
          <w:szCs w:val="20"/>
          <w:lang w:eastAsia="en-GB"/>
        </w:rPr>
        <w:br/>
        <w:t>    13.1.1. </w:t>
      </w:r>
      <w:hyperlink r:id="rId57" w:anchor="743" w:history="1">
        <w:r w:rsidRPr="00ED6517">
          <w:rPr>
            <w:rFonts w:eastAsia="Times New Roman"/>
            <w:color w:val="000000"/>
            <w:sz w:val="20"/>
            <w:szCs w:val="20"/>
            <w:lang w:eastAsia="en-GB"/>
          </w:rPr>
          <w:t>HEVC Media Profiles update, new CMAF Structural Brand and other improvements</w:t>
        </w:r>
      </w:hyperlink>
      <w:r w:rsidRPr="00ED6517">
        <w:rPr>
          <w:rFonts w:eastAsia="Times New Roman"/>
          <w:color w:val="000000"/>
          <w:sz w:val="20"/>
          <w:szCs w:val="20"/>
          <w:lang w:eastAsia="en-GB"/>
        </w:rPr>
        <w:br/>
        <w:t>  13.2. Visual Identity Management Application Format</w:t>
      </w:r>
      <w:r w:rsidRPr="00ED6517">
        <w:rPr>
          <w:rFonts w:eastAsia="Times New Roman"/>
          <w:color w:val="000000"/>
          <w:sz w:val="20"/>
          <w:szCs w:val="20"/>
          <w:lang w:eastAsia="en-GB"/>
        </w:rPr>
        <w:br/>
        <w:t>    13.2.1. </w:t>
      </w:r>
      <w:hyperlink r:id="rId58" w:anchor="655" w:history="1">
        <w:r w:rsidRPr="00ED6517">
          <w:rPr>
            <w:rFonts w:eastAsia="Times New Roman"/>
            <w:color w:val="000000"/>
            <w:sz w:val="20"/>
            <w:szCs w:val="20"/>
            <w:lang w:eastAsia="en-GB"/>
          </w:rPr>
          <w:t>Visual Identity Management Application Format</w:t>
        </w:r>
      </w:hyperlink>
      <w:r w:rsidRPr="00ED6517">
        <w:rPr>
          <w:rFonts w:eastAsia="Times New Roman"/>
          <w:color w:val="000000"/>
          <w:sz w:val="20"/>
          <w:szCs w:val="20"/>
          <w:lang w:eastAsia="en-GB"/>
        </w:rPr>
        <w:br/>
        <w:t>  13.3. Multi-Image Application Format</w:t>
      </w:r>
      <w:r w:rsidRPr="00ED6517">
        <w:rPr>
          <w:rFonts w:eastAsia="Times New Roman"/>
          <w:color w:val="000000"/>
          <w:sz w:val="20"/>
          <w:szCs w:val="20"/>
          <w:lang w:eastAsia="en-GB"/>
        </w:rPr>
        <w:br/>
        <w:t>    13.3.1. </w:t>
      </w:r>
      <w:hyperlink r:id="rId59" w:anchor="437" w:history="1">
        <w:r w:rsidRPr="00ED6517">
          <w:rPr>
            <w:rFonts w:eastAsia="Times New Roman"/>
            <w:color w:val="000000"/>
            <w:sz w:val="20"/>
            <w:szCs w:val="20"/>
            <w:lang w:eastAsia="en-GB"/>
          </w:rPr>
          <w:t>Multi-Image Application Format</w:t>
        </w:r>
      </w:hyperlink>
      <w:r w:rsidRPr="00ED6517">
        <w:rPr>
          <w:rFonts w:eastAsia="Times New Roman"/>
          <w:color w:val="000000"/>
          <w:sz w:val="20"/>
          <w:szCs w:val="20"/>
          <w:lang w:eastAsia="en-GB"/>
        </w:rPr>
        <w:br/>
        <w:t>14. API</w:t>
      </w:r>
      <w:r w:rsidRPr="00ED6517">
        <w:rPr>
          <w:rFonts w:eastAsia="Times New Roman"/>
          <w:color w:val="000000"/>
          <w:sz w:val="20"/>
          <w:szCs w:val="20"/>
          <w:lang w:eastAsia="en-GB"/>
        </w:rPr>
        <w:br/>
        <w:t>  14.1. Network-based Media Processing</w:t>
      </w:r>
      <w:r w:rsidRPr="00ED6517">
        <w:rPr>
          <w:rFonts w:eastAsia="Times New Roman"/>
          <w:color w:val="000000"/>
          <w:sz w:val="20"/>
          <w:szCs w:val="20"/>
          <w:lang w:eastAsia="en-GB"/>
        </w:rPr>
        <w:br/>
        <w:t>    14.1.1. </w:t>
      </w:r>
      <w:hyperlink r:id="rId60" w:anchor="651" w:history="1">
        <w:r w:rsidRPr="00ED6517">
          <w:rPr>
            <w:rFonts w:eastAsia="Times New Roman"/>
            <w:color w:val="000000"/>
            <w:sz w:val="20"/>
            <w:szCs w:val="20"/>
            <w:lang w:eastAsia="en-GB"/>
          </w:rPr>
          <w:t>Network-Based Media Processing</w:t>
        </w:r>
      </w:hyperlink>
      <w:r w:rsidRPr="00ED6517">
        <w:rPr>
          <w:rFonts w:eastAsia="Times New Roman"/>
          <w:color w:val="000000"/>
          <w:sz w:val="20"/>
          <w:szCs w:val="20"/>
          <w:lang w:eastAsia="en-GB"/>
        </w:rPr>
        <w:br/>
        <w:t>  14.2. Genomic Information Metadata and Application Programming Interfaces (APIs)</w:t>
      </w:r>
      <w:r w:rsidRPr="00ED6517">
        <w:rPr>
          <w:rFonts w:eastAsia="Times New Roman"/>
          <w:color w:val="000000"/>
          <w:sz w:val="20"/>
          <w:szCs w:val="20"/>
          <w:lang w:eastAsia="en-GB"/>
        </w:rPr>
        <w:br/>
        <w:t>    14.2.1. </w:t>
      </w:r>
      <w:hyperlink r:id="rId61" w:anchor="654" w:history="1">
        <w:r w:rsidRPr="00ED6517">
          <w:rPr>
            <w:rFonts w:eastAsia="Times New Roman"/>
            <w:color w:val="000000"/>
            <w:sz w:val="20"/>
            <w:szCs w:val="20"/>
            <w:lang w:eastAsia="en-GB"/>
          </w:rPr>
          <w:t>API and Metadata</w:t>
        </w:r>
      </w:hyperlink>
      <w:r w:rsidRPr="00ED6517">
        <w:rPr>
          <w:rFonts w:eastAsia="Times New Roman"/>
          <w:color w:val="000000"/>
          <w:sz w:val="20"/>
          <w:szCs w:val="20"/>
          <w:lang w:eastAsia="en-GB"/>
        </w:rPr>
        <w:br/>
        <w:t>  14.3. IoMT Discovery and Communication API</w:t>
      </w:r>
      <w:r w:rsidRPr="00ED6517">
        <w:rPr>
          <w:rFonts w:eastAsia="Times New Roman"/>
          <w:color w:val="000000"/>
          <w:sz w:val="20"/>
          <w:szCs w:val="20"/>
          <w:lang w:eastAsia="en-GB"/>
        </w:rPr>
        <w:br/>
        <w:t>    14.3.1. </w:t>
      </w:r>
      <w:hyperlink r:id="rId62" w:anchor="653" w:history="1">
        <w:r w:rsidRPr="00ED6517">
          <w:rPr>
            <w:rFonts w:eastAsia="Times New Roman"/>
            <w:color w:val="000000"/>
            <w:sz w:val="20"/>
            <w:szCs w:val="20"/>
            <w:lang w:eastAsia="en-GB"/>
          </w:rPr>
          <w:t>IoMT Discovery and Communication API</w:t>
        </w:r>
      </w:hyperlink>
      <w:r w:rsidRPr="00ED6517">
        <w:rPr>
          <w:rFonts w:eastAsia="Times New Roman"/>
          <w:color w:val="000000"/>
          <w:sz w:val="20"/>
          <w:szCs w:val="20"/>
          <w:lang w:eastAsia="en-GB"/>
        </w:rPr>
        <w:br/>
        <w:t>  14.4. IoMT Media Data Formats and API</w:t>
      </w:r>
      <w:r w:rsidRPr="00ED6517">
        <w:rPr>
          <w:rFonts w:eastAsia="Times New Roman"/>
          <w:color w:val="000000"/>
          <w:sz w:val="20"/>
          <w:szCs w:val="20"/>
          <w:lang w:eastAsia="en-GB"/>
        </w:rPr>
        <w:br/>
        <w:t>    14.4.1. </w:t>
      </w:r>
      <w:hyperlink r:id="rId63" w:anchor="652" w:history="1">
        <w:r w:rsidRPr="00ED6517">
          <w:rPr>
            <w:rFonts w:eastAsia="Times New Roman"/>
            <w:color w:val="000000"/>
            <w:sz w:val="20"/>
            <w:szCs w:val="20"/>
            <w:lang w:eastAsia="en-GB"/>
          </w:rPr>
          <w:t>IoMT Media Data Formats and API</w:t>
        </w:r>
      </w:hyperlink>
      <w:r w:rsidRPr="00ED6517">
        <w:rPr>
          <w:rFonts w:eastAsia="Times New Roman"/>
          <w:color w:val="000000"/>
          <w:sz w:val="20"/>
          <w:szCs w:val="20"/>
          <w:lang w:eastAsia="en-GB"/>
        </w:rPr>
        <w:br/>
        <w:t>15. Media Systems</w:t>
      </w:r>
      <w:r w:rsidRPr="00ED6517">
        <w:rPr>
          <w:rFonts w:eastAsia="Times New Roman"/>
          <w:color w:val="000000"/>
          <w:sz w:val="20"/>
          <w:szCs w:val="20"/>
          <w:lang w:eastAsia="en-GB"/>
        </w:rPr>
        <w:br/>
        <w:t>  15.1. IoMT Architecture</w:t>
      </w:r>
      <w:r w:rsidRPr="00ED6517">
        <w:rPr>
          <w:rFonts w:eastAsia="Times New Roman"/>
          <w:color w:val="000000"/>
          <w:sz w:val="20"/>
          <w:szCs w:val="20"/>
          <w:lang w:eastAsia="en-GB"/>
        </w:rPr>
        <w:br/>
        <w:t>    15.1.1. </w:t>
      </w:r>
      <w:hyperlink r:id="rId64" w:anchor="648" w:history="1">
        <w:r w:rsidRPr="00ED6517">
          <w:rPr>
            <w:rFonts w:eastAsia="Times New Roman"/>
            <w:color w:val="000000"/>
            <w:sz w:val="20"/>
            <w:szCs w:val="20"/>
            <w:lang w:eastAsia="en-GB"/>
          </w:rPr>
          <w:t>IoMT Architecture</w:t>
        </w:r>
      </w:hyperlink>
      <w:r w:rsidRPr="00ED6517">
        <w:rPr>
          <w:rFonts w:eastAsia="Times New Roman"/>
          <w:color w:val="000000"/>
          <w:sz w:val="20"/>
          <w:szCs w:val="20"/>
          <w:lang w:eastAsia="en-GB"/>
        </w:rPr>
        <w:br/>
        <w:t>16. Reference implementation</w:t>
      </w:r>
      <w:r w:rsidRPr="00ED6517">
        <w:rPr>
          <w:rFonts w:eastAsia="Times New Roman"/>
          <w:color w:val="000000"/>
          <w:sz w:val="20"/>
          <w:szCs w:val="20"/>
          <w:lang w:eastAsia="en-GB"/>
        </w:rPr>
        <w:br/>
        <w:t>  16.1. Reference software and conformance for file formats</w:t>
      </w:r>
      <w:r w:rsidRPr="00ED6517">
        <w:rPr>
          <w:rFonts w:eastAsia="Times New Roman"/>
          <w:color w:val="000000"/>
          <w:sz w:val="20"/>
          <w:szCs w:val="20"/>
          <w:lang w:eastAsia="en-GB"/>
        </w:rPr>
        <w:br/>
        <w:t>    16.1.1. </w:t>
      </w:r>
      <w:hyperlink r:id="rId65" w:anchor="721" w:history="1">
        <w:r w:rsidRPr="00ED6517">
          <w:rPr>
            <w:rFonts w:eastAsia="Times New Roman"/>
            <w:color w:val="000000"/>
            <w:sz w:val="20"/>
            <w:szCs w:val="20"/>
            <w:lang w:eastAsia="en-GB"/>
          </w:rPr>
          <w:t>Reference Software and Conformance for File Format</w:t>
        </w:r>
      </w:hyperlink>
      <w:r w:rsidRPr="00ED6517">
        <w:rPr>
          <w:rFonts w:eastAsia="Times New Roman"/>
          <w:color w:val="000000"/>
          <w:sz w:val="20"/>
          <w:szCs w:val="20"/>
          <w:lang w:eastAsia="en-GB"/>
        </w:rPr>
        <w:br/>
        <w:t>  16.2. Conformance and Reference Software for Compact Descriptors for Video Analysis</w:t>
      </w:r>
      <w:r w:rsidRPr="00ED6517">
        <w:rPr>
          <w:rFonts w:eastAsia="Times New Roman"/>
          <w:color w:val="000000"/>
          <w:sz w:val="20"/>
          <w:szCs w:val="20"/>
          <w:lang w:eastAsia="en-GB"/>
        </w:rPr>
        <w:br/>
        <w:t>    16.2.1. </w:t>
      </w:r>
      <w:hyperlink r:id="rId66" w:anchor="722" w:history="1">
        <w:r w:rsidRPr="00ED6517">
          <w:rPr>
            <w:rFonts w:eastAsia="Times New Roman"/>
            <w:color w:val="000000"/>
            <w:sz w:val="20"/>
            <w:szCs w:val="20"/>
            <w:lang w:eastAsia="en-GB"/>
          </w:rPr>
          <w:t>Conformance and Reference Software for Compact Descriptors for Video Analysis</w:t>
        </w:r>
      </w:hyperlink>
      <w:r w:rsidRPr="00ED6517">
        <w:rPr>
          <w:rFonts w:eastAsia="Times New Roman"/>
          <w:color w:val="000000"/>
          <w:sz w:val="20"/>
          <w:szCs w:val="20"/>
          <w:lang w:eastAsia="en-GB"/>
        </w:rPr>
        <w:br/>
        <w:t>  16.3. MMT Reference Software</w:t>
      </w:r>
      <w:r w:rsidRPr="00ED6517">
        <w:rPr>
          <w:rFonts w:eastAsia="Times New Roman"/>
          <w:color w:val="000000"/>
          <w:sz w:val="20"/>
          <w:szCs w:val="20"/>
          <w:lang w:eastAsia="en-GB"/>
        </w:rPr>
        <w:br/>
        <w:t>    16.3.1. </w:t>
      </w:r>
      <w:hyperlink r:id="rId67" w:anchor="582" w:history="1">
        <w:r w:rsidRPr="00ED6517">
          <w:rPr>
            <w:rFonts w:eastAsia="Times New Roman"/>
            <w:color w:val="000000"/>
            <w:sz w:val="20"/>
            <w:szCs w:val="20"/>
            <w:lang w:eastAsia="en-GB"/>
          </w:rPr>
          <w:t>MMT Reference Software with Network Capabilities</w:t>
        </w:r>
      </w:hyperlink>
      <w:r w:rsidRPr="00ED6517">
        <w:rPr>
          <w:rFonts w:eastAsia="Times New Roman"/>
          <w:color w:val="000000"/>
          <w:sz w:val="20"/>
          <w:szCs w:val="20"/>
          <w:lang w:eastAsia="en-GB"/>
        </w:rPr>
        <w:br/>
        <w:t>  16.4. Reference software and conformance</w:t>
      </w:r>
      <w:r w:rsidRPr="00ED6517">
        <w:rPr>
          <w:rFonts w:eastAsia="Times New Roman"/>
          <w:color w:val="000000"/>
          <w:sz w:val="20"/>
          <w:szCs w:val="20"/>
          <w:lang w:eastAsia="en-GB"/>
        </w:rPr>
        <w:br/>
        <w:t>    16.4.1. </w:t>
      </w:r>
      <w:hyperlink r:id="rId68" w:anchor="615" w:history="1">
        <w:r w:rsidRPr="00ED6517">
          <w:rPr>
            <w:rFonts w:eastAsia="Times New Roman"/>
            <w:color w:val="000000"/>
            <w:sz w:val="20"/>
            <w:szCs w:val="20"/>
            <w:lang w:eastAsia="en-GB"/>
          </w:rPr>
          <w:t>Conformance and reference software regarding SRD, SAND and Server Push</w:t>
        </w:r>
      </w:hyperlink>
      <w:r w:rsidRPr="00ED6517">
        <w:rPr>
          <w:rFonts w:eastAsia="Times New Roman"/>
          <w:color w:val="000000"/>
          <w:sz w:val="20"/>
          <w:szCs w:val="20"/>
          <w:lang w:eastAsia="en-GB"/>
        </w:rPr>
        <w:br/>
        <w:t>  16.5. Implementation guidelines</w:t>
      </w:r>
      <w:r w:rsidRPr="00ED6517">
        <w:rPr>
          <w:rFonts w:eastAsia="Times New Roman"/>
          <w:color w:val="000000"/>
          <w:sz w:val="20"/>
          <w:szCs w:val="20"/>
          <w:lang w:eastAsia="en-GB"/>
        </w:rPr>
        <w:br/>
        <w:t>    16.5.1. </w:t>
      </w:r>
      <w:hyperlink r:id="rId69" w:anchor="660" w:history="1">
        <w:r w:rsidRPr="00ED6517">
          <w:rPr>
            <w:rFonts w:eastAsia="Times New Roman"/>
            <w:color w:val="000000"/>
            <w:sz w:val="20"/>
            <w:szCs w:val="20"/>
            <w:lang w:eastAsia="en-GB"/>
          </w:rPr>
          <w:t>MPEG-DASH Implementation Guidelines</w:t>
        </w:r>
      </w:hyperlink>
      <w:r w:rsidRPr="00ED6517">
        <w:rPr>
          <w:rFonts w:eastAsia="Times New Roman"/>
          <w:color w:val="000000"/>
          <w:sz w:val="20"/>
          <w:szCs w:val="20"/>
          <w:lang w:eastAsia="en-GB"/>
        </w:rPr>
        <w:br/>
        <w:t>  16.6. Reference Software</w:t>
      </w:r>
      <w:r w:rsidRPr="00ED6517">
        <w:rPr>
          <w:rFonts w:eastAsia="Times New Roman"/>
          <w:color w:val="000000"/>
          <w:sz w:val="20"/>
          <w:szCs w:val="20"/>
          <w:lang w:eastAsia="en-GB"/>
        </w:rPr>
        <w:br/>
        <w:t>    16.6.1. </w:t>
      </w:r>
      <w:hyperlink r:id="rId70" w:anchor="641" w:history="1">
        <w:r w:rsidRPr="00ED6517">
          <w:rPr>
            <w:rFonts w:eastAsia="Times New Roman"/>
            <w:color w:val="000000"/>
            <w:sz w:val="20"/>
            <w:szCs w:val="20"/>
            <w:lang w:eastAsia="en-GB"/>
          </w:rPr>
          <w:t>Reference software and conformance</w:t>
        </w:r>
      </w:hyperlink>
      <w:r w:rsidRPr="00ED6517">
        <w:rPr>
          <w:rFonts w:eastAsia="Times New Roman"/>
          <w:color w:val="000000"/>
          <w:sz w:val="20"/>
          <w:szCs w:val="20"/>
          <w:lang w:eastAsia="en-GB"/>
        </w:rPr>
        <w:br/>
        <w:t>  16.7. IoMT Reference Software and Conformance</w:t>
      </w:r>
      <w:r w:rsidRPr="00ED6517">
        <w:rPr>
          <w:rFonts w:eastAsia="Times New Roman"/>
          <w:color w:val="000000"/>
          <w:sz w:val="20"/>
          <w:szCs w:val="20"/>
          <w:lang w:eastAsia="en-GB"/>
        </w:rPr>
        <w:br/>
        <w:t>    16.7.1. </w:t>
      </w:r>
      <w:hyperlink r:id="rId71" w:anchor="760" w:history="1">
        <w:r w:rsidRPr="00ED6517">
          <w:rPr>
            <w:rFonts w:eastAsia="Times New Roman"/>
            <w:color w:val="000000"/>
            <w:sz w:val="20"/>
            <w:szCs w:val="20"/>
            <w:lang w:eastAsia="en-GB"/>
          </w:rPr>
          <w:t>IoMT Reference Software and Conformance</w:t>
        </w:r>
      </w:hyperlink>
      <w:r w:rsidRPr="00ED6517">
        <w:rPr>
          <w:rFonts w:eastAsia="Times New Roman"/>
          <w:color w:val="000000"/>
          <w:sz w:val="20"/>
          <w:szCs w:val="20"/>
          <w:lang w:eastAsia="en-GB"/>
        </w:rPr>
        <w:br/>
        <w:t>17. Conformance</w:t>
      </w:r>
      <w:r w:rsidRPr="00ED6517">
        <w:rPr>
          <w:rFonts w:eastAsia="Times New Roman"/>
          <w:color w:val="000000"/>
          <w:sz w:val="20"/>
          <w:szCs w:val="20"/>
          <w:lang w:eastAsia="en-GB"/>
        </w:rPr>
        <w:br/>
        <w:t>  17.1. MMT Conformance testing</w:t>
      </w:r>
      <w:r w:rsidRPr="00ED6517">
        <w:rPr>
          <w:rFonts w:eastAsia="Times New Roman"/>
          <w:color w:val="000000"/>
          <w:sz w:val="20"/>
          <w:szCs w:val="20"/>
          <w:lang w:eastAsia="en-GB"/>
        </w:rPr>
        <w:br/>
        <w:t>    17.1.1. </w:t>
      </w:r>
      <w:hyperlink r:id="rId72" w:anchor="725" w:history="1">
        <w:r w:rsidRPr="00ED6517">
          <w:rPr>
            <w:rFonts w:eastAsia="Times New Roman"/>
            <w:color w:val="000000"/>
            <w:sz w:val="20"/>
            <w:szCs w:val="20"/>
            <w:lang w:eastAsia="en-GB"/>
          </w:rPr>
          <w:t>MMT Conformance Testing</w:t>
        </w:r>
      </w:hyperlink>
      <w:r w:rsidRPr="00ED6517">
        <w:rPr>
          <w:rFonts w:eastAsia="Times New Roman"/>
          <w:color w:val="000000"/>
          <w:sz w:val="20"/>
          <w:szCs w:val="20"/>
          <w:lang w:eastAsia="en-GB"/>
        </w:rPr>
        <w:br/>
        <w:t>  17.2. HEVC Conformance testing</w:t>
      </w:r>
      <w:r w:rsidRPr="00ED6517">
        <w:rPr>
          <w:rFonts w:eastAsia="Times New Roman"/>
          <w:color w:val="000000"/>
          <w:sz w:val="20"/>
          <w:szCs w:val="20"/>
          <w:lang w:eastAsia="en-GB"/>
        </w:rPr>
        <w:br/>
        <w:t>    17.2.1. </w:t>
      </w:r>
      <w:hyperlink r:id="rId73" w:anchor="726" w:history="1">
        <w:r w:rsidRPr="00ED6517">
          <w:rPr>
            <w:rFonts w:eastAsia="Times New Roman"/>
            <w:color w:val="000000"/>
            <w:sz w:val="20"/>
            <w:szCs w:val="20"/>
            <w:lang w:eastAsia="en-GB"/>
          </w:rPr>
          <w:t>Conformance testing for Screen Content Coding</w:t>
        </w:r>
      </w:hyperlink>
      <w:r w:rsidRPr="00ED6517">
        <w:rPr>
          <w:rFonts w:eastAsia="Times New Roman"/>
          <w:color w:val="000000"/>
          <w:sz w:val="20"/>
          <w:szCs w:val="20"/>
          <w:lang w:eastAsia="en-GB"/>
        </w:rPr>
        <w:br/>
        <w:t>  17.3. Conformance</w:t>
      </w:r>
      <w:r w:rsidRPr="00ED6517">
        <w:rPr>
          <w:rFonts w:eastAsia="Times New Roman"/>
          <w:color w:val="000000"/>
          <w:sz w:val="20"/>
          <w:szCs w:val="20"/>
          <w:lang w:eastAsia="en-GB"/>
        </w:rPr>
        <w:br/>
        <w:t>    17.3.1. </w:t>
      </w:r>
      <w:hyperlink r:id="rId74" w:anchor="642" w:history="1">
        <w:r w:rsidRPr="00ED6517">
          <w:rPr>
            <w:rFonts w:eastAsia="Times New Roman"/>
            <w:color w:val="000000"/>
            <w:sz w:val="20"/>
            <w:szCs w:val="20"/>
            <w:lang w:eastAsia="en-GB"/>
          </w:rPr>
          <w:t>Conformance</w:t>
        </w:r>
      </w:hyperlink>
      <w:r w:rsidRPr="00ED6517">
        <w:rPr>
          <w:rFonts w:eastAsia="Times New Roman"/>
          <w:color w:val="000000"/>
          <w:sz w:val="27"/>
          <w:szCs w:val="27"/>
          <w:lang w:eastAsia="en-GB"/>
        </w:rPr>
        <w:t> </w:t>
      </w:r>
      <w:r w:rsidRPr="00ED6517">
        <w:rPr>
          <w:rFonts w:eastAsia="Times New Roman"/>
          <w:color w:val="000000"/>
          <w:sz w:val="20"/>
          <w:szCs w:val="20"/>
          <w:lang w:eastAsia="en-GB"/>
        </w:rPr>
        <w:br/>
      </w:r>
      <w:r w:rsidRPr="00ED6517">
        <w:rPr>
          <w:rFonts w:eastAsia="Times New Roman"/>
          <w:color w:val="000000"/>
          <w:sz w:val="20"/>
          <w:szCs w:val="20"/>
          <w:lang w:eastAsia="en-GB"/>
        </w:rPr>
        <w:br/>
      </w:r>
      <w:r w:rsidRPr="00ED6517">
        <w:rPr>
          <w:rFonts w:eastAsia="Times New Roman"/>
          <w:color w:val="000000"/>
          <w:sz w:val="20"/>
          <w:szCs w:val="20"/>
          <w:lang w:eastAsia="en-GB"/>
        </w:rPr>
        <w:br/>
      </w:r>
      <w:r w:rsidRPr="00ED6517">
        <w:rPr>
          <w:rFonts w:eastAsia="Times New Roman"/>
          <w:b/>
          <w:bCs/>
          <w:color w:val="000000"/>
          <w:sz w:val="20"/>
          <w:szCs w:val="20"/>
          <w:lang w:eastAsia="en-GB"/>
        </w:rPr>
        <w:t>1. Video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1.1. Advanced Video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1.1.1. Additional supplemental enhancement information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Additional supplemental enhancement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AVC is missing several SEI messages that have been defined in HEVC or are in the process of being defined in HEVC, including high-dynamic range colour related information, omnidirectional video related information, and manifest and prefix messages.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Specification of certain additional SEI messages in the AVC context that have been defined in HEVC or are in the process of being defined in HEVC.</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 High Efficiency Video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 High Efficiency Video Coding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High Efficiency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A new edition of the standard is needed to integrate the prior amendments to the previous edition. Also, a new profile of HEVC with encoding of a single (i.e. monochrome) colour plane and restricted to a maximum of 10 bits per sample to complement other 10 bit profiles, such as the Main 10, Main 10 Still Picture, and Main 4:4:4 10 profiles is needed in a variety of applications that may require signalling of 10 bit monochrome auxiliary information, such as depth information and alpha planes, and additional supplemental enhancement information, e.g. fisheye video, SEI manifest, and SEI prefix messages.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Specification of a profile of HEVC that that will have an encoding of a single (i.e. monochrome) colour plane and will be restricted to a maximum of 10 bits per sample, in a manner otherwise consistent with the prior specified “range extensions” profiles of HEVC.\r\n\r\nThe specification of additional supplemental enhancement information will also be included, including fisheye video, SEI manifest, and SEI prefix messages.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1.2.2. Additional supplemental enhancement information for HEVC</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Additional supplemental enhancement information for HEVC</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This amendment will specify additional supplemental enhancement information, including an \"annotated regions\" SEI message</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syntax and semantics for an \"annotated regions\" SEI message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1.3. Versatile Video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1.3.1. Versatile Video Coding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needs a standard providing more video compression and new features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1. Develop 2D video coding technology which could improve the compression performance or give new functionality, as compared to HEVC including the development of test cases and evaluation methodologies for assessment of such benefits are investigated.\r\n2. Develop video compression that can be applied to 360ᵒ Video (3DoF)</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1.4. Usage of video signal type code points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1.4.1. Usage of video signal type code points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8"/>
        <w:gridCol w:w="536"/>
        <w:gridCol w:w="135"/>
        <w:gridCol w:w="588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should be helped to avoid content processing mistakes due to a lack of understanding of the approporiate combinations of video properties that are commonly used, such as colour indication code points. With the increased usage of high-dynamic range and the increased use of look-up tables in television systems, these content processing mistakes could increasingly become magnified.</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guidance on combinations of video properties that are widely used in industry production practices. It will document the usage of colour-related code points and description data for video content production.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1.5. Immersive Video</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1.5.1. Immersive video - 6DoF</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normative improvements on compression of 6DoF content on top of the state of the art anchor. The improvements are evaluated simultaneously on decoded views and synthesized views.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1.5.2. Immersive video - 3DoF+</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Immersive video - 3DoF+</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Technology is making available different ways of offering a user an\r\nimmersive experience surrounding him/her with a large field of view\r\nvideo (up to 360 degrees) through Virtual Reality goggles or large 3D\r\nvideo walls.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1.5.3. Compression of dense representation of light fields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Recently, camera technology has been evolved and new capturing devices are emerging. Such capturing devices can simultaneously acquire dense spatial and angular light information. Having such information we can extract dense multiviews, perform refocusing and estimate depth information. Such cameras are expected to be replaced with current cameras to acquire 3-D real-world visual data.</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 Future Video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1.6.1. Future Video Coding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Future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There is a constant demand for more efficient video coding technologies, however coding efficiency is not the only factor which determines the industry choice of video coding technology for products and services.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The objective of a new profile of AVC is to develop a high performance video compression solution with licensing conditions such that industry can use the standard in a broad range of applications in a timely fashion, by encouraging the timely publication of licensing terms and by improving upon the existing MPEG process of standard development. The new profile (or family of profiles) should be developed from the existing AVC Progressive High Profile, but it will not be constrained to be a superset of this profile.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1.7. Low Complexity Video Coding Enhancements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1.7.1. Capability Extension of Existing Video Codec</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242"/>
        <w:gridCol w:w="2087"/>
        <w:gridCol w:w="536"/>
        <w:gridCol w:w="215"/>
        <w:gridCol w:w="5846"/>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Capability Extension of Existing Video Codec</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Expanding service reach and enabling cost/efficient services at higher picture quality (e.g., HD and UHD) while billions of legacy receivers are still in operation is critical for the industry, and would enable acceleration of service and device upgrade.</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The main targeted use cases for the new low complexity enhancement codec are those that require low-complexity live encoding, maximum device compatibility and high-quality video: live TV/multimedia streaming (e.g., sports, eSports, news, etc.) under constrained OTT bandwidth, live social network mobile video, live UHD broadcast at viable DTT bandwidth, SD to HD and HD to UHD improvements without the need to change the set-top-box, UHD to 8K improvement while maintaining low complexity and compatibility with UHD devices, live UAV/security video downlinks, live surveillance, etc.</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2. Audio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2.1. Audio</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2.1.1. Audio</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ISO requires new edition when there is more than 2 of AMD, COR</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Many AMD and COR are rolled up into new edition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2.2. Unified Speech and Audio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2.2.1. Unified Speech and Audio Coding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Unified Speech and Audio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 general, audio signals can be music, speech or a mix of both. Across applications, the bitrates available in transmission channels can vary greatly. Hence, this work addresses the need to provide high compression for signals that are a mix of music and speech.</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create compression technology that provides high performance over a wide range if bit rates. Specifically, to code mono signals at 12 kb/s, stereo signals from 16 kb/s and 5.1 channel signals at 96 kb/s.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2.3. Dynamic Range Control</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2.3.1. DRC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DRC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Test vectors are needed for industry to verify the conformance of implementations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Provide conformance streams and processed waveforms for Dynamic Range Control</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2.3.2. ISO/IEC 23003-4:201x [Edition 2] Dynamic Range Control</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ISO/IEC 23003-4:201x [Edition 2] Dynamic Range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ISO requires a new edition if there are more than 2 AMD, COR</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Roll up all AMD, COR into new edition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2.3.3. Dynamic Range Control/Amd.4:201x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Dynamic Range Control/Amd.4:201x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Test vectors are needed for industry to verify the conformance of implementations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Provide conformance streams and processed waveforms for Dynamic Range Control</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2.4. Uncompressed Audio in MP4 FF</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2.4.1. Uncompressed Audio in MP4 FF</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It is not possible to carry uncompressed audio (e.g. PCM) in MP4 FF</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Specifies carriage of uncompressed audio (e.g. PCM) in MP4 FF</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2.5. 3D Audio Reference Software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2.5.1. 3D audio reference software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3D audio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 standard is expressed as both text and reference software</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Provide reference software implementation of MPEG-H 3D Audio</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2.6. Immersive Audio</w:t>
      </w:r>
      <w:r w:rsidRPr="00ED6517">
        <w:rPr>
          <w:rFonts w:eastAsia="Times New Roman"/>
          <w:color w:val="000000"/>
          <w:sz w:val="20"/>
          <w:szCs w:val="20"/>
          <w:lang w:eastAsia="en-GB"/>
        </w:rPr>
        <w:br/>
        <w:t>    </w:t>
      </w:r>
      <w:r w:rsidRPr="00ED6517">
        <w:rPr>
          <w:rFonts w:eastAsia="Times New Roman"/>
          <w:b/>
          <w:bCs/>
          <w:color w:val="000000"/>
          <w:sz w:val="20"/>
          <w:szCs w:val="20"/>
          <w:lang w:eastAsia="en-GB"/>
        </w:rPr>
        <w:t>2.6.1. Immersive Audio</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MPEG-H 3D Audio supports a 3DoF (yaw, pitch, roll) user experience at the movie \"sweet spot,\" but it is desired to extend this to 6 DoF (adding x, y, z).</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MPEG-I Audio builds upon MPEG-H 3D Audio to provide an immersive audio VR experience with 6 DoF.</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3. 3D Graphics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3.1. Video-based Point Cloud Compression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3.1.1. Video-based Point Cloud Compression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Technologies allow the capure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lossy compression of 3D point clouds employing efficient geometry and attributes compression, scalable/progressive coding, and coding of point clouds sequence captured over time with support of random access to subsets of the point cloud.</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3.2. Geometry-based Point Cloud Compression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3.2.1. Geometry-based Point Cloud Compression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Due to the increased popularity of augmented and virtual reality 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amendment completes the second approach proposed (the Geometry-based PCC) by compressing efficiently sparse point clouds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4. Font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4.1. Open Font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4.1.1. Colour font technology and other updates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Colour font technology and other updates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5. Digital Item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5.1. User Description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5.1.1. User Description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User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support the new use cases, “Visual expression”, “Loudness control” and “Privacy protection”.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6. Sensors and Actuators Data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6.1. Reference Software and Conformance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6.1.1. Reference Software and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7. Genome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7.1. Genomic Information Representation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7.1.1. Genomic Information Representation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Genomic Information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The objectives of the standard are to provide:\r\n- A transport format specification that supports a file format for storage scenarios and a packet format for streaming scenarios that are mutually convertible.\r\n- A compressed representation for sequence reads, quality values and alignment information that enable efficient selective access to genomic regions, data classes and associated information.\r\n- Standard APIs for selective access to the compressed genomic information and the conversion to and from MPEG-G files of commonly used genomic data formats.\r\n- Reference SW for the normative decoding process and informative encoding, conformance methodology.</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8. Neural Network Coding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8.1. Compressed representation of neural networks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8.1.1. Compressed Representation of Neural Networks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9. Media Description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9.1. Compact descriptors for video analysis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9.1.1. Compact Descriptors for Video Analysis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needs a video description standard to enable scalable instance search in applications such as media production, archiving and security, and other applications that need to match content across many video sequences.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10. Systems support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10.1. Registration Authorities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10.1.1. Registration Authority for MPEG-4</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MPEG-4 Systems and ISOBMFF requires continuous and frequent registration of new ObjectTypes and 4CC characters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establish registration authorities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10.2. Carriage of Timed Metadata Metrics of Media in ISO Base Media File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10.2.1. Support for Encoded Region of Interest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Support for Encoded Region of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amendment of ISO/IEC 23001 defines a track reference type which can be used by a timed metadata track that specifies size and position of a region of interest (RoI) in a visual track, to make reference to one or more visual tracks to indicate that each of these visual track carries an encoded version of the RoI content. This is useful in use cases such as Close-up view (video-to-video).</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10.3. Media orchestration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10.3.1. Multimedia Orchestration reference Software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reference software and conformance.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10.4. Immersive Media Metrics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10.4.1. Immersive Media Metrics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the metrics and measurement framework to enhance the immersive media quality and experiences. It also includes a client reference model with observation and measurement points to define the interfaces for the collection of the metrics.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10.5. Immersive Media Metadata</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10.5.1. Immersive Media Metadata</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 MPEG-I several standards will require similar information such as description about a projection. So, instead of having duplicated information in many standards, this standard will provide a single consolidated reference of information</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define common immersive media metadata focusing on immersive video (including 360° video), images, audio, and timed text. This metadata can be referenced by various other standards.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11. IPMP</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11.1. Common Encryption for ISO Base Media File Format Files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11.1.1. Multi-Keyed Samples, Content Sensitive Encryption and Item Protection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Multi-Keyed Samples, Content Sensitive Encryption and Item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support multiple keys per sample using the following tools:\r\n1. extension of the seig sample group\r\n2. extension of the sample auxiliary info data for CENC</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12. Transport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 Systems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12.1.1. Carriage of JPEG XS in MPEG-2 TS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Carriage of JPEG XS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Carriage of associated CMAF boxes for audio-visual elementary streams in MPEG-2 TS\r\nStructures to carry ISO/IEC 23000-19 CMAF boxes (CMAF Fragments boxes and CMAF initialization header boxes, no mdat box) over MPEG-2 transport stream along with associated audio-visual elementary stream that is designed to be transformed easily to CMAF delivery format. \r\nCarriage of JPEG XS in MPEG-2 TS\r\nMPEG Transport Stream can already carry JPEG 2000 (ISO/IEC 15444-1) for use in broadcast applications. In the meantime, WG1 has specified a new coding scheme, known as JPEG XS, that is more lightweight in terms of complexity, and focused on low-latency applications compared to JPEG 2000.</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Carriage of associated CMAF boxes for audio-visual elementary streams in MPEG-2 TS\r\nThe CMAF boxes are carried over MPEG-2 TS metadata stream and it carries only the CMAF metadata boxes and does not carry any audio-visual sample data (mdat box is not carried). The sample data for mdat box will be derived from the associated audio-visual elementary stream.\r\nCarriage of JPEG XS in MPEG-2 TS\r\nThis new standard, numbered ISO/IEC 21122-1, is also intended to be used in broadcast applications, mainly for video transport over IP. Consequently, this Amendment proposal aims at defining in ISO/IEC 13818-1 the necessary syntax to transport this newly specified WG1 standard ISO/IEC 21122-1.</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12.1.2. Carriage of associated CMAF boxes for audio-visual elementary streams in MPEG-2 TS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Carriage of associated CMAF boxes for audio-visual elementary streams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12.2. ISO Base Media File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12.2.1. Compact Sample-to-Group, new capabilities for tracks, and other improvements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Compact Sample-to-Group, new capabilities for tracks,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Sample groups are more and more heavily used and there is an opportunity to reduce the size of the mapping box and make files smaller. The file format is being used to carry more diverse kinds of media, and that media needs richer support. There are also various small improvements to be made in various parts of the specification.</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following items\r\n• Stereo pairs in video\r\n• Compact sample to group\r\n• Basic multiplexed metadata (but not the advanced stuff)\r\n• Compatible schemes\r\n• Parts of MIME signaling \r\n• Spatial track relationships\r\n• Track groups and IDs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12.2.2. Box relative data addressing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Box relative data addressing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amendment adds the option to have relative addressing as an alternative to offset addressing, which in some environments and workflows can simplify the handling of files.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12.2.3. Corrected audio handling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Corrected audio handling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12.3. Carriage of NAL unit structured video in the ISO Base Media File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12.3.1. Additional Brands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Additional Brands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Part 15 needs more brands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define two brands, \'hvti\' and \'lhte\'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12.3.2. COR 1</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COR 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12.4. Partial File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12.4.1. Partial File Format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entities.\r\n\r\nIn addition, we have identified two use cases benefiting from degradation priority signaling</w:t>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12.5. Carriage of Web Resources in ISOBMFF</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12.5.1. Carriage of Web Resource in ISOBMFF</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Carriage of Web Resource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document specifies the use of ISOBMFF tools for the storage and delivery of web data. The specified storage is designed to enable enriching audio/video content, as well as audio-only content, with synchronized, animated, interactive web data, including overlays.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12.6. MPEG Media Transport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12.6.1. MPEG Media Transport CDN support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MPEG Media Transport CDN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MMT needs to support CDN</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support Virtualized Network Function environment including virtualized MANE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12.6.2. MPEG Media Transport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MPEG Media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Editorial integration of previously approved AMDs and CORs after 2nd edition.</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12.7. MPEG Media Transport FEC Codes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12.7.1. Window-based FEC code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Effective use of FEC requires entities on the delivery path</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describe the two-stage FEC scheme implementation as one stage FEC or two stage FEC by one entity, and may be cascaded and added by two or more (if more than two stages). \r\nTo enable layer aware FEC implementation as one layer FEC or two layer FEC by one entity, and may be cascaded and added by two or more (if more than two layers) entities.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12.8. MMT Implementation Guidelines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12.8.1. MPEG Media Transport Implementation Guidelines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edition will add a use case of flexible and separable AL-FEC scheme</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12.9. Media presentation description and segment formats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12.9.1. Device information and other extensions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Device information and other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There are a number of technologies in DASH that have been under consideration for some time and the DASH subgroup plans to publish a new amendment to advance some of these technologies.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Device information and other extensions are planned to be included in this amendment.</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12.9.2. Media presentation description and segment formats/Cor.3</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Media presentation description and segment formats/Cor.3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12.10. Delivery of CMAF content with DASH</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12.10.1. Delivery of CMAF content with DASH</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played.\r\nThe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Standard defines guidelines for delivering content generated based on the CMAF specification (ISO/IEC 23000-19) using DASH specification (ISO/IEC 23009-1).\r\n These guidelines recommend some of the most popular delivery schemes for such mapping and delivery.</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12.11. Omnidirectional MediA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12.11.1. Interactivity support for OMAF</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Interactivity support for OMAF</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12.12. Transport and Storage of Genomic Information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12.12.1. Transport and Storage of Genomic Information</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Transport and Storage of Genomic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Transport and storage of genomic sequencing data and associated metadata with the capability of accessing these data sets efficiently, e.g. selective fast browsing, searching and access capabilities directly in compressed form.</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12.13. In advance signalling of MPEG containers content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12.13.1. In-advance signalling of MPEG containers content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So, what?</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13. Application Formats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13.1. Common Media Application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13.1.1. HEVC Media Profiles update, new CMAF Structural Brand and other improvements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HEVC Media Profiles update, new CMAF Structural Brand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13.2. Visual Identity Management Application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13.2.1. Visual Identity Management Application Format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There are widespread concerns on user privacy arising from sharing pictures in social media services. People can be on a picture taken by someone else, either intentionally or by mistake, and such picture can be posted on a social media service without any permission of the person captured on the picture and possibly without the person even being aware to be on the picture. Social media service operators try to provide some ways to manage such cases but it seems quite limited. Same happens for various video capturing devices such as CCTVs.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a framework for managing privacy of users on the pictures or videos when pictures or videos are shared among users.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13.3. Multi-Image Application Format</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13.3.1. Multi-Image Application Format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Multi-Image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 HEIF (High Efficiency Image File) specification (ISO/IEC 23008-12) defines a file format for inclusion of an image or sequences of images with associated metadata and their relationship to each other. While the HEIF specification defines the file format and general codec requirements for the included codecs, it does not define specific interoperability points by which capturing devices, editing applications, storage systems, cloud and delivery networks, and playback devices and applications can interoperate with each other. For instance, a capturing device may use one of HEIF codecs with a specific HEVC profile and level in its created HEIF files, while a playback device is only capable of decoding the AVC bitstreams.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A new multimedia application format, the Multi-Image Application Format (MIAF) will enable precise interoperability points for creation, reading, parsing and decoding of images embedded in HEIF. The MIAF specification will be compliant to HEIF format and only defines additional constraints to ensure higher interoperability.</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14. API</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14.1. Network-based Media Processing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14.1.1. Network-Based Media Processing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14.2. Genomic Information Metadata and Application Programming Interfaces (APIs)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14.2.1. API and Metadata</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API and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the API to access genomic informatiom to \r\n1. Simplify the usage and manipulation of sequencing data sets for genomic analysis applications\r\n2. Ensure interoperability of transport and storage formats at all levels of the various processing pipelines.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14.3. IoMT Discovery and Communication API</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14.3.1. IoMT Discovery and Communication API</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IoMT Discovery and Communication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humans.\r\nIoMT needs APIs to facilitate discovery other media things in the network</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the said API</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14.4. IoMT Media Data Formats and API</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14.4.1. IoMT Media Data Formats and API</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IoMT Media Data Formats and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humans.\r\nThese APIs for the media things facilitate connecting and exchanging data between 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15. Media Systems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15.1. IoMT Architecture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15.1.1. IoMT Architecture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IoMT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16. Reference implementation</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16.1. Reference software and conformance for file formats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16.1.1. Reference Software and Conformance for File Format</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Reference Software and Conformance for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reference software for ISOBMFF</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16.2. Conformance and Reference Software for Compact Descriptors for Video Analysis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16.2.1. Conformance and Reference Software for Compact Descriptors for Video Analysis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16.3. MMT Reference Software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16.3.1. MMT Reference Software with Network Capabilities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MMT Reference Software with Network Capabilities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16.4. Reference software and conformance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16.4.1. Conformance and reference software regarding SRD, SAND and Server Push</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Conformance and reference software regarding SRD, SAND and Server Push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Conformance vectors and reference software for SRD, SAND and Server Push</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16.5. Implementation guidelines</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16.5.1. MPEG-DASH Implementation Guidelines</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Design and deployment of streaming media delivery systems using MMT needs guidelines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To provide guidelines for design and deployment of streaming media delivery systems including content generation, client implementation, and examples of deployment scenarios.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16.6. Reference Software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16.6.1. Reference software and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16.7. IoMT Reference Software and Conformance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16.7.1. IoMT Reference Software and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This part implements the IoMT APIs</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This part implements the IoMT APIs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r>
      <w:r w:rsidRPr="00ED6517">
        <w:rPr>
          <w:rFonts w:eastAsia="Times New Roman"/>
          <w:b/>
          <w:bCs/>
          <w:color w:val="000000"/>
          <w:sz w:val="20"/>
          <w:szCs w:val="20"/>
          <w:lang w:eastAsia="en-GB"/>
        </w:rPr>
        <w:t>17. Conformance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17.1. MMT Conformance testing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17.1.1. MMT Conformance Testing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17.2. HEVC Conformance testing</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17.2.1. Conformance testing for Screen Content Coding</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Conformance testing for Screen Content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t>Conformance testing is needed for the profiles for screen content coding and high-throughput profiles of the HEVC standard.</w:t>
            </w:r>
            <w:r w:rsidRPr="00ED6517">
              <w:rPr>
                <w:rFonts w:eastAsia="Times New Roman"/>
                <w:sz w:val="20"/>
                <w:szCs w:val="20"/>
                <w:lang w:eastAsia="en-GB"/>
              </w:rPr>
              <w:br/>
            </w:r>
            <w:r w:rsidRPr="00ED6517">
              <w:rPr>
                <w:rFonts w:eastAsia="Times New Roman"/>
                <w:i/>
                <w:iCs/>
                <w:sz w:val="20"/>
                <w:szCs w:val="20"/>
                <w:lang w:eastAsia="en-GB"/>
              </w:rPr>
              <w:t>Objectives:</w:t>
            </w:r>
            <w:r w:rsidRPr="00ED6517">
              <w:rPr>
                <w:rFonts w:eastAsia="Times New Roman"/>
                <w:sz w:val="20"/>
                <w:szCs w:val="20"/>
                <w:lang w:eastAsia="en-GB"/>
              </w:rPr>
              <w:br/>
              <w:t>Provide conformance testing data and associated descriptions for the screen content coding and high throughput profiles of the HEVC standard.</w:t>
            </w:r>
          </w:p>
        </w:tc>
      </w:tr>
    </w:tbl>
    <w:p w:rsidR="00ED6517" w:rsidRPr="00ED6517" w:rsidRDefault="00ED6517" w:rsidP="00ED6517">
      <w:pPr>
        <w:rPr>
          <w:rFonts w:eastAsia="Times New Roman"/>
          <w:color w:val="000000"/>
          <w:sz w:val="20"/>
          <w:szCs w:val="20"/>
          <w:lang w:eastAsia="en-GB"/>
        </w:rPr>
      </w:pPr>
      <w:r w:rsidRPr="00ED6517">
        <w:rPr>
          <w:rFonts w:eastAsia="Times New Roman"/>
          <w:color w:val="000000"/>
          <w:sz w:val="20"/>
          <w:szCs w:val="20"/>
          <w:lang w:eastAsia="en-GB"/>
        </w:rPr>
        <w:br/>
        <w:t>  </w:t>
      </w:r>
      <w:r w:rsidRPr="00ED6517">
        <w:rPr>
          <w:rFonts w:eastAsia="Times New Roman"/>
          <w:b/>
          <w:bCs/>
          <w:color w:val="000000"/>
          <w:sz w:val="20"/>
          <w:szCs w:val="20"/>
          <w:lang w:eastAsia="en-GB"/>
        </w:rPr>
        <w:t>17.3. Conformance</w:t>
      </w:r>
      <w:r w:rsidRPr="00ED6517">
        <w:rPr>
          <w:rFonts w:eastAsia="Times New Roman"/>
          <w:color w:val="000000"/>
          <w:sz w:val="20"/>
          <w:szCs w:val="20"/>
          <w:lang w:eastAsia="en-GB"/>
        </w:rPr>
        <w:br/>
        <w:t>    </w:t>
      </w:r>
      <w:r w:rsidRPr="00ED6517">
        <w:rPr>
          <w:rFonts w:eastAsia="Times New Roman"/>
          <w:b/>
          <w:bCs/>
          <w:color w:val="000000"/>
          <w:sz w:val="20"/>
          <w:szCs w:val="20"/>
          <w:lang w:eastAsia="en-GB"/>
        </w:rPr>
        <w:t>17.3.1. Conformance</w:t>
      </w:r>
      <w:r w:rsidRPr="00ED6517">
        <w:rPr>
          <w:rFonts w:eastAsia="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ED6517" w:rsidRPr="00ED6517" w:rsidTr="00ED6517">
        <w:tc>
          <w:tcPr>
            <w:tcW w:w="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b/>
                <w:bCs/>
                <w:lang w:eastAsia="en-GB"/>
              </w:rPr>
            </w:pPr>
            <w:r w:rsidRPr="00ED6517">
              <w:rPr>
                <w:rFonts w:eastAsia="Times New Roman"/>
                <w:b/>
                <w:bCs/>
                <w:lang w:eastAsia="en-GB"/>
              </w:rPr>
              <w:t>Description</w:t>
            </w:r>
          </w:p>
        </w:tc>
      </w:tr>
      <w:tr w:rsidR="00ED6517" w:rsidRPr="00ED6517" w:rsidTr="00ED6517">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sz w:val="20"/>
                <w:szCs w:val="20"/>
                <w:lang w:eastAsia="en-GB"/>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jc w:val="center"/>
              <w:rPr>
                <w:rFonts w:eastAsia="Times New Roman"/>
                <w:lang w:eastAsia="en-GB"/>
              </w:rPr>
            </w:pPr>
            <w:r w:rsidRPr="00ED6517">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6517" w:rsidRPr="00ED6517" w:rsidRDefault="00ED6517" w:rsidP="00ED6517">
            <w:pPr>
              <w:rPr>
                <w:rFonts w:eastAsia="Times New Roman"/>
                <w:lang w:eastAsia="en-GB"/>
              </w:rPr>
            </w:pPr>
            <w:r w:rsidRPr="00ED6517">
              <w:rPr>
                <w:rFonts w:eastAsia="Times New Roman"/>
                <w:i/>
                <w:iCs/>
                <w:sz w:val="20"/>
                <w:szCs w:val="20"/>
                <w:lang w:eastAsia="en-GB"/>
              </w:rPr>
              <w:t>Motivations:</w:t>
            </w:r>
            <w:r w:rsidRPr="00ED6517">
              <w:rPr>
                <w:rFonts w:eastAsia="Times New Roman"/>
                <w:sz w:val="20"/>
                <w:szCs w:val="20"/>
                <w:lang w:eastAsia="en-GB"/>
              </w:rPr>
              <w:br/>
            </w:r>
            <w:r w:rsidRPr="00ED6517">
              <w:rPr>
                <w:rFonts w:eastAsia="Times New Roman"/>
                <w:sz w:val="20"/>
                <w:szCs w:val="20"/>
                <w:lang w:eastAsia="en-GB"/>
              </w:rPr>
              <w:br/>
            </w:r>
            <w:r w:rsidRPr="00ED6517">
              <w:rPr>
                <w:rFonts w:eastAsia="Times New Roman"/>
                <w:i/>
                <w:iCs/>
                <w:sz w:val="20"/>
                <w:szCs w:val="20"/>
                <w:lang w:eastAsia="en-GB"/>
              </w:rPr>
              <w:t>Objectives:</w:t>
            </w:r>
          </w:p>
        </w:tc>
      </w:tr>
    </w:tbl>
    <w:p w:rsidR="009D0066" w:rsidRPr="007F2E7F" w:rsidRDefault="009D0066" w:rsidP="007F2E7F"/>
    <w:sectPr w:rsidR="009D0066"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7"/>
  </w:num>
  <w:num w:numId="5">
    <w:abstractNumId w:val="17"/>
  </w:num>
  <w:num w:numId="6">
    <w:abstractNumId w:val="28"/>
  </w:num>
  <w:num w:numId="7">
    <w:abstractNumId w:val="19"/>
  </w:num>
  <w:num w:numId="8">
    <w:abstractNumId w:val="3"/>
  </w:num>
  <w:num w:numId="9">
    <w:abstractNumId w:val="5"/>
  </w:num>
  <w:num w:numId="10">
    <w:abstractNumId w:val="11"/>
  </w:num>
  <w:num w:numId="11">
    <w:abstractNumId w:val="20"/>
  </w:num>
  <w:num w:numId="12">
    <w:abstractNumId w:val="13"/>
  </w:num>
  <w:num w:numId="13">
    <w:abstractNumId w:val="0"/>
  </w:num>
  <w:num w:numId="14">
    <w:abstractNumId w:val="9"/>
  </w:num>
  <w:num w:numId="15">
    <w:abstractNumId w:val="26"/>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3"/>
  </w:num>
  <w:num w:numId="23">
    <w:abstractNumId w:val="14"/>
  </w:num>
  <w:num w:numId="24">
    <w:abstractNumId w:val="21"/>
  </w:num>
  <w:num w:numId="25">
    <w:abstractNumId w:val="24"/>
  </w:num>
  <w:num w:numId="26">
    <w:abstractNumId w:val="1"/>
  </w:num>
  <w:num w:numId="27">
    <w:abstractNumId w:val="15"/>
  </w:num>
  <w:num w:numId="28">
    <w:abstractNumId w:val="25"/>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7"/>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1631"/>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D6517"/>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DCC22"/>
  <w15:chartTrackingRefBased/>
  <w15:docId w15:val="{1D96DADA-CF3C-4D1D-AD2A-03D8F622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msonormal0">
    <w:name w:val="msonormal"/>
    <w:basedOn w:val="Normal"/>
    <w:rsid w:val="00ED6517"/>
    <w:pPr>
      <w:spacing w:before="100" w:beforeAutospacing="1" w:after="100" w:afterAutospacing="1"/>
    </w:pPr>
    <w:rPr>
      <w:rFonts w:eastAsia="Times New Roman"/>
      <w:lang w:eastAsia="en-GB"/>
    </w:rPr>
  </w:style>
  <w:style w:type="character" w:styleId="FollowedHyperlink">
    <w:name w:val="FollowedHyperlink"/>
    <w:uiPriority w:val="99"/>
    <w:unhideWhenUsed/>
    <w:rsid w:val="00ED65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80">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76" TargetMode="External"/><Relationship Id="rId18" Type="http://schemas.openxmlformats.org/officeDocument/2006/relationships/hyperlink" Target="http://wg11.sc29.org/projects/generateWorkPlan.php?selectedMeeting=176" TargetMode="External"/><Relationship Id="rId26" Type="http://schemas.openxmlformats.org/officeDocument/2006/relationships/hyperlink" Target="http://wg11.sc29.org/projects/generateWorkPlan.php?selectedMeeting=176" TargetMode="External"/><Relationship Id="rId39" Type="http://schemas.openxmlformats.org/officeDocument/2006/relationships/hyperlink" Target="http://wg11.sc29.org/projects/generateWorkPlan.php?selectedMeeting=176" TargetMode="External"/><Relationship Id="rId21" Type="http://schemas.openxmlformats.org/officeDocument/2006/relationships/hyperlink" Target="http://wg11.sc29.org/projects/generateWorkPlan.php?selectedMeeting=176" TargetMode="External"/><Relationship Id="rId34" Type="http://schemas.openxmlformats.org/officeDocument/2006/relationships/hyperlink" Target="http://wg11.sc29.org/projects/generateWorkPlan.php?selectedMeeting=176" TargetMode="External"/><Relationship Id="rId42" Type="http://schemas.openxmlformats.org/officeDocument/2006/relationships/hyperlink" Target="http://wg11.sc29.org/projects/generateWorkPlan.php?selectedMeeting=176" TargetMode="External"/><Relationship Id="rId47" Type="http://schemas.openxmlformats.org/officeDocument/2006/relationships/hyperlink" Target="http://wg11.sc29.org/projects/generateWorkPlan.php?selectedMeeting=176" TargetMode="External"/><Relationship Id="rId50" Type="http://schemas.openxmlformats.org/officeDocument/2006/relationships/hyperlink" Target="http://wg11.sc29.org/projects/generateWorkPlan.php?selectedMeeting=176" TargetMode="External"/><Relationship Id="rId55" Type="http://schemas.openxmlformats.org/officeDocument/2006/relationships/hyperlink" Target="http://wg11.sc29.org/projects/generateWorkPlan.php?selectedMeeting=176" TargetMode="External"/><Relationship Id="rId63" Type="http://schemas.openxmlformats.org/officeDocument/2006/relationships/hyperlink" Target="http://wg11.sc29.org/projects/generateWorkPlan.php?selectedMeeting=176" TargetMode="External"/><Relationship Id="rId68" Type="http://schemas.openxmlformats.org/officeDocument/2006/relationships/hyperlink" Target="http://wg11.sc29.org/projects/generateWorkPlan.php?selectedMeeting=176" TargetMode="External"/><Relationship Id="rId76" Type="http://schemas.openxmlformats.org/officeDocument/2006/relationships/theme" Target="theme/theme1.xml"/><Relationship Id="rId7" Type="http://schemas.openxmlformats.org/officeDocument/2006/relationships/hyperlink" Target="http://wg11.sc29.org/projects/generateWorkPlan.php?selectedMeeting=176" TargetMode="External"/><Relationship Id="rId71" Type="http://schemas.openxmlformats.org/officeDocument/2006/relationships/hyperlink" Target="http://wg11.sc29.org/projects/generateWorkPlan.php?selectedMeeting=176" TargetMode="External"/><Relationship Id="rId2" Type="http://schemas.openxmlformats.org/officeDocument/2006/relationships/numbering" Target="numbering.xml"/><Relationship Id="rId16" Type="http://schemas.openxmlformats.org/officeDocument/2006/relationships/hyperlink" Target="http://wg11.sc29.org/projects/generateWorkPlan.php?selectedMeeting=176" TargetMode="External"/><Relationship Id="rId29" Type="http://schemas.openxmlformats.org/officeDocument/2006/relationships/hyperlink" Target="http://wg11.sc29.org/projects/generateWorkPlan.php?selectedMeeting=176" TargetMode="External"/><Relationship Id="rId11" Type="http://schemas.openxmlformats.org/officeDocument/2006/relationships/hyperlink" Target="http://wg11.sc29.org/projects/generateWorkPlan.php?selectedMeeting=176" TargetMode="External"/><Relationship Id="rId24" Type="http://schemas.openxmlformats.org/officeDocument/2006/relationships/hyperlink" Target="http://wg11.sc29.org/projects/generateWorkPlan.php?selectedMeeting=176" TargetMode="External"/><Relationship Id="rId32" Type="http://schemas.openxmlformats.org/officeDocument/2006/relationships/hyperlink" Target="http://wg11.sc29.org/projects/generateWorkPlan.php?selectedMeeting=176" TargetMode="External"/><Relationship Id="rId37" Type="http://schemas.openxmlformats.org/officeDocument/2006/relationships/hyperlink" Target="http://wg11.sc29.org/projects/generateWorkPlan.php?selectedMeeting=176" TargetMode="External"/><Relationship Id="rId40" Type="http://schemas.openxmlformats.org/officeDocument/2006/relationships/hyperlink" Target="http://wg11.sc29.org/projects/generateWorkPlan.php?selectedMeeting=176" TargetMode="External"/><Relationship Id="rId45" Type="http://schemas.openxmlformats.org/officeDocument/2006/relationships/hyperlink" Target="http://wg11.sc29.org/projects/generateWorkPlan.php?selectedMeeting=176" TargetMode="External"/><Relationship Id="rId53" Type="http://schemas.openxmlformats.org/officeDocument/2006/relationships/hyperlink" Target="http://wg11.sc29.org/projects/generateWorkPlan.php?selectedMeeting=176" TargetMode="External"/><Relationship Id="rId58" Type="http://schemas.openxmlformats.org/officeDocument/2006/relationships/hyperlink" Target="http://wg11.sc29.org/projects/generateWorkPlan.php?selectedMeeting=176" TargetMode="External"/><Relationship Id="rId66" Type="http://schemas.openxmlformats.org/officeDocument/2006/relationships/hyperlink" Target="http://wg11.sc29.org/projects/generateWorkPlan.php?selectedMeeting=176" TargetMode="External"/><Relationship Id="rId74" Type="http://schemas.openxmlformats.org/officeDocument/2006/relationships/hyperlink" Target="http://wg11.sc29.org/projects/generateWorkPlan.php?selectedMeeting=176" TargetMode="External"/><Relationship Id="rId5" Type="http://schemas.openxmlformats.org/officeDocument/2006/relationships/webSettings" Target="webSettings.xml"/><Relationship Id="rId15" Type="http://schemas.openxmlformats.org/officeDocument/2006/relationships/hyperlink" Target="http://wg11.sc29.org/projects/generateWorkPlan.php?selectedMeeting=176" TargetMode="External"/><Relationship Id="rId23" Type="http://schemas.openxmlformats.org/officeDocument/2006/relationships/hyperlink" Target="http://wg11.sc29.org/projects/generateWorkPlan.php?selectedMeeting=176" TargetMode="External"/><Relationship Id="rId28" Type="http://schemas.openxmlformats.org/officeDocument/2006/relationships/hyperlink" Target="http://wg11.sc29.org/projects/generateWorkPlan.php?selectedMeeting=176" TargetMode="External"/><Relationship Id="rId36" Type="http://schemas.openxmlformats.org/officeDocument/2006/relationships/hyperlink" Target="http://wg11.sc29.org/projects/generateWorkPlan.php?selectedMeeting=176" TargetMode="External"/><Relationship Id="rId49" Type="http://schemas.openxmlformats.org/officeDocument/2006/relationships/hyperlink" Target="http://wg11.sc29.org/projects/generateWorkPlan.php?selectedMeeting=176" TargetMode="External"/><Relationship Id="rId57" Type="http://schemas.openxmlformats.org/officeDocument/2006/relationships/hyperlink" Target="http://wg11.sc29.org/projects/generateWorkPlan.php?selectedMeeting=176" TargetMode="External"/><Relationship Id="rId61" Type="http://schemas.openxmlformats.org/officeDocument/2006/relationships/hyperlink" Target="http://wg11.sc29.org/projects/generateWorkPlan.php?selectedMeeting=176" TargetMode="External"/><Relationship Id="rId10" Type="http://schemas.openxmlformats.org/officeDocument/2006/relationships/hyperlink" Target="http://wg11.sc29.org/projects/generateWorkPlan.php?selectedMeeting=176" TargetMode="External"/><Relationship Id="rId19" Type="http://schemas.openxmlformats.org/officeDocument/2006/relationships/hyperlink" Target="http://wg11.sc29.org/projects/generateWorkPlan.php?selectedMeeting=176" TargetMode="External"/><Relationship Id="rId31" Type="http://schemas.openxmlformats.org/officeDocument/2006/relationships/hyperlink" Target="http://wg11.sc29.org/projects/generateWorkPlan.php?selectedMeeting=176" TargetMode="External"/><Relationship Id="rId44" Type="http://schemas.openxmlformats.org/officeDocument/2006/relationships/hyperlink" Target="http://wg11.sc29.org/projects/generateWorkPlan.php?selectedMeeting=176" TargetMode="External"/><Relationship Id="rId52" Type="http://schemas.openxmlformats.org/officeDocument/2006/relationships/hyperlink" Target="http://wg11.sc29.org/projects/generateWorkPlan.php?selectedMeeting=176" TargetMode="External"/><Relationship Id="rId60" Type="http://schemas.openxmlformats.org/officeDocument/2006/relationships/hyperlink" Target="http://wg11.sc29.org/projects/generateWorkPlan.php?selectedMeeting=176" TargetMode="External"/><Relationship Id="rId65" Type="http://schemas.openxmlformats.org/officeDocument/2006/relationships/hyperlink" Target="http://wg11.sc29.org/projects/generateWorkPlan.php?selectedMeeting=176" TargetMode="External"/><Relationship Id="rId73" Type="http://schemas.openxmlformats.org/officeDocument/2006/relationships/hyperlink" Target="http://wg11.sc29.org/projects/generateWorkPlan.php?selectedMeeting=176" TargetMode="External"/><Relationship Id="rId4" Type="http://schemas.openxmlformats.org/officeDocument/2006/relationships/settings" Target="settings.xml"/><Relationship Id="rId9" Type="http://schemas.openxmlformats.org/officeDocument/2006/relationships/hyperlink" Target="http://wg11.sc29.org/projects/generateWorkPlan.php?selectedMeeting=176" TargetMode="External"/><Relationship Id="rId14" Type="http://schemas.openxmlformats.org/officeDocument/2006/relationships/hyperlink" Target="http://wg11.sc29.org/projects/generateWorkPlan.php?selectedMeeting=176" TargetMode="External"/><Relationship Id="rId22" Type="http://schemas.openxmlformats.org/officeDocument/2006/relationships/hyperlink" Target="http://wg11.sc29.org/projects/generateWorkPlan.php?selectedMeeting=176" TargetMode="External"/><Relationship Id="rId27" Type="http://schemas.openxmlformats.org/officeDocument/2006/relationships/hyperlink" Target="http://wg11.sc29.org/projects/generateWorkPlan.php?selectedMeeting=176" TargetMode="External"/><Relationship Id="rId30" Type="http://schemas.openxmlformats.org/officeDocument/2006/relationships/hyperlink" Target="http://wg11.sc29.org/projects/generateWorkPlan.php?selectedMeeting=176" TargetMode="External"/><Relationship Id="rId35" Type="http://schemas.openxmlformats.org/officeDocument/2006/relationships/hyperlink" Target="http://wg11.sc29.org/projects/generateWorkPlan.php?selectedMeeting=176" TargetMode="External"/><Relationship Id="rId43" Type="http://schemas.openxmlformats.org/officeDocument/2006/relationships/hyperlink" Target="http://wg11.sc29.org/projects/generateWorkPlan.php?selectedMeeting=176" TargetMode="External"/><Relationship Id="rId48" Type="http://schemas.openxmlformats.org/officeDocument/2006/relationships/hyperlink" Target="http://wg11.sc29.org/projects/generateWorkPlan.php?selectedMeeting=176" TargetMode="External"/><Relationship Id="rId56" Type="http://schemas.openxmlformats.org/officeDocument/2006/relationships/hyperlink" Target="http://wg11.sc29.org/projects/generateWorkPlan.php?selectedMeeting=176" TargetMode="External"/><Relationship Id="rId64" Type="http://schemas.openxmlformats.org/officeDocument/2006/relationships/hyperlink" Target="http://wg11.sc29.org/projects/generateWorkPlan.php?selectedMeeting=176" TargetMode="External"/><Relationship Id="rId69" Type="http://schemas.openxmlformats.org/officeDocument/2006/relationships/hyperlink" Target="http://wg11.sc29.org/projects/generateWorkPlan.php?selectedMeeting=176" TargetMode="External"/><Relationship Id="rId8" Type="http://schemas.openxmlformats.org/officeDocument/2006/relationships/hyperlink" Target="http://wg11.sc29.org/projects/generateWorkPlan.php?selectedMeeting=176" TargetMode="External"/><Relationship Id="rId51" Type="http://schemas.openxmlformats.org/officeDocument/2006/relationships/hyperlink" Target="http://wg11.sc29.org/projects/generateWorkPlan.php?selectedMeeting=176" TargetMode="External"/><Relationship Id="rId72" Type="http://schemas.openxmlformats.org/officeDocument/2006/relationships/hyperlink" Target="http://wg11.sc29.org/projects/generateWorkPlan.php?selectedMeeting=176" TargetMode="External"/><Relationship Id="rId3" Type="http://schemas.openxmlformats.org/officeDocument/2006/relationships/styles" Target="styles.xml"/><Relationship Id="rId12" Type="http://schemas.openxmlformats.org/officeDocument/2006/relationships/hyperlink" Target="http://wg11.sc29.org/projects/generateWorkPlan.php?selectedMeeting=176" TargetMode="External"/><Relationship Id="rId17" Type="http://schemas.openxmlformats.org/officeDocument/2006/relationships/hyperlink" Target="http://wg11.sc29.org/projects/generateWorkPlan.php?selectedMeeting=176" TargetMode="External"/><Relationship Id="rId25" Type="http://schemas.openxmlformats.org/officeDocument/2006/relationships/hyperlink" Target="http://wg11.sc29.org/projects/generateWorkPlan.php?selectedMeeting=176" TargetMode="External"/><Relationship Id="rId33" Type="http://schemas.openxmlformats.org/officeDocument/2006/relationships/hyperlink" Target="http://wg11.sc29.org/projects/generateWorkPlan.php?selectedMeeting=176" TargetMode="External"/><Relationship Id="rId38" Type="http://schemas.openxmlformats.org/officeDocument/2006/relationships/hyperlink" Target="http://wg11.sc29.org/projects/generateWorkPlan.php?selectedMeeting=176" TargetMode="External"/><Relationship Id="rId46" Type="http://schemas.openxmlformats.org/officeDocument/2006/relationships/hyperlink" Target="http://wg11.sc29.org/projects/generateWorkPlan.php?selectedMeeting=176" TargetMode="External"/><Relationship Id="rId59" Type="http://schemas.openxmlformats.org/officeDocument/2006/relationships/hyperlink" Target="http://wg11.sc29.org/projects/generateWorkPlan.php?selectedMeeting=176" TargetMode="External"/><Relationship Id="rId67" Type="http://schemas.openxmlformats.org/officeDocument/2006/relationships/hyperlink" Target="http://wg11.sc29.org/projects/generateWorkPlan.php?selectedMeeting=176" TargetMode="External"/><Relationship Id="rId20" Type="http://schemas.openxmlformats.org/officeDocument/2006/relationships/hyperlink" Target="http://wg11.sc29.org/projects/generateWorkPlan.php?selectedMeeting=176" TargetMode="External"/><Relationship Id="rId41" Type="http://schemas.openxmlformats.org/officeDocument/2006/relationships/hyperlink" Target="http://wg11.sc29.org/projects/generateWorkPlan.php?selectedMeeting=176" TargetMode="External"/><Relationship Id="rId54" Type="http://schemas.openxmlformats.org/officeDocument/2006/relationships/hyperlink" Target="http://wg11.sc29.org/projects/generateWorkPlan.php?selectedMeeting=176" TargetMode="External"/><Relationship Id="rId62" Type="http://schemas.openxmlformats.org/officeDocument/2006/relationships/hyperlink" Target="http://wg11.sc29.org/projects/generateWorkPlan.php?selectedMeeting=176" TargetMode="External"/><Relationship Id="rId70" Type="http://schemas.openxmlformats.org/officeDocument/2006/relationships/hyperlink" Target="http://wg11.sc29.org/projects/generateWorkPlan.php?selectedMeeting=17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g11.sc29.org/projects/generateWorkPlan.php?selectedMeeting=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BD4C-A5EC-42E5-AFCD-C2F27F80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2</TotalTime>
  <Pages>1</Pages>
  <Words>8105</Words>
  <Characters>46201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1</cp:revision>
  <dcterms:created xsi:type="dcterms:W3CDTF">2018-10-17T10:34:00Z</dcterms:created>
  <dcterms:modified xsi:type="dcterms:W3CDTF">2018-10-17T10:36:00Z</dcterms:modified>
</cp:coreProperties>
</file>