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F227A" w14:textId="77777777" w:rsidR="0017361A" w:rsidRPr="00D517D7" w:rsidRDefault="002E450E">
      <w:pPr>
        <w:jc w:val="center"/>
        <w:rPr>
          <w:b/>
          <w:sz w:val="28"/>
          <w:szCs w:val="28"/>
          <w:lang w:val="en-GB"/>
        </w:rPr>
      </w:pPr>
      <w:bookmarkStart w:id="0" w:name="_GoBack"/>
      <w:bookmarkEnd w:id="0"/>
      <w:r w:rsidRPr="00D517D7">
        <w:rPr>
          <w:b/>
          <w:sz w:val="28"/>
          <w:szCs w:val="28"/>
          <w:lang w:val="en-GB"/>
        </w:rPr>
        <w:t xml:space="preserve">INTERNATIONAL ORGANISATION </w:t>
      </w:r>
      <w:r w:rsidR="0017361A" w:rsidRPr="00D517D7">
        <w:rPr>
          <w:b/>
          <w:sz w:val="28"/>
          <w:szCs w:val="28"/>
          <w:lang w:val="en-GB"/>
        </w:rPr>
        <w:t>FOR STANDARDISATION</w:t>
      </w:r>
    </w:p>
    <w:p w14:paraId="2BBA6BD4" w14:textId="77777777" w:rsidR="0017361A" w:rsidRPr="00D517D7" w:rsidRDefault="0017361A">
      <w:pPr>
        <w:jc w:val="center"/>
        <w:rPr>
          <w:b/>
          <w:sz w:val="28"/>
          <w:lang w:val="en-GB"/>
        </w:rPr>
      </w:pPr>
      <w:r w:rsidRPr="00D517D7">
        <w:rPr>
          <w:b/>
          <w:sz w:val="28"/>
          <w:lang w:val="en-GB"/>
        </w:rPr>
        <w:t>ORGANISATION INTERNATIONALE DE NORMALISATION</w:t>
      </w:r>
    </w:p>
    <w:p w14:paraId="29C75EC3" w14:textId="77777777" w:rsidR="0017361A" w:rsidRPr="00D517D7" w:rsidRDefault="0017361A">
      <w:pPr>
        <w:jc w:val="center"/>
        <w:rPr>
          <w:b/>
          <w:sz w:val="28"/>
          <w:lang w:val="en-GB"/>
        </w:rPr>
      </w:pPr>
      <w:r w:rsidRPr="00D517D7">
        <w:rPr>
          <w:b/>
          <w:sz w:val="28"/>
          <w:lang w:val="en-GB"/>
        </w:rPr>
        <w:t>ISO/IEC JTC1/SC29/WG11</w:t>
      </w:r>
    </w:p>
    <w:p w14:paraId="608B21E6" w14:textId="77777777" w:rsidR="0017361A" w:rsidRPr="00D517D7" w:rsidRDefault="0017361A">
      <w:pPr>
        <w:jc w:val="center"/>
        <w:rPr>
          <w:b/>
          <w:lang w:val="en-GB"/>
        </w:rPr>
      </w:pPr>
      <w:r w:rsidRPr="00D517D7">
        <w:rPr>
          <w:b/>
          <w:sz w:val="28"/>
          <w:lang w:val="en-GB"/>
        </w:rPr>
        <w:t>CODING OF MOVING PICTURES AND AUDIO</w:t>
      </w:r>
    </w:p>
    <w:p w14:paraId="54A06432" w14:textId="77777777" w:rsidR="0017361A" w:rsidRPr="00D517D7" w:rsidRDefault="0017361A">
      <w:pPr>
        <w:tabs>
          <w:tab w:val="left" w:pos="5387"/>
        </w:tabs>
        <w:spacing w:line="240" w:lineRule="exact"/>
        <w:jc w:val="center"/>
        <w:rPr>
          <w:b/>
          <w:lang w:val="en-GB"/>
        </w:rPr>
      </w:pPr>
    </w:p>
    <w:p w14:paraId="2830C4BB" w14:textId="30F923F8" w:rsidR="0017361A" w:rsidRPr="00D517D7" w:rsidRDefault="0017361A">
      <w:pPr>
        <w:jc w:val="right"/>
        <w:rPr>
          <w:b/>
          <w:lang w:val="en-GB"/>
        </w:rPr>
      </w:pPr>
      <w:r w:rsidRPr="00D517D7">
        <w:rPr>
          <w:b/>
          <w:lang w:val="en-GB"/>
        </w:rPr>
        <w:t>ISO/IEC JTC1/SC29/WG11</w:t>
      </w:r>
      <w:r w:rsidRPr="00E901AE">
        <w:rPr>
          <w:b/>
          <w:lang w:val="en-GB"/>
        </w:rPr>
        <w:t xml:space="preserve"> </w:t>
      </w:r>
      <w:r w:rsidR="00E901AE" w:rsidRPr="00DD005F">
        <w:rPr>
          <w:b/>
          <w:sz w:val="48"/>
          <w:lang w:val="en-GB"/>
        </w:rPr>
        <w:t>N</w:t>
      </w:r>
      <w:r w:rsidR="00E901AE" w:rsidRPr="00DD005F">
        <w:rPr>
          <w:b/>
          <w:bCs/>
          <w:color w:val="990000"/>
          <w:sz w:val="48"/>
        </w:rPr>
        <w:t>17928</w:t>
      </w:r>
    </w:p>
    <w:p w14:paraId="71F8095B" w14:textId="3DD47877" w:rsidR="0017361A" w:rsidRPr="00D517D7" w:rsidRDefault="00BF2A72">
      <w:pPr>
        <w:wordWrap w:val="0"/>
        <w:jc w:val="right"/>
        <w:rPr>
          <w:b/>
          <w:lang w:val="en-GB" w:eastAsia="ja-JP"/>
        </w:rPr>
      </w:pPr>
      <w:r w:rsidRPr="00D517D7">
        <w:rPr>
          <w:b/>
          <w:lang w:val="en-GB" w:eastAsia="ja-JP"/>
        </w:rPr>
        <w:t xml:space="preserve">October </w:t>
      </w:r>
      <w:r w:rsidR="00537C96" w:rsidRPr="00D517D7">
        <w:rPr>
          <w:b/>
          <w:lang w:val="en-GB" w:eastAsia="ja-JP"/>
        </w:rPr>
        <w:t xml:space="preserve">2018, </w:t>
      </w:r>
      <w:r w:rsidR="00F00D2F" w:rsidRPr="00D517D7">
        <w:rPr>
          <w:rFonts w:eastAsia="Malgun Gothic"/>
          <w:b/>
          <w:lang w:val="en-GB"/>
        </w:rPr>
        <w:t>Macau</w:t>
      </w:r>
      <w:r w:rsidR="00EC58E4">
        <w:rPr>
          <w:rFonts w:eastAsia="Malgun Gothic"/>
          <w:b/>
          <w:lang w:val="en-GB"/>
        </w:rPr>
        <w:t xml:space="preserve"> SAR</w:t>
      </w:r>
      <w:r w:rsidR="00F00D2F" w:rsidRPr="00D517D7">
        <w:rPr>
          <w:rFonts w:eastAsia="Malgun Gothic"/>
          <w:b/>
          <w:lang w:val="en-GB"/>
        </w:rPr>
        <w:t>, CN</w:t>
      </w:r>
      <w:r w:rsidR="00F00D2F" w:rsidRPr="00D517D7" w:rsidDel="00F00D2F">
        <w:rPr>
          <w:b/>
          <w:lang w:val="en-GB" w:eastAsia="ja-JP"/>
        </w:rPr>
        <w:t xml:space="preserve"> </w:t>
      </w:r>
    </w:p>
    <w:p w14:paraId="538BD694" w14:textId="77777777" w:rsidR="0017361A" w:rsidRPr="00D517D7" w:rsidRDefault="0017361A">
      <w:pPr>
        <w:jc w:val="right"/>
        <w:rPr>
          <w:b/>
          <w:lang w:val="en-GB" w:eastAsia="ja-JP"/>
        </w:rPr>
      </w:pPr>
    </w:p>
    <w:p w14:paraId="36B3C29C" w14:textId="77777777" w:rsidR="0017361A" w:rsidRPr="00D517D7" w:rsidRDefault="0017361A">
      <w:pPr>
        <w:spacing w:line="240" w:lineRule="exact"/>
        <w:rPr>
          <w:lang w:val="en-GB"/>
        </w:rPr>
      </w:pPr>
    </w:p>
    <w:tbl>
      <w:tblPr>
        <w:tblW w:w="0" w:type="auto"/>
        <w:tblLook w:val="01E0" w:firstRow="1" w:lastRow="1" w:firstColumn="1" w:lastColumn="1" w:noHBand="0" w:noVBand="0"/>
      </w:tblPr>
      <w:tblGrid>
        <w:gridCol w:w="1075"/>
        <w:gridCol w:w="8280"/>
      </w:tblGrid>
      <w:tr w:rsidR="0017361A" w:rsidRPr="00D517D7" w14:paraId="78E5A784" w14:textId="77777777">
        <w:tc>
          <w:tcPr>
            <w:tcW w:w="1080" w:type="dxa"/>
          </w:tcPr>
          <w:p w14:paraId="293DA228" w14:textId="77777777" w:rsidR="0017361A" w:rsidRPr="00D517D7" w:rsidRDefault="0017361A">
            <w:pPr>
              <w:suppressAutoHyphens/>
              <w:rPr>
                <w:b/>
                <w:lang w:val="en-GB"/>
              </w:rPr>
            </w:pPr>
            <w:r w:rsidRPr="00D517D7">
              <w:rPr>
                <w:b/>
                <w:lang w:val="en-GB"/>
              </w:rPr>
              <w:t>Source</w:t>
            </w:r>
          </w:p>
        </w:tc>
        <w:tc>
          <w:tcPr>
            <w:tcW w:w="8491" w:type="dxa"/>
          </w:tcPr>
          <w:p w14:paraId="3C8296F2" w14:textId="3C283FB3" w:rsidR="0017361A" w:rsidRPr="00D517D7" w:rsidRDefault="00E901AE" w:rsidP="009D0F20">
            <w:pPr>
              <w:suppressAutoHyphens/>
              <w:rPr>
                <w:b/>
                <w:lang w:val="en-GB"/>
              </w:rPr>
            </w:pPr>
            <w:r>
              <w:rPr>
                <w:b/>
                <w:lang w:val="en-GB"/>
              </w:rPr>
              <w:t>Requirements</w:t>
            </w:r>
          </w:p>
        </w:tc>
      </w:tr>
      <w:tr w:rsidR="0017361A" w:rsidRPr="00D517D7" w14:paraId="063B1E14" w14:textId="77777777">
        <w:tc>
          <w:tcPr>
            <w:tcW w:w="1080" w:type="dxa"/>
          </w:tcPr>
          <w:p w14:paraId="1D58587C" w14:textId="77777777" w:rsidR="0017361A" w:rsidRPr="00D517D7" w:rsidRDefault="0017361A">
            <w:pPr>
              <w:suppressAutoHyphens/>
              <w:rPr>
                <w:b/>
                <w:lang w:val="en-GB"/>
              </w:rPr>
            </w:pPr>
            <w:r w:rsidRPr="00D517D7">
              <w:rPr>
                <w:b/>
                <w:lang w:val="en-GB"/>
              </w:rPr>
              <w:t>Status</w:t>
            </w:r>
          </w:p>
        </w:tc>
        <w:tc>
          <w:tcPr>
            <w:tcW w:w="8491" w:type="dxa"/>
          </w:tcPr>
          <w:p w14:paraId="61474551" w14:textId="6F20915D" w:rsidR="0017361A" w:rsidRPr="00D517D7" w:rsidRDefault="005C6EDA">
            <w:pPr>
              <w:suppressAutoHyphens/>
              <w:rPr>
                <w:b/>
                <w:lang w:val="en-GB"/>
              </w:rPr>
            </w:pPr>
            <w:r>
              <w:rPr>
                <w:b/>
                <w:lang w:val="en-GB"/>
              </w:rPr>
              <w:t>Output</w:t>
            </w:r>
          </w:p>
        </w:tc>
      </w:tr>
      <w:tr w:rsidR="0017361A" w:rsidRPr="00D517D7" w14:paraId="426BBDB6" w14:textId="77777777">
        <w:tc>
          <w:tcPr>
            <w:tcW w:w="1080" w:type="dxa"/>
          </w:tcPr>
          <w:p w14:paraId="24FD9D17" w14:textId="77777777" w:rsidR="0017361A" w:rsidRPr="00D517D7" w:rsidRDefault="0017361A">
            <w:pPr>
              <w:suppressAutoHyphens/>
              <w:rPr>
                <w:b/>
                <w:lang w:val="en-GB"/>
              </w:rPr>
            </w:pPr>
            <w:r w:rsidRPr="00D517D7">
              <w:rPr>
                <w:b/>
                <w:lang w:val="en-GB"/>
              </w:rPr>
              <w:t>Title</w:t>
            </w:r>
          </w:p>
        </w:tc>
        <w:tc>
          <w:tcPr>
            <w:tcW w:w="8491" w:type="dxa"/>
          </w:tcPr>
          <w:p w14:paraId="30803B32" w14:textId="302B7EBC" w:rsidR="0017361A" w:rsidRPr="00D517D7" w:rsidRDefault="004F1B6A" w:rsidP="00E901AE">
            <w:pPr>
              <w:suppressAutoHyphens/>
              <w:rPr>
                <w:b/>
                <w:lang w:val="en-GB"/>
              </w:rPr>
            </w:pPr>
            <w:r w:rsidRPr="00D517D7">
              <w:rPr>
                <w:b/>
                <w:lang w:val="en-GB"/>
              </w:rPr>
              <w:t xml:space="preserve">Requirements for </w:t>
            </w:r>
            <w:r w:rsidR="00345402" w:rsidRPr="00345402">
              <w:rPr>
                <w:b/>
                <w:lang w:val="en-GB"/>
              </w:rPr>
              <w:t>a New Video Coding Standard</w:t>
            </w:r>
            <w:r w:rsidR="00A16AA3">
              <w:rPr>
                <w:b/>
                <w:lang w:val="en-GB"/>
              </w:rPr>
              <w:t xml:space="preserve"> </w:t>
            </w:r>
          </w:p>
        </w:tc>
      </w:tr>
      <w:tr w:rsidR="0017361A" w:rsidRPr="00D517D7" w14:paraId="4E9D0D7A" w14:textId="77777777" w:rsidTr="000A0788">
        <w:trPr>
          <w:trHeight w:val="273"/>
        </w:trPr>
        <w:tc>
          <w:tcPr>
            <w:tcW w:w="1080" w:type="dxa"/>
          </w:tcPr>
          <w:p w14:paraId="3A59D312" w14:textId="77777777" w:rsidR="004F1B6A" w:rsidRPr="00D517D7" w:rsidRDefault="004F1B6A">
            <w:pPr>
              <w:rPr>
                <w:b/>
                <w:lang w:val="en-GB"/>
              </w:rPr>
            </w:pPr>
          </w:p>
        </w:tc>
        <w:tc>
          <w:tcPr>
            <w:tcW w:w="8491" w:type="dxa"/>
          </w:tcPr>
          <w:p w14:paraId="23033F38" w14:textId="77777777" w:rsidR="0017361A" w:rsidRPr="00D517D7" w:rsidRDefault="0017361A">
            <w:pPr>
              <w:rPr>
                <w:lang w:val="en-GB" w:eastAsia="ja-JP"/>
              </w:rPr>
            </w:pPr>
          </w:p>
        </w:tc>
      </w:tr>
    </w:tbl>
    <w:p w14:paraId="7A1ADBC1" w14:textId="77777777" w:rsidR="00900AAB" w:rsidRPr="00D517D7" w:rsidRDefault="00900AAB">
      <w:pPr>
        <w:rPr>
          <w:lang w:val="en-GB"/>
        </w:rPr>
      </w:pPr>
    </w:p>
    <w:p w14:paraId="736D8487" w14:textId="77777777" w:rsidR="004F1B6A" w:rsidRPr="00D517D7" w:rsidRDefault="004F1B6A" w:rsidP="00017E6F">
      <w:pPr>
        <w:keepNext/>
        <w:numPr>
          <w:ilvl w:val="0"/>
          <w:numId w:val="8"/>
        </w:numPr>
        <w:spacing w:before="360" w:after="120"/>
        <w:ind w:left="431" w:hanging="431"/>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Introduction</w:t>
      </w:r>
    </w:p>
    <w:p w14:paraId="4B823457" w14:textId="77777777" w:rsidR="005078B7" w:rsidRPr="005A1351" w:rsidRDefault="00CF6D6B" w:rsidP="00506F88">
      <w:pPr>
        <w:rPr>
          <w:lang w:val="en-GB"/>
        </w:rPr>
      </w:pPr>
      <w:r w:rsidRPr="00D517D7">
        <w:rPr>
          <w:rFonts w:eastAsia="SimSun"/>
          <w:lang w:val="en-GB" w:eastAsia="zh-CN"/>
        </w:rPr>
        <w:t xml:space="preserve">There is a constant demand for more efficient video coding technologies, however coding efficiency </w:t>
      </w:r>
      <w:r w:rsidR="00DE1E71" w:rsidRPr="00D517D7">
        <w:rPr>
          <w:rFonts w:eastAsia="SimSun"/>
          <w:lang w:val="en-GB" w:eastAsia="zh-CN"/>
        </w:rPr>
        <w:t xml:space="preserve">is </w:t>
      </w:r>
      <w:r w:rsidRPr="00D517D7">
        <w:rPr>
          <w:rFonts w:eastAsia="SimSun"/>
          <w:lang w:val="en-GB" w:eastAsia="zh-CN"/>
        </w:rPr>
        <w:t>not the only factor which determines the industry choice of video coding technology for products and services.</w:t>
      </w:r>
    </w:p>
    <w:p w14:paraId="5D1ECCD6" w14:textId="77777777" w:rsidR="005A1351" w:rsidRPr="005A1351" w:rsidRDefault="005A1351" w:rsidP="005A1351">
      <w:pPr>
        <w:keepNext/>
        <w:numPr>
          <w:ilvl w:val="0"/>
          <w:numId w:val="8"/>
        </w:numPr>
        <w:spacing w:before="360" w:after="120"/>
        <w:ind w:left="431" w:hanging="431"/>
        <w:jc w:val="left"/>
        <w:outlineLvl w:val="0"/>
        <w:rPr>
          <w:rFonts w:eastAsia="SimSun" w:cs="Arial"/>
          <w:b/>
          <w:bCs/>
          <w:kern w:val="32"/>
          <w:sz w:val="28"/>
          <w:szCs w:val="32"/>
          <w:lang w:val="en-GB" w:eastAsia="zh-CN"/>
        </w:rPr>
      </w:pPr>
      <w:r w:rsidRPr="005A1351">
        <w:rPr>
          <w:rFonts w:eastAsia="SimSun" w:cs="Arial"/>
          <w:b/>
          <w:bCs/>
          <w:kern w:val="32"/>
          <w:sz w:val="28"/>
          <w:szCs w:val="32"/>
          <w:lang w:val="en-GB" w:eastAsia="zh-CN"/>
        </w:rPr>
        <w:t>Background</w:t>
      </w:r>
    </w:p>
    <w:p w14:paraId="01A528C7" w14:textId="77777777" w:rsidR="00506F88" w:rsidRDefault="00506F88" w:rsidP="005A1351">
      <w:pPr>
        <w:spacing w:before="120"/>
        <w:rPr>
          <w:rFonts w:eastAsia="SimSun"/>
          <w:lang w:val="en-GB" w:eastAsia="zh-CN"/>
        </w:rPr>
      </w:pPr>
      <w:r w:rsidRPr="00D517D7">
        <w:rPr>
          <w:rFonts w:eastAsia="SimSun"/>
          <w:lang w:val="en-GB" w:eastAsia="zh-CN"/>
        </w:rPr>
        <w:t>Video coding technologies should address the needs of existing and emerging real-world use cases.  Video coding technology should also be easy to adopt from both technological and business perspectives.</w:t>
      </w:r>
      <w:r w:rsidR="001927A6">
        <w:rPr>
          <w:rFonts w:eastAsia="SimSun"/>
          <w:lang w:val="en-GB" w:eastAsia="zh-CN"/>
        </w:rPr>
        <w:t xml:space="preserve">  </w:t>
      </w:r>
    </w:p>
    <w:p w14:paraId="381A1783" w14:textId="77777777" w:rsidR="006C0D01" w:rsidRPr="005A1351" w:rsidRDefault="005A1351" w:rsidP="00017E6F">
      <w:pPr>
        <w:spacing w:before="120"/>
        <w:rPr>
          <w:rFonts w:eastAsia="SimSun"/>
          <w:lang w:val="en-GB" w:eastAsia="zh-CN"/>
        </w:rPr>
      </w:pPr>
      <w:r w:rsidRPr="005A1351">
        <w:rPr>
          <w:rFonts w:eastAsia="SimSun"/>
          <w:lang w:val="en-GB" w:eastAsia="zh-CN"/>
        </w:rPr>
        <w:t xml:space="preserve">At </w:t>
      </w:r>
      <w:r w:rsidR="006C0D01">
        <w:rPr>
          <w:rFonts w:eastAsia="SimSun"/>
          <w:lang w:val="en-GB" w:eastAsia="zh-CN"/>
        </w:rPr>
        <w:t xml:space="preserve">MPEG </w:t>
      </w:r>
      <w:r w:rsidRPr="005A1351">
        <w:rPr>
          <w:rFonts w:eastAsia="SimSun"/>
          <w:lang w:val="en-GB" w:eastAsia="zh-CN"/>
        </w:rPr>
        <w:t xml:space="preserve">meeting </w:t>
      </w:r>
      <w:r w:rsidR="006C0D01">
        <w:rPr>
          <w:rFonts w:eastAsia="SimSun"/>
          <w:lang w:val="en-GB" w:eastAsia="zh-CN"/>
        </w:rPr>
        <w:t xml:space="preserve">122 </w:t>
      </w:r>
      <w:r>
        <w:rPr>
          <w:rFonts w:eastAsia="SimSun"/>
          <w:lang w:val="en-GB" w:eastAsia="zh-CN"/>
        </w:rPr>
        <w:t>in April 2018</w:t>
      </w:r>
      <w:r w:rsidRPr="005A1351">
        <w:rPr>
          <w:rFonts w:eastAsia="SimSun"/>
          <w:lang w:val="en-GB" w:eastAsia="zh-CN"/>
        </w:rPr>
        <w:t xml:space="preserve"> some industry representatives identified the need for a “licensing-friendly” video codec that </w:t>
      </w:r>
      <w:r>
        <w:rPr>
          <w:rFonts w:eastAsia="SimSun"/>
          <w:lang w:val="en-GB" w:eastAsia="zh-CN"/>
        </w:rPr>
        <w:t xml:space="preserve">would </w:t>
      </w:r>
      <w:r w:rsidRPr="005A1351">
        <w:rPr>
          <w:rFonts w:eastAsia="SimSun"/>
          <w:lang w:val="en-GB" w:eastAsia="zh-CN"/>
        </w:rPr>
        <w:t xml:space="preserve">facilitate the timely availability of clear and transparent Type 2 licensing terms. </w:t>
      </w:r>
      <w:r>
        <w:rPr>
          <w:rFonts w:eastAsia="SimSun"/>
          <w:lang w:val="en-GB" w:eastAsia="zh-CN"/>
        </w:rPr>
        <w:t>D</w:t>
      </w:r>
      <w:r w:rsidRPr="005A1351">
        <w:rPr>
          <w:rFonts w:eastAsia="SimSun"/>
          <w:lang w:val="en-GB" w:eastAsia="zh-CN"/>
        </w:rPr>
        <w:t xml:space="preserve">iscussions </w:t>
      </w:r>
      <w:r>
        <w:rPr>
          <w:rFonts w:eastAsia="SimSun"/>
          <w:lang w:val="en-GB" w:eastAsia="zh-CN"/>
        </w:rPr>
        <w:t>during</w:t>
      </w:r>
      <w:r w:rsidRPr="005A1351">
        <w:rPr>
          <w:rFonts w:eastAsia="SimSun"/>
          <w:lang w:val="en-GB" w:eastAsia="zh-CN"/>
        </w:rPr>
        <w:t xml:space="preserve"> the meeting </w:t>
      </w:r>
      <w:r>
        <w:rPr>
          <w:rFonts w:eastAsia="SimSun"/>
          <w:lang w:val="en-GB" w:eastAsia="zh-CN"/>
        </w:rPr>
        <w:t>resulted in draft Requirements</w:t>
      </w:r>
      <w:r w:rsidRPr="005A1351">
        <w:rPr>
          <w:rFonts w:eastAsia="SimSun"/>
          <w:lang w:val="en-GB" w:eastAsia="zh-CN"/>
        </w:rPr>
        <w:t xml:space="preserve"> </w:t>
      </w:r>
      <w:r w:rsidR="006C0D01">
        <w:rPr>
          <w:rFonts w:eastAsia="SimSun"/>
          <w:lang w:val="en-GB" w:eastAsia="zh-CN"/>
        </w:rPr>
        <w:t xml:space="preserve">for </w:t>
      </w:r>
      <w:r w:rsidR="006C0D01" w:rsidRPr="00683CAB">
        <w:rPr>
          <w:lang w:val="en-GB"/>
        </w:rPr>
        <w:t>a New Video Coding Standard</w:t>
      </w:r>
      <w:r w:rsidR="006C0D01" w:rsidRPr="005A1351">
        <w:rPr>
          <w:rFonts w:eastAsia="SimSun"/>
          <w:lang w:val="en-GB" w:eastAsia="zh-CN"/>
        </w:rPr>
        <w:t xml:space="preserve"> </w:t>
      </w:r>
      <w:r w:rsidRPr="005A1351">
        <w:rPr>
          <w:rFonts w:eastAsia="SimSun"/>
          <w:lang w:val="en-GB" w:eastAsia="zh-CN"/>
        </w:rPr>
        <w:t xml:space="preserve">[1] which </w:t>
      </w:r>
      <w:r>
        <w:rPr>
          <w:rFonts w:eastAsia="SimSun"/>
          <w:lang w:val="en-GB" w:eastAsia="zh-CN"/>
        </w:rPr>
        <w:t>suggested</w:t>
      </w:r>
      <w:r w:rsidRPr="005A1351">
        <w:rPr>
          <w:rFonts w:eastAsia="SimSun"/>
          <w:lang w:val="en-GB" w:eastAsia="zh-CN"/>
        </w:rPr>
        <w:t xml:space="preserve"> a streamlined </w:t>
      </w:r>
      <w:r w:rsidR="006C0D01" w:rsidRPr="006C0D01">
        <w:rPr>
          <w:rFonts w:eastAsia="SimSun"/>
          <w:lang w:val="en-GB" w:eastAsia="zh-CN"/>
        </w:rPr>
        <w:t xml:space="preserve">standard development </w:t>
      </w:r>
      <w:r w:rsidRPr="005A1351">
        <w:rPr>
          <w:rFonts w:eastAsia="SimSun"/>
          <w:lang w:val="en-GB" w:eastAsia="zh-CN"/>
        </w:rPr>
        <w:t>process</w:t>
      </w:r>
      <w:r w:rsidR="006C0D01">
        <w:rPr>
          <w:rFonts w:eastAsia="SimSun"/>
          <w:lang w:val="en-GB" w:eastAsia="zh-CN"/>
        </w:rPr>
        <w:t>.</w:t>
      </w:r>
    </w:p>
    <w:p w14:paraId="5C04BF6D" w14:textId="77777777" w:rsidR="004F1B6A" w:rsidRPr="00D517D7" w:rsidRDefault="004F1B6A" w:rsidP="00017E6F">
      <w:pPr>
        <w:keepNext/>
        <w:numPr>
          <w:ilvl w:val="0"/>
          <w:numId w:val="8"/>
        </w:numPr>
        <w:spacing w:before="360" w:after="120"/>
        <w:ind w:left="431" w:hanging="431"/>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 xml:space="preserve">Objectives </w:t>
      </w:r>
    </w:p>
    <w:p w14:paraId="3D309ECD" w14:textId="77777777" w:rsidR="007E31B6" w:rsidRPr="00D517D7" w:rsidRDefault="007E31B6" w:rsidP="000A0788">
      <w:pPr>
        <w:spacing w:before="120"/>
        <w:rPr>
          <w:lang w:val="en-GB"/>
        </w:rPr>
      </w:pPr>
      <w:r w:rsidRPr="00D517D7">
        <w:rPr>
          <w:rFonts w:eastAsia="SimSun"/>
          <w:lang w:val="en-GB" w:eastAsia="zh-CN"/>
        </w:rPr>
        <w:t xml:space="preserve">The </w:t>
      </w:r>
      <w:r w:rsidR="00D82003">
        <w:rPr>
          <w:rFonts w:eastAsia="SimSun"/>
          <w:lang w:val="en-GB" w:eastAsia="zh-CN"/>
        </w:rPr>
        <w:t xml:space="preserve">primary </w:t>
      </w:r>
      <w:r w:rsidRPr="00D517D7">
        <w:rPr>
          <w:rFonts w:eastAsia="SimSun"/>
          <w:lang w:val="en-GB" w:eastAsia="zh-CN"/>
        </w:rPr>
        <w:t xml:space="preserve">objective </w:t>
      </w:r>
      <w:r w:rsidR="00D82003">
        <w:rPr>
          <w:rFonts w:eastAsia="SimSun"/>
          <w:lang w:val="en-GB" w:eastAsia="zh-CN"/>
        </w:rPr>
        <w:t xml:space="preserve">is to develop a </w:t>
      </w:r>
      <w:r w:rsidR="002B3D9E">
        <w:rPr>
          <w:rFonts w:eastAsia="SimSun"/>
          <w:lang w:val="en-GB" w:eastAsia="zh-CN"/>
        </w:rPr>
        <w:t xml:space="preserve">new </w:t>
      </w:r>
      <w:r w:rsidR="00D82003">
        <w:rPr>
          <w:rFonts w:eastAsia="SimSun"/>
          <w:lang w:val="en-GB" w:eastAsia="zh-CN"/>
        </w:rPr>
        <w:t xml:space="preserve">video coding </w:t>
      </w:r>
      <w:r w:rsidR="002B3D9E">
        <w:rPr>
          <w:rFonts w:eastAsia="SimSun"/>
          <w:lang w:val="en-GB" w:eastAsia="zh-CN"/>
        </w:rPr>
        <w:t>standard</w:t>
      </w:r>
      <w:r w:rsidR="00D82003">
        <w:rPr>
          <w:rFonts w:eastAsia="SimSun"/>
          <w:lang w:val="en-GB" w:eastAsia="zh-CN"/>
        </w:rPr>
        <w:t xml:space="preserve"> that addresses combinations </w:t>
      </w:r>
      <w:r w:rsidR="002B3D9E">
        <w:rPr>
          <w:rFonts w:eastAsia="SimSun"/>
          <w:lang w:val="en-GB" w:eastAsia="zh-CN"/>
        </w:rPr>
        <w:t xml:space="preserve">of technical and business requirements </w:t>
      </w:r>
      <w:r w:rsidR="003F3929">
        <w:rPr>
          <w:rFonts w:eastAsia="SimSun"/>
          <w:lang w:val="en-GB" w:eastAsia="zh-CN"/>
        </w:rPr>
        <w:t>that</w:t>
      </w:r>
      <w:r w:rsidR="002B3D9E">
        <w:rPr>
          <w:rFonts w:eastAsia="SimSun"/>
          <w:lang w:val="en-GB" w:eastAsia="zh-CN"/>
        </w:rPr>
        <w:t xml:space="preserve"> are not adequately </w:t>
      </w:r>
      <w:r w:rsidR="003F3929">
        <w:rPr>
          <w:rFonts w:eastAsia="SimSun"/>
          <w:lang w:val="en-GB" w:eastAsia="zh-CN"/>
        </w:rPr>
        <w:t>met</w:t>
      </w:r>
      <w:r w:rsidR="002B3D9E">
        <w:rPr>
          <w:rFonts w:eastAsia="SimSun"/>
          <w:lang w:val="en-GB" w:eastAsia="zh-CN"/>
        </w:rPr>
        <w:t xml:space="preserve"> by existing standards</w:t>
      </w:r>
      <w:r w:rsidRPr="00D517D7">
        <w:rPr>
          <w:rFonts w:eastAsia="SimSun"/>
          <w:lang w:val="en-GB" w:eastAsia="zh-CN"/>
        </w:rPr>
        <w:t>.</w:t>
      </w:r>
    </w:p>
    <w:p w14:paraId="0D48EF06" w14:textId="77777777" w:rsidR="00BB3330" w:rsidRPr="00D517D7" w:rsidRDefault="002B3D9E" w:rsidP="000A0788">
      <w:pPr>
        <w:spacing w:before="120"/>
        <w:rPr>
          <w:lang w:val="en-GB"/>
        </w:rPr>
      </w:pPr>
      <w:r>
        <w:rPr>
          <w:lang w:val="en-GB"/>
        </w:rPr>
        <w:t>The new video coding standard</w:t>
      </w:r>
      <w:r w:rsidR="004F1B6A" w:rsidRPr="00D517D7">
        <w:rPr>
          <w:lang w:val="en-GB"/>
        </w:rPr>
        <w:t xml:space="preserve"> </w:t>
      </w:r>
      <w:r w:rsidR="00771BF4" w:rsidRPr="00D517D7">
        <w:rPr>
          <w:lang w:val="en-GB"/>
        </w:rPr>
        <w:t>sh</w:t>
      </w:r>
      <w:r w:rsidR="007E31B6" w:rsidRPr="00D517D7">
        <w:rPr>
          <w:lang w:val="en-GB"/>
        </w:rPr>
        <w:t>ould provide</w:t>
      </w:r>
      <w:r w:rsidR="004F1B6A" w:rsidRPr="00D517D7">
        <w:rPr>
          <w:lang w:val="en-GB"/>
        </w:rPr>
        <w:t xml:space="preserve"> a video compression </w:t>
      </w:r>
      <w:r w:rsidR="00E4159E" w:rsidRPr="00D517D7">
        <w:rPr>
          <w:lang w:val="en-GB"/>
        </w:rPr>
        <w:t xml:space="preserve">solution </w:t>
      </w:r>
      <w:r w:rsidR="0004306D" w:rsidRPr="00D517D7">
        <w:rPr>
          <w:lang w:val="en-GB"/>
        </w:rPr>
        <w:t>which</w:t>
      </w:r>
      <w:r w:rsidR="00BB51FA" w:rsidRPr="00D517D7">
        <w:rPr>
          <w:lang w:val="en-GB"/>
        </w:rPr>
        <w:t xml:space="preserve"> </w:t>
      </w:r>
      <w:r w:rsidR="00BB3330" w:rsidRPr="00D517D7">
        <w:rPr>
          <w:lang w:val="en-GB"/>
        </w:rPr>
        <w:t>combines:</w:t>
      </w:r>
    </w:p>
    <w:p w14:paraId="420676C5" w14:textId="7678E2AE" w:rsidR="00D517D7" w:rsidRPr="00D517D7" w:rsidRDefault="003A4214" w:rsidP="00BB3330">
      <w:pPr>
        <w:numPr>
          <w:ilvl w:val="0"/>
          <w:numId w:val="16"/>
        </w:numPr>
        <w:rPr>
          <w:lang w:val="en-GB"/>
        </w:rPr>
      </w:pPr>
      <w:r>
        <w:rPr>
          <w:lang w:val="en-GB"/>
        </w:rPr>
        <w:t>coding efficiency</w:t>
      </w:r>
      <w:r w:rsidR="00D517D7" w:rsidRPr="00D517D7">
        <w:rPr>
          <w:lang w:val="en-GB"/>
        </w:rPr>
        <w:t xml:space="preserve"> </w:t>
      </w:r>
      <w:r w:rsidR="009B6B98">
        <w:rPr>
          <w:lang w:val="en-GB"/>
        </w:rPr>
        <w:t>similar</w:t>
      </w:r>
      <w:r w:rsidR="0003263D">
        <w:rPr>
          <w:lang w:val="en-GB"/>
        </w:rPr>
        <w:t xml:space="preserve"> </w:t>
      </w:r>
      <w:r w:rsidR="00D517D7" w:rsidRPr="00D517D7">
        <w:rPr>
          <w:lang w:val="en-GB"/>
        </w:rPr>
        <w:t xml:space="preserve">to </w:t>
      </w:r>
      <w:r w:rsidR="0078255A">
        <w:rPr>
          <w:lang w:val="en-GB"/>
        </w:rPr>
        <w:t>that of HEVC</w:t>
      </w:r>
      <w:r w:rsidR="00D517D7" w:rsidRPr="00D517D7">
        <w:rPr>
          <w:lang w:val="en-GB"/>
        </w:rPr>
        <w:t xml:space="preserve"> </w:t>
      </w:r>
    </w:p>
    <w:p w14:paraId="0D07493F" w14:textId="77777777" w:rsidR="00BB3330" w:rsidRPr="00D517D7" w:rsidRDefault="00BB3330" w:rsidP="00BB3330">
      <w:pPr>
        <w:numPr>
          <w:ilvl w:val="0"/>
          <w:numId w:val="16"/>
        </w:numPr>
        <w:rPr>
          <w:lang w:val="en-GB"/>
        </w:rPr>
      </w:pPr>
      <w:r w:rsidRPr="00D517D7">
        <w:rPr>
          <w:lang w:val="en-GB"/>
        </w:rPr>
        <w:t xml:space="preserve">complexity </w:t>
      </w:r>
      <w:r w:rsidR="0003263D">
        <w:rPr>
          <w:lang w:val="en-GB"/>
        </w:rPr>
        <w:t>suitable</w:t>
      </w:r>
      <w:r w:rsidR="003445A9" w:rsidRPr="00D517D7">
        <w:rPr>
          <w:lang w:val="en-GB"/>
        </w:rPr>
        <w:t xml:space="preserve"> for</w:t>
      </w:r>
      <w:r w:rsidRPr="00D517D7">
        <w:rPr>
          <w:lang w:val="en-GB"/>
        </w:rPr>
        <w:t xml:space="preserve"> real time encoding and decoding</w:t>
      </w:r>
    </w:p>
    <w:p w14:paraId="6B91BC04" w14:textId="7DA2080F" w:rsidR="003F3929" w:rsidRPr="00374103" w:rsidRDefault="004F3424" w:rsidP="003F3929">
      <w:pPr>
        <w:numPr>
          <w:ilvl w:val="0"/>
          <w:numId w:val="16"/>
        </w:numPr>
        <w:rPr>
          <w:lang w:val="en-GB"/>
        </w:rPr>
      </w:pPr>
      <w:r>
        <w:rPr>
          <w:lang w:val="en-GB"/>
        </w:rPr>
        <w:t xml:space="preserve">timely availability of </w:t>
      </w:r>
      <w:r w:rsidR="003F3929" w:rsidRPr="00D517D7">
        <w:rPr>
          <w:rFonts w:eastAsia="SimSun"/>
          <w:lang w:val="en-GB" w:eastAsia="zh-CN"/>
        </w:rPr>
        <w:t>licensing</w:t>
      </w:r>
      <w:r w:rsidR="003A4214">
        <w:rPr>
          <w:rFonts w:eastAsia="SimSun"/>
          <w:lang w:val="en-GB" w:eastAsia="zh-CN"/>
        </w:rPr>
        <w:t xml:space="preserve"> terms</w:t>
      </w:r>
    </w:p>
    <w:p w14:paraId="50E6E641" w14:textId="77777777" w:rsidR="0003263D" w:rsidRDefault="00771BF4" w:rsidP="00BB3330">
      <w:pPr>
        <w:numPr>
          <w:ilvl w:val="0"/>
          <w:numId w:val="16"/>
        </w:numPr>
        <w:rPr>
          <w:lang w:val="en-GB"/>
        </w:rPr>
      </w:pPr>
      <w:r w:rsidRPr="00D517D7">
        <w:rPr>
          <w:lang w:val="en-GB"/>
        </w:rPr>
        <w:t xml:space="preserve">the </w:t>
      </w:r>
      <w:r w:rsidR="003445A9" w:rsidRPr="00D517D7">
        <w:rPr>
          <w:lang w:val="en-GB"/>
        </w:rPr>
        <w:t>ability</w:t>
      </w:r>
      <w:r w:rsidR="00BB3330" w:rsidRPr="00D517D7">
        <w:rPr>
          <w:lang w:val="en-GB"/>
        </w:rPr>
        <w:t xml:space="preserve"> to address </w:t>
      </w:r>
      <w:r w:rsidR="0003263D">
        <w:rPr>
          <w:lang w:val="en-GB"/>
        </w:rPr>
        <w:t xml:space="preserve">existing and </w:t>
      </w:r>
      <w:r w:rsidR="0076586A" w:rsidRPr="00D517D7">
        <w:rPr>
          <w:lang w:val="en-GB"/>
        </w:rPr>
        <w:t xml:space="preserve">emerging </w:t>
      </w:r>
      <w:r w:rsidR="00BB3330" w:rsidRPr="00D517D7">
        <w:rPr>
          <w:lang w:val="en-GB"/>
        </w:rPr>
        <w:t>use cases</w:t>
      </w:r>
      <w:r w:rsidRPr="00D517D7">
        <w:rPr>
          <w:lang w:val="en-GB"/>
        </w:rPr>
        <w:t>,</w:t>
      </w:r>
      <w:r w:rsidR="00BB3330" w:rsidRPr="00D517D7">
        <w:rPr>
          <w:lang w:val="en-GB"/>
        </w:rPr>
        <w:t xml:space="preserve"> </w:t>
      </w:r>
      <w:r w:rsidR="002B3D9E">
        <w:rPr>
          <w:lang w:val="en-GB"/>
        </w:rPr>
        <w:t>including</w:t>
      </w:r>
      <w:r w:rsidR="00BB3330" w:rsidRPr="00D517D7">
        <w:rPr>
          <w:lang w:val="en-GB"/>
        </w:rPr>
        <w:t xml:space="preserve"> </w:t>
      </w:r>
    </w:p>
    <w:p w14:paraId="3B137579" w14:textId="77777777" w:rsidR="00CA0817" w:rsidRDefault="00CA0817" w:rsidP="00CA0817">
      <w:pPr>
        <w:numPr>
          <w:ilvl w:val="1"/>
          <w:numId w:val="16"/>
        </w:numPr>
      </w:pPr>
      <w:r>
        <w:t>offline encoding for streaming VOD</w:t>
      </w:r>
    </w:p>
    <w:p w14:paraId="451C2EBE" w14:textId="77777777" w:rsidR="0003263D" w:rsidRDefault="00374103" w:rsidP="0003263D">
      <w:pPr>
        <w:numPr>
          <w:ilvl w:val="1"/>
          <w:numId w:val="16"/>
        </w:numPr>
      </w:pPr>
      <w:r>
        <w:t>l</w:t>
      </w:r>
      <w:r w:rsidR="0003263D">
        <w:t>ive OTT streaming</w:t>
      </w:r>
    </w:p>
    <w:p w14:paraId="148F7003" w14:textId="77777777" w:rsidR="004F1B6A" w:rsidRPr="00D517D7" w:rsidRDefault="00E87F37" w:rsidP="00017E6F">
      <w:pPr>
        <w:keepNext/>
        <w:numPr>
          <w:ilvl w:val="0"/>
          <w:numId w:val="8"/>
        </w:numPr>
        <w:spacing w:before="360" w:after="120"/>
        <w:ind w:left="431" w:hanging="431"/>
        <w:jc w:val="left"/>
        <w:outlineLvl w:val="0"/>
        <w:rPr>
          <w:rFonts w:eastAsia="SimSun" w:cs="Arial"/>
          <w:b/>
          <w:bCs/>
          <w:kern w:val="32"/>
          <w:sz w:val="28"/>
          <w:szCs w:val="32"/>
          <w:lang w:val="en-GB" w:eastAsia="zh-CN"/>
        </w:rPr>
      </w:pPr>
      <w:r>
        <w:rPr>
          <w:rFonts w:eastAsia="SimSun" w:cs="Arial"/>
          <w:b/>
          <w:bCs/>
          <w:kern w:val="32"/>
          <w:sz w:val="28"/>
          <w:szCs w:val="32"/>
          <w:lang w:val="en-GB" w:eastAsia="zh-CN"/>
        </w:rPr>
        <w:t>Streamlined</w:t>
      </w:r>
      <w:r w:rsidR="003D1206" w:rsidRPr="00D517D7">
        <w:rPr>
          <w:rFonts w:eastAsia="SimSun" w:cs="Arial"/>
          <w:b/>
          <w:bCs/>
          <w:kern w:val="32"/>
          <w:sz w:val="28"/>
          <w:szCs w:val="32"/>
          <w:lang w:val="en-GB" w:eastAsia="zh-CN"/>
        </w:rPr>
        <w:t xml:space="preserve"> </w:t>
      </w:r>
      <w:r w:rsidR="005B4FFA">
        <w:rPr>
          <w:rFonts w:eastAsia="SimSun" w:cs="Arial"/>
          <w:b/>
          <w:bCs/>
          <w:kern w:val="32"/>
          <w:sz w:val="28"/>
          <w:szCs w:val="32"/>
          <w:lang w:val="en-GB" w:eastAsia="zh-CN"/>
        </w:rPr>
        <w:t>Development</w:t>
      </w:r>
      <w:r w:rsidR="003D1206" w:rsidRPr="00D517D7">
        <w:rPr>
          <w:rFonts w:eastAsia="SimSun" w:cs="Arial"/>
          <w:b/>
          <w:bCs/>
          <w:kern w:val="32"/>
          <w:sz w:val="28"/>
          <w:szCs w:val="32"/>
          <w:lang w:val="en-GB" w:eastAsia="zh-CN"/>
        </w:rPr>
        <w:t xml:space="preserve"> </w:t>
      </w:r>
      <w:r w:rsidR="005B4FFA">
        <w:rPr>
          <w:rFonts w:eastAsia="SimSun" w:cs="Arial"/>
          <w:b/>
          <w:bCs/>
          <w:kern w:val="32"/>
          <w:sz w:val="28"/>
          <w:szCs w:val="32"/>
          <w:lang w:val="en-GB" w:eastAsia="zh-CN"/>
        </w:rPr>
        <w:t>Process</w:t>
      </w:r>
      <w:r w:rsidR="004F1B6A" w:rsidRPr="00D517D7">
        <w:rPr>
          <w:rFonts w:eastAsia="SimSun" w:cs="Arial"/>
          <w:b/>
          <w:bCs/>
          <w:kern w:val="32"/>
          <w:sz w:val="28"/>
          <w:szCs w:val="32"/>
          <w:lang w:val="en-GB" w:eastAsia="zh-CN"/>
        </w:rPr>
        <w:t xml:space="preserve"> </w:t>
      </w:r>
    </w:p>
    <w:p w14:paraId="5DC8E028" w14:textId="77777777" w:rsidR="004F1B6A" w:rsidRPr="00D517D7" w:rsidRDefault="00745411" w:rsidP="00017E6F">
      <w:pPr>
        <w:spacing w:before="120"/>
        <w:rPr>
          <w:lang w:val="en-GB"/>
        </w:rPr>
      </w:pPr>
      <w:r w:rsidRPr="00D517D7">
        <w:rPr>
          <w:lang w:val="en-GB"/>
        </w:rPr>
        <w:t xml:space="preserve">It is </w:t>
      </w:r>
      <w:r w:rsidR="00FF0AFD" w:rsidRPr="00D517D7">
        <w:rPr>
          <w:lang w:val="en-GB"/>
        </w:rPr>
        <w:t xml:space="preserve">anticipated </w:t>
      </w:r>
      <w:r w:rsidRPr="00D517D7">
        <w:rPr>
          <w:lang w:val="en-GB"/>
        </w:rPr>
        <w:t xml:space="preserve">that the following </w:t>
      </w:r>
      <w:r w:rsidR="00E87F37">
        <w:rPr>
          <w:lang w:val="en-GB"/>
        </w:rPr>
        <w:t>development process</w:t>
      </w:r>
      <w:r w:rsidR="004F1B6A" w:rsidRPr="00D517D7">
        <w:rPr>
          <w:lang w:val="en-GB"/>
        </w:rPr>
        <w:t xml:space="preserve"> </w:t>
      </w:r>
      <w:r w:rsidR="005B4FFA">
        <w:rPr>
          <w:lang w:val="en-GB"/>
        </w:rPr>
        <w:t xml:space="preserve">will </w:t>
      </w:r>
      <w:r w:rsidRPr="00D517D7">
        <w:rPr>
          <w:lang w:val="en-GB"/>
        </w:rPr>
        <w:t>achieve</w:t>
      </w:r>
      <w:r w:rsidR="005B4FFA">
        <w:rPr>
          <w:lang w:val="en-GB"/>
        </w:rPr>
        <w:t xml:space="preserve"> </w:t>
      </w:r>
      <w:r w:rsidRPr="00D517D7">
        <w:rPr>
          <w:lang w:val="en-GB"/>
        </w:rPr>
        <w:t xml:space="preserve">the </w:t>
      </w:r>
      <w:r w:rsidR="003F3929" w:rsidRPr="00D517D7">
        <w:rPr>
          <w:lang w:val="en-GB"/>
        </w:rPr>
        <w:t xml:space="preserve">above </w:t>
      </w:r>
      <w:r w:rsidRPr="00D517D7">
        <w:rPr>
          <w:lang w:val="en-GB"/>
        </w:rPr>
        <w:t>objectives</w:t>
      </w:r>
      <w:r w:rsidR="004F1B6A" w:rsidRPr="00D517D7">
        <w:rPr>
          <w:lang w:val="en-GB"/>
        </w:rPr>
        <w:t>:</w:t>
      </w:r>
    </w:p>
    <w:p w14:paraId="7E4C4828" w14:textId="77777777" w:rsidR="004F1B6A" w:rsidRPr="00D517D7" w:rsidRDefault="004F1B6A" w:rsidP="00017E6F">
      <w:pPr>
        <w:numPr>
          <w:ilvl w:val="0"/>
          <w:numId w:val="9"/>
        </w:numPr>
        <w:spacing w:before="120"/>
        <w:ind w:left="714" w:hanging="357"/>
        <w:rPr>
          <w:lang w:val="en-GB"/>
        </w:rPr>
      </w:pPr>
      <w:r w:rsidRPr="00D517D7">
        <w:rPr>
          <w:lang w:val="en-GB"/>
        </w:rPr>
        <w:t>A brief statement of requirements</w:t>
      </w:r>
      <w:r w:rsidR="00790CCE" w:rsidRPr="00D517D7">
        <w:rPr>
          <w:lang w:val="en-GB"/>
        </w:rPr>
        <w:t xml:space="preserve">, as contained in the </w:t>
      </w:r>
      <w:r w:rsidR="00C94703" w:rsidRPr="00D517D7">
        <w:rPr>
          <w:lang w:val="en-GB"/>
        </w:rPr>
        <w:t>present</w:t>
      </w:r>
      <w:r w:rsidR="00790CCE" w:rsidRPr="00D517D7">
        <w:rPr>
          <w:lang w:val="en-GB"/>
        </w:rPr>
        <w:t xml:space="preserve"> document</w:t>
      </w:r>
    </w:p>
    <w:p w14:paraId="4F7932F2" w14:textId="77777777" w:rsidR="003F3929" w:rsidRDefault="003F3929" w:rsidP="00EE0D5E">
      <w:pPr>
        <w:numPr>
          <w:ilvl w:val="0"/>
          <w:numId w:val="9"/>
        </w:numPr>
        <w:spacing w:before="120"/>
        <w:ind w:left="714" w:hanging="357"/>
        <w:rPr>
          <w:lang w:val="en-GB"/>
        </w:rPr>
      </w:pPr>
      <w:r>
        <w:rPr>
          <w:lang w:val="en-GB"/>
        </w:rPr>
        <w:lastRenderedPageBreak/>
        <w:t>A call for proposals</w:t>
      </w:r>
    </w:p>
    <w:p w14:paraId="77A45709" w14:textId="77777777" w:rsidR="00EE0D5E" w:rsidRPr="003F3929" w:rsidRDefault="003F3929" w:rsidP="003F3929">
      <w:pPr>
        <w:numPr>
          <w:ilvl w:val="0"/>
          <w:numId w:val="9"/>
        </w:numPr>
        <w:spacing w:before="120"/>
        <w:ind w:left="714" w:hanging="357"/>
        <w:rPr>
          <w:lang w:val="en-GB"/>
        </w:rPr>
      </w:pPr>
      <w:r>
        <w:rPr>
          <w:lang w:val="en-GB"/>
        </w:rPr>
        <w:t>A testing of the responses received</w:t>
      </w:r>
    </w:p>
    <w:p w14:paraId="76ABEE66" w14:textId="7CFB91EE" w:rsidR="004F1B6A" w:rsidRPr="00D517D7" w:rsidRDefault="004F1B6A" w:rsidP="00017E6F">
      <w:pPr>
        <w:numPr>
          <w:ilvl w:val="0"/>
          <w:numId w:val="9"/>
        </w:numPr>
        <w:spacing w:before="120"/>
        <w:ind w:left="714" w:hanging="357"/>
        <w:rPr>
          <w:lang w:val="en-GB"/>
        </w:rPr>
      </w:pPr>
      <w:r w:rsidRPr="00D517D7">
        <w:rPr>
          <w:lang w:val="en-GB"/>
        </w:rPr>
        <w:t>Identification of functionalities</w:t>
      </w:r>
      <w:r w:rsidR="00C55CA9" w:rsidRPr="00D517D7">
        <w:rPr>
          <w:lang w:val="en-GB"/>
        </w:rPr>
        <w:t>, each of which provides a specific</w:t>
      </w:r>
      <w:r w:rsidR="00BA14C5">
        <w:rPr>
          <w:lang w:val="en-GB"/>
        </w:rPr>
        <w:t xml:space="preserve"> benefit in terms of efficiency</w:t>
      </w:r>
      <w:r w:rsidR="00BD083D">
        <w:rPr>
          <w:lang w:val="en-GB"/>
        </w:rPr>
        <w:t xml:space="preserve">, </w:t>
      </w:r>
      <w:r w:rsidR="00C55CA9" w:rsidRPr="00D517D7">
        <w:rPr>
          <w:lang w:val="en-GB"/>
        </w:rPr>
        <w:t xml:space="preserve">complexity </w:t>
      </w:r>
      <w:r w:rsidR="00BD083D">
        <w:rPr>
          <w:lang w:val="en-GB"/>
        </w:rPr>
        <w:t>or ease of implementation</w:t>
      </w:r>
    </w:p>
    <w:p w14:paraId="3CE5C241" w14:textId="77777777" w:rsidR="003F3929" w:rsidRDefault="003F3929" w:rsidP="00BA14C5">
      <w:pPr>
        <w:numPr>
          <w:ilvl w:val="0"/>
          <w:numId w:val="9"/>
        </w:numPr>
        <w:spacing w:before="120"/>
        <w:ind w:left="714" w:hanging="357"/>
        <w:rPr>
          <w:lang w:val="en-GB"/>
        </w:rPr>
      </w:pPr>
      <w:r w:rsidRPr="00D517D7">
        <w:rPr>
          <w:lang w:val="en-GB"/>
        </w:rPr>
        <w:t>Definition of a test model, tes</w:t>
      </w:r>
      <w:r>
        <w:rPr>
          <w:lang w:val="en-GB"/>
        </w:rPr>
        <w:t>t sequences and test conditions</w:t>
      </w:r>
    </w:p>
    <w:p w14:paraId="35D8A48F" w14:textId="420ABFA0" w:rsidR="00717F44" w:rsidRDefault="00717F44" w:rsidP="0001463E">
      <w:pPr>
        <w:numPr>
          <w:ilvl w:val="1"/>
          <w:numId w:val="9"/>
        </w:numPr>
        <w:spacing w:before="120"/>
        <w:rPr>
          <w:lang w:val="en-GB"/>
        </w:rPr>
      </w:pPr>
      <w:r>
        <w:rPr>
          <w:lang w:val="en-GB"/>
        </w:rPr>
        <w:t>The test model should consist of two</w:t>
      </w:r>
      <w:r w:rsidR="00055103">
        <w:rPr>
          <w:lang w:val="en-GB"/>
        </w:rPr>
        <w:t xml:space="preserve"> </w:t>
      </w:r>
      <w:r w:rsidR="009B6B98">
        <w:rPr>
          <w:lang w:val="en-GB"/>
        </w:rPr>
        <w:t>tool sets</w:t>
      </w:r>
      <w:r w:rsidR="00055103">
        <w:rPr>
          <w:lang w:val="en-GB"/>
        </w:rPr>
        <w:t>: a base</w:t>
      </w:r>
      <w:r>
        <w:rPr>
          <w:lang w:val="en-GB"/>
        </w:rPr>
        <w:t xml:space="preserve"> and an enhanced </w:t>
      </w:r>
      <w:r w:rsidR="009B6B98">
        <w:rPr>
          <w:lang w:val="en-GB"/>
        </w:rPr>
        <w:t>tool set</w:t>
      </w:r>
    </w:p>
    <w:p w14:paraId="3671A73F" w14:textId="46C5099D" w:rsidR="00717F44" w:rsidRDefault="00055103" w:rsidP="0001463E">
      <w:pPr>
        <w:numPr>
          <w:ilvl w:val="1"/>
          <w:numId w:val="9"/>
        </w:numPr>
        <w:spacing w:before="120"/>
        <w:rPr>
          <w:lang w:val="en-GB"/>
        </w:rPr>
      </w:pPr>
      <w:r>
        <w:rPr>
          <w:lang w:val="en-GB"/>
        </w:rPr>
        <w:t xml:space="preserve">The base </w:t>
      </w:r>
      <w:r w:rsidR="009B6B98">
        <w:rPr>
          <w:lang w:val="en-GB"/>
        </w:rPr>
        <w:t xml:space="preserve">tool set </w:t>
      </w:r>
      <w:r w:rsidR="00717F44" w:rsidRPr="00717F44">
        <w:rPr>
          <w:lang w:val="en-GB"/>
        </w:rPr>
        <w:t xml:space="preserve">should be configured with tools </w:t>
      </w:r>
      <w:r>
        <w:rPr>
          <w:rFonts w:eastAsia="SimSun"/>
          <w:lang w:val="en-GB" w:eastAsia="zh-CN"/>
        </w:rPr>
        <w:t>that</w:t>
      </w:r>
      <w:r w:rsidR="00717F44">
        <w:rPr>
          <w:rFonts w:eastAsia="SimSun"/>
          <w:lang w:val="en-GB" w:eastAsia="zh-CN"/>
        </w:rPr>
        <w:t xml:space="preserve"> </w:t>
      </w:r>
      <w:r w:rsidR="00717F44" w:rsidRPr="00717F44">
        <w:rPr>
          <w:lang w:val="en-GB"/>
        </w:rPr>
        <w:t xml:space="preserve">were </w:t>
      </w:r>
      <w:r w:rsidR="00BD083D">
        <w:rPr>
          <w:lang w:val="en-GB"/>
        </w:rPr>
        <w:t>made</w:t>
      </w:r>
      <w:r w:rsidR="00717F44" w:rsidRPr="00717F44">
        <w:rPr>
          <w:lang w:val="en-GB"/>
        </w:rPr>
        <w:t xml:space="preserve"> publi</w:t>
      </w:r>
      <w:r>
        <w:rPr>
          <w:lang w:val="en-GB"/>
        </w:rPr>
        <w:t>c more than 20 years ago</w:t>
      </w:r>
      <w:r w:rsidR="000A1DF1">
        <w:rPr>
          <w:lang w:val="en-GB"/>
        </w:rPr>
        <w:t xml:space="preserve"> or for which a Type 1 declaration is received</w:t>
      </w:r>
    </w:p>
    <w:p w14:paraId="49A929DD" w14:textId="316D23C0" w:rsidR="00055103" w:rsidRPr="00717F44" w:rsidRDefault="00CA0817" w:rsidP="0001463E">
      <w:pPr>
        <w:numPr>
          <w:ilvl w:val="1"/>
          <w:numId w:val="9"/>
        </w:numPr>
        <w:spacing w:before="120"/>
        <w:rPr>
          <w:lang w:val="en-GB"/>
        </w:rPr>
      </w:pPr>
      <w:r>
        <w:rPr>
          <w:lang w:val="en-GB"/>
        </w:rPr>
        <w:t>There should be additional tools</w:t>
      </w:r>
      <w:r w:rsidR="0001463E">
        <w:rPr>
          <w:lang w:val="en-GB"/>
        </w:rPr>
        <w:t xml:space="preserve"> in the </w:t>
      </w:r>
      <w:r w:rsidR="00055103">
        <w:rPr>
          <w:lang w:val="en-GB"/>
        </w:rPr>
        <w:t xml:space="preserve">enhanced </w:t>
      </w:r>
      <w:r w:rsidR="009B6B98">
        <w:rPr>
          <w:lang w:val="en-GB"/>
        </w:rPr>
        <w:t>tool set</w:t>
      </w:r>
      <w:r>
        <w:rPr>
          <w:lang w:val="en-GB"/>
        </w:rPr>
        <w:t>, each of which</w:t>
      </w:r>
      <w:r w:rsidR="00055103">
        <w:rPr>
          <w:lang w:val="en-GB"/>
        </w:rPr>
        <w:t xml:space="preserve"> </w:t>
      </w:r>
      <w:r w:rsidR="00BD083D">
        <w:rPr>
          <w:lang w:val="en-GB"/>
        </w:rPr>
        <w:t>shall</w:t>
      </w:r>
      <w:r w:rsidR="0001463E">
        <w:rPr>
          <w:lang w:val="en-GB"/>
        </w:rPr>
        <w:t xml:space="preserve"> provide </w:t>
      </w:r>
      <w:r w:rsidR="00DB6B07">
        <w:rPr>
          <w:lang w:val="en-GB"/>
        </w:rPr>
        <w:t>a significant improvement in coding efficiency and be capable of being cleanly switched off on an individual basis</w:t>
      </w:r>
    </w:p>
    <w:p w14:paraId="555A138D" w14:textId="22BE6D15" w:rsidR="00361E6A" w:rsidRDefault="00361E6A" w:rsidP="00BA14C5">
      <w:pPr>
        <w:numPr>
          <w:ilvl w:val="0"/>
          <w:numId w:val="9"/>
        </w:numPr>
        <w:spacing w:before="120"/>
        <w:ind w:left="714" w:hanging="357"/>
        <w:rPr>
          <w:lang w:val="en-GB"/>
        </w:rPr>
      </w:pPr>
      <w:r w:rsidRPr="00361E6A">
        <w:rPr>
          <w:lang w:val="en-GB"/>
        </w:rPr>
        <w:t>Specify</w:t>
      </w:r>
      <w:r>
        <w:rPr>
          <w:lang w:val="en-GB"/>
        </w:rPr>
        <w:t>ing</w:t>
      </w:r>
      <w:r w:rsidRPr="00361E6A">
        <w:rPr>
          <w:lang w:val="en-GB"/>
        </w:rPr>
        <w:t xml:space="preserve"> a target threshold level of performance improvement </w:t>
      </w:r>
      <w:r>
        <w:rPr>
          <w:lang w:val="en-GB"/>
        </w:rPr>
        <w:t xml:space="preserve">for </w:t>
      </w:r>
      <w:r w:rsidR="00E87F37">
        <w:rPr>
          <w:lang w:val="en-GB"/>
        </w:rPr>
        <w:t>the addition of</w:t>
      </w:r>
      <w:r w:rsidR="003F3929">
        <w:rPr>
          <w:lang w:val="en-GB"/>
        </w:rPr>
        <w:t xml:space="preserve"> </w:t>
      </w:r>
      <w:r w:rsidR="005B4FFA">
        <w:rPr>
          <w:lang w:val="en-GB"/>
        </w:rPr>
        <w:t>any</w:t>
      </w:r>
      <w:r>
        <w:rPr>
          <w:lang w:val="en-GB"/>
        </w:rPr>
        <w:t xml:space="preserve"> new tool</w:t>
      </w:r>
      <w:r w:rsidR="00BA14C5">
        <w:rPr>
          <w:lang w:val="en-GB"/>
        </w:rPr>
        <w:t xml:space="preserve"> </w:t>
      </w:r>
      <w:r w:rsidR="00717F44">
        <w:rPr>
          <w:lang w:val="en-GB"/>
        </w:rPr>
        <w:t xml:space="preserve">to the enhanced </w:t>
      </w:r>
      <w:r w:rsidR="00BD083D">
        <w:rPr>
          <w:lang w:val="en-GB"/>
        </w:rPr>
        <w:t xml:space="preserve">tool set </w:t>
      </w:r>
      <w:r w:rsidR="00BA14C5">
        <w:rPr>
          <w:lang w:val="en-GB"/>
        </w:rPr>
        <w:t>(e.g. 3%</w:t>
      </w:r>
      <w:r w:rsidR="00B424B0">
        <w:rPr>
          <w:lang w:val="en-GB"/>
        </w:rPr>
        <w:t xml:space="preserve"> </w:t>
      </w:r>
      <w:r w:rsidR="00F87D94">
        <w:rPr>
          <w:lang w:val="en-GB"/>
        </w:rPr>
        <w:t xml:space="preserve">improvement in </w:t>
      </w:r>
      <w:r w:rsidR="00B424B0">
        <w:rPr>
          <w:lang w:val="en-GB"/>
        </w:rPr>
        <w:t>compression efficiency</w:t>
      </w:r>
      <w:r w:rsidR="00BA14C5">
        <w:rPr>
          <w:lang w:val="en-GB"/>
        </w:rPr>
        <w:t>)</w:t>
      </w:r>
    </w:p>
    <w:p w14:paraId="7BACDD30" w14:textId="35344EFA" w:rsidR="00361E6A" w:rsidRDefault="00361E6A" w:rsidP="00BA14C5">
      <w:pPr>
        <w:numPr>
          <w:ilvl w:val="0"/>
          <w:numId w:val="9"/>
        </w:numPr>
        <w:spacing w:before="120"/>
        <w:ind w:left="714" w:hanging="357"/>
        <w:rPr>
          <w:lang w:val="en-GB"/>
        </w:rPr>
      </w:pPr>
      <w:r>
        <w:rPr>
          <w:lang w:val="en-GB"/>
        </w:rPr>
        <w:t xml:space="preserve">Systematically reviewing </w:t>
      </w:r>
      <w:r w:rsidR="005B4FFA">
        <w:rPr>
          <w:lang w:val="en-GB"/>
        </w:rPr>
        <w:t xml:space="preserve">the contribution to performance of </w:t>
      </w:r>
      <w:r w:rsidR="003F3929">
        <w:rPr>
          <w:lang w:val="en-GB"/>
        </w:rPr>
        <w:t xml:space="preserve">previously </w:t>
      </w:r>
      <w:r w:rsidR="005B4FFA">
        <w:rPr>
          <w:lang w:val="en-GB"/>
        </w:rPr>
        <w:t xml:space="preserve">adopted </w:t>
      </w:r>
      <w:r w:rsidR="003F3929">
        <w:rPr>
          <w:lang w:val="en-GB"/>
        </w:rPr>
        <w:t xml:space="preserve">tools and removing those </w:t>
      </w:r>
      <w:r w:rsidR="00055103">
        <w:rPr>
          <w:lang w:val="en-GB"/>
        </w:rPr>
        <w:t xml:space="preserve">whose removal results in performance loss that falls </w:t>
      </w:r>
      <w:r w:rsidR="003F3929">
        <w:rPr>
          <w:lang w:val="en-GB"/>
        </w:rPr>
        <w:t xml:space="preserve">below a target </w:t>
      </w:r>
      <w:r w:rsidR="00B424B0">
        <w:rPr>
          <w:lang w:val="en-GB"/>
        </w:rPr>
        <w:t xml:space="preserve">removal </w:t>
      </w:r>
      <w:r w:rsidR="003F3929">
        <w:rPr>
          <w:lang w:val="en-GB"/>
        </w:rPr>
        <w:t>threshold (e.g. 1%</w:t>
      </w:r>
      <w:r w:rsidR="00B424B0" w:rsidRPr="00B424B0">
        <w:rPr>
          <w:lang w:val="en-GB"/>
        </w:rPr>
        <w:t xml:space="preserve"> </w:t>
      </w:r>
      <w:r w:rsidR="00F87D94">
        <w:rPr>
          <w:lang w:val="en-GB"/>
        </w:rPr>
        <w:t xml:space="preserve">loss of </w:t>
      </w:r>
      <w:r w:rsidR="00B424B0">
        <w:rPr>
          <w:lang w:val="en-GB"/>
        </w:rPr>
        <w:t>compression efficiency</w:t>
      </w:r>
      <w:r w:rsidR="003F3929">
        <w:rPr>
          <w:lang w:val="en-GB"/>
        </w:rPr>
        <w:t xml:space="preserve">) </w:t>
      </w:r>
    </w:p>
    <w:p w14:paraId="31AE79E4" w14:textId="77777777" w:rsidR="00BA14C5" w:rsidRPr="00D517D7" w:rsidRDefault="00BA14C5" w:rsidP="00BA14C5">
      <w:pPr>
        <w:numPr>
          <w:ilvl w:val="0"/>
          <w:numId w:val="9"/>
        </w:numPr>
        <w:spacing w:before="120"/>
        <w:ind w:left="714" w:hanging="357"/>
        <w:rPr>
          <w:lang w:val="en-GB"/>
        </w:rPr>
      </w:pPr>
      <w:r>
        <w:rPr>
          <w:lang w:val="en-GB"/>
        </w:rPr>
        <w:t>Giving preference to adopting a smaller number of high performance tools relative to a larger number of lower performance tools</w:t>
      </w:r>
    </w:p>
    <w:p w14:paraId="0D86F89F" w14:textId="2374801D" w:rsidR="004F1B6A" w:rsidRPr="00D517D7" w:rsidRDefault="007809BF" w:rsidP="00017E6F">
      <w:pPr>
        <w:numPr>
          <w:ilvl w:val="0"/>
          <w:numId w:val="9"/>
        </w:numPr>
        <w:spacing w:before="120"/>
        <w:ind w:left="714" w:hanging="357"/>
        <w:rPr>
          <w:lang w:val="en-GB"/>
        </w:rPr>
      </w:pPr>
      <w:r>
        <w:rPr>
          <w:lang w:val="en-GB"/>
        </w:rPr>
        <w:t>Giving preference to the a</w:t>
      </w:r>
      <w:r w:rsidR="004F1B6A" w:rsidRPr="00D517D7">
        <w:rPr>
          <w:lang w:val="en-GB"/>
        </w:rPr>
        <w:t xml:space="preserve">doption of only one proposal </w:t>
      </w:r>
      <w:r w:rsidR="00CD15F5" w:rsidRPr="00D517D7">
        <w:rPr>
          <w:lang w:val="en-GB"/>
        </w:rPr>
        <w:t xml:space="preserve">(from one or more organizations) </w:t>
      </w:r>
      <w:r w:rsidR="004F1B6A" w:rsidRPr="00D517D7">
        <w:rPr>
          <w:lang w:val="en-GB"/>
        </w:rPr>
        <w:t xml:space="preserve">per functionality </w:t>
      </w:r>
      <w:r w:rsidR="004F3424">
        <w:rPr>
          <w:lang w:val="en-GB"/>
        </w:rPr>
        <w:t>if the conditions so allow</w:t>
      </w:r>
    </w:p>
    <w:p w14:paraId="0DFCA89B" w14:textId="77777777" w:rsidR="004F1B6A" w:rsidRDefault="004F1B6A" w:rsidP="004F1B6A">
      <w:pPr>
        <w:rPr>
          <w:lang w:val="en-GB"/>
        </w:rPr>
      </w:pPr>
    </w:p>
    <w:p w14:paraId="30DD08AB" w14:textId="591E970E" w:rsidR="00790CCE" w:rsidRPr="00D517D7" w:rsidRDefault="004F1B6A" w:rsidP="0088553A">
      <w:pPr>
        <w:rPr>
          <w:lang w:val="en-GB"/>
        </w:rPr>
      </w:pPr>
      <w:r w:rsidRPr="00D517D7">
        <w:rPr>
          <w:lang w:val="en-GB"/>
        </w:rPr>
        <w:t>The standard should be written so that tools can be cleanly switched off wherever possible and practical</w:t>
      </w:r>
      <w:r w:rsidR="00224C20" w:rsidRPr="00D517D7">
        <w:rPr>
          <w:lang w:val="en-GB"/>
        </w:rPr>
        <w:t>.</w:t>
      </w:r>
      <w:r w:rsidR="003D1206" w:rsidRPr="00D517D7">
        <w:rPr>
          <w:lang w:val="en-GB"/>
        </w:rPr>
        <w:t xml:space="preserve">  </w:t>
      </w:r>
      <w:r w:rsidR="00374103">
        <w:rPr>
          <w:lang w:val="en-GB"/>
        </w:rPr>
        <w:t>All other considerations being equal, p</w:t>
      </w:r>
      <w:r w:rsidR="00790CCE" w:rsidRPr="00D517D7">
        <w:rPr>
          <w:lang w:val="en-GB"/>
        </w:rPr>
        <w:t xml:space="preserve">reference </w:t>
      </w:r>
      <w:r w:rsidR="002547F3" w:rsidRPr="00D517D7">
        <w:rPr>
          <w:lang w:val="en-GB"/>
        </w:rPr>
        <w:t>may</w:t>
      </w:r>
      <w:r w:rsidR="00790CCE" w:rsidRPr="00D517D7">
        <w:rPr>
          <w:lang w:val="en-GB"/>
        </w:rPr>
        <w:t xml:space="preserve"> be given to tools that were </w:t>
      </w:r>
      <w:r w:rsidR="00BD083D">
        <w:rPr>
          <w:lang w:val="en-GB"/>
        </w:rPr>
        <w:t>made</w:t>
      </w:r>
      <w:r w:rsidR="00790CCE" w:rsidRPr="00D517D7">
        <w:rPr>
          <w:lang w:val="en-GB"/>
        </w:rPr>
        <w:t xml:space="preserve"> public more than 20 years ago.</w:t>
      </w:r>
    </w:p>
    <w:p w14:paraId="2AA2511A" w14:textId="77777777" w:rsidR="0017361A" w:rsidRPr="00D517D7" w:rsidRDefault="0017361A" w:rsidP="0017361A">
      <w:pPr>
        <w:rPr>
          <w:lang w:val="en-GB"/>
        </w:rPr>
      </w:pPr>
    </w:p>
    <w:p w14:paraId="300E2923" w14:textId="0D56EDFD" w:rsidR="004F1B6A" w:rsidRDefault="00224C20" w:rsidP="0017361A">
      <w:pPr>
        <w:rPr>
          <w:lang w:val="en-GB"/>
        </w:rPr>
      </w:pPr>
      <w:r w:rsidRPr="00D517D7">
        <w:rPr>
          <w:lang w:val="en-GB"/>
        </w:rPr>
        <w:t xml:space="preserve">Proponents </w:t>
      </w:r>
      <w:r w:rsidR="00A47788">
        <w:rPr>
          <w:lang w:val="en-GB"/>
        </w:rPr>
        <w:t>shall</w:t>
      </w:r>
      <w:r w:rsidR="007809BF">
        <w:rPr>
          <w:lang w:val="en-GB"/>
        </w:rPr>
        <w:t xml:space="preserve"> be</w:t>
      </w:r>
      <w:r w:rsidR="00CD15F5" w:rsidRPr="00D517D7">
        <w:rPr>
          <w:lang w:val="en-GB"/>
        </w:rPr>
        <w:t xml:space="preserve"> </w:t>
      </w:r>
      <w:r w:rsidRPr="00D517D7">
        <w:rPr>
          <w:lang w:val="en-GB"/>
        </w:rPr>
        <w:t>e</w:t>
      </w:r>
      <w:r w:rsidR="0017361A" w:rsidRPr="00D517D7">
        <w:rPr>
          <w:lang w:val="en-GB"/>
        </w:rPr>
        <w:t>ncourage</w:t>
      </w:r>
      <w:r w:rsidRPr="00D517D7">
        <w:rPr>
          <w:lang w:val="en-GB"/>
        </w:rPr>
        <w:t xml:space="preserve">d to </w:t>
      </w:r>
      <w:r w:rsidR="00691434">
        <w:rPr>
          <w:lang w:val="en-GB"/>
        </w:rPr>
        <w:t>commit to</w:t>
      </w:r>
      <w:r w:rsidR="0017361A" w:rsidRPr="00D517D7">
        <w:rPr>
          <w:lang w:val="en-GB"/>
        </w:rPr>
        <w:t xml:space="preserve"> </w:t>
      </w:r>
      <w:r w:rsidR="00090A0A" w:rsidRPr="00D517D7">
        <w:rPr>
          <w:lang w:val="en-GB"/>
        </w:rPr>
        <w:t xml:space="preserve">the </w:t>
      </w:r>
      <w:r w:rsidR="0017361A" w:rsidRPr="00D517D7">
        <w:rPr>
          <w:lang w:val="en-GB"/>
        </w:rPr>
        <w:t xml:space="preserve">timely </w:t>
      </w:r>
      <w:r w:rsidR="00691434" w:rsidRPr="00D517D7">
        <w:rPr>
          <w:lang w:val="en-GB"/>
        </w:rPr>
        <w:t xml:space="preserve">publication of licensing terms </w:t>
      </w:r>
      <w:r w:rsidR="0017361A" w:rsidRPr="00D517D7">
        <w:rPr>
          <w:lang w:val="en-GB"/>
        </w:rPr>
        <w:t xml:space="preserve">(e.g. </w:t>
      </w:r>
      <w:r w:rsidRPr="00D517D7">
        <w:rPr>
          <w:lang w:val="en-GB"/>
        </w:rPr>
        <w:t xml:space="preserve">within </w:t>
      </w:r>
      <w:r w:rsidR="0017361A" w:rsidRPr="00D517D7">
        <w:rPr>
          <w:lang w:val="en-GB"/>
        </w:rPr>
        <w:t>2 years</w:t>
      </w:r>
      <w:r w:rsidRPr="00D517D7">
        <w:rPr>
          <w:lang w:val="en-GB"/>
        </w:rPr>
        <w:t xml:space="preserve"> of FD</w:t>
      </w:r>
      <w:r w:rsidR="00B424B0">
        <w:rPr>
          <w:lang w:val="en-GB"/>
        </w:rPr>
        <w:t>IS</w:t>
      </w:r>
      <w:r w:rsidR="00C81914" w:rsidRPr="00D517D7">
        <w:rPr>
          <w:lang w:val="en-GB"/>
        </w:rPr>
        <w:t xml:space="preserve"> stage</w:t>
      </w:r>
      <w:r w:rsidR="0017361A" w:rsidRPr="00D517D7">
        <w:rPr>
          <w:lang w:val="en-GB"/>
        </w:rPr>
        <w:t xml:space="preserve">) </w:t>
      </w:r>
      <w:r w:rsidR="00090A0A" w:rsidRPr="00D517D7">
        <w:rPr>
          <w:lang w:val="en-GB"/>
        </w:rPr>
        <w:t>either individually or as part of a patent pool.</w:t>
      </w:r>
      <w:r w:rsidR="00B424B0">
        <w:rPr>
          <w:lang w:val="en-GB"/>
        </w:rPr>
        <w:t xml:space="preserve">  </w:t>
      </w:r>
    </w:p>
    <w:p w14:paraId="72E180CA" w14:textId="77777777" w:rsidR="00FC7B17" w:rsidRPr="00D517D7" w:rsidRDefault="00FC7B17" w:rsidP="00FC7B17">
      <w:pPr>
        <w:keepNext/>
        <w:numPr>
          <w:ilvl w:val="0"/>
          <w:numId w:val="8"/>
        </w:numPr>
        <w:spacing w:before="360" w:after="120"/>
        <w:ind w:left="431" w:hanging="431"/>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 xml:space="preserve">Profiles </w:t>
      </w:r>
      <w:r>
        <w:rPr>
          <w:rFonts w:eastAsia="SimSun" w:cs="Arial"/>
          <w:b/>
          <w:bCs/>
          <w:kern w:val="32"/>
          <w:sz w:val="28"/>
          <w:szCs w:val="32"/>
          <w:lang w:val="en-GB" w:eastAsia="zh-CN"/>
        </w:rPr>
        <w:t>and Levels</w:t>
      </w:r>
    </w:p>
    <w:p w14:paraId="5016B16E" w14:textId="1E42B93C" w:rsidR="00FC7B17" w:rsidRDefault="00FC7B17" w:rsidP="00FC7B17">
      <w:pPr>
        <w:spacing w:before="120"/>
        <w:jc w:val="left"/>
        <w:rPr>
          <w:rFonts w:eastAsia="SimSun"/>
          <w:lang w:val="en-GB" w:eastAsia="zh-CN"/>
        </w:rPr>
      </w:pPr>
      <w:r w:rsidRPr="004F1B6A">
        <w:rPr>
          <w:rFonts w:eastAsia="SimSun"/>
          <w:lang w:val="en-GB" w:eastAsia="zh-CN"/>
        </w:rPr>
        <w:t>The standard shall define profiles and levels targeted at different application scenarios that are of interest to industry.</w:t>
      </w:r>
      <w:r>
        <w:rPr>
          <w:rFonts w:eastAsia="SimSun"/>
          <w:lang w:val="en-GB" w:eastAsia="zh-CN"/>
        </w:rPr>
        <w:t xml:space="preserve">  </w:t>
      </w:r>
    </w:p>
    <w:p w14:paraId="11A1AB7F" w14:textId="77777777" w:rsidR="00FC7B17" w:rsidRPr="00D517D7" w:rsidRDefault="00FC7B17" w:rsidP="00FC7B17">
      <w:pPr>
        <w:spacing w:before="120"/>
        <w:jc w:val="left"/>
        <w:rPr>
          <w:lang w:val="en-GB"/>
        </w:rPr>
      </w:pPr>
      <w:r>
        <w:rPr>
          <w:rFonts w:eastAsia="SimSun"/>
          <w:lang w:val="en-GB" w:eastAsia="zh-CN"/>
        </w:rPr>
        <w:t xml:space="preserve">In addition, the standard </w:t>
      </w:r>
      <w:r w:rsidRPr="00D517D7">
        <w:rPr>
          <w:rFonts w:eastAsia="SimSun"/>
          <w:lang w:val="en-GB" w:eastAsia="zh-CN"/>
        </w:rPr>
        <w:t xml:space="preserve">shall facilitate the creation of defined subsets of </w:t>
      </w:r>
      <w:r>
        <w:rPr>
          <w:rFonts w:eastAsia="SimSun"/>
          <w:lang w:val="en-GB" w:eastAsia="zh-CN"/>
        </w:rPr>
        <w:t>the standard</w:t>
      </w:r>
      <w:r w:rsidRPr="00D517D7">
        <w:rPr>
          <w:rFonts w:eastAsia="SimSun"/>
          <w:lang w:val="en-GB" w:eastAsia="zh-CN"/>
        </w:rPr>
        <w:t xml:space="preserve"> by external bodies, e.g. by making tools as switchable as possible.  </w:t>
      </w:r>
      <w:r>
        <w:rPr>
          <w:rFonts w:eastAsia="SimSun"/>
          <w:lang w:val="en-GB" w:eastAsia="zh-CN"/>
        </w:rPr>
        <w:t>Examples of such external bodies may include ATSC, BDA, DVB, etc.</w:t>
      </w:r>
    </w:p>
    <w:p w14:paraId="00E1D629" w14:textId="77777777" w:rsidR="00FC7B17" w:rsidRPr="00D517D7" w:rsidRDefault="00FC7B17" w:rsidP="0017361A">
      <w:pPr>
        <w:rPr>
          <w:lang w:val="en-GB"/>
        </w:rPr>
      </w:pPr>
    </w:p>
    <w:p w14:paraId="2A4D03A0" w14:textId="77777777" w:rsidR="004F1B6A" w:rsidRPr="00D517D7" w:rsidRDefault="004F1B6A" w:rsidP="00017E6F">
      <w:pPr>
        <w:keepNext/>
        <w:numPr>
          <w:ilvl w:val="0"/>
          <w:numId w:val="8"/>
        </w:numPr>
        <w:spacing w:before="360" w:after="120"/>
        <w:ind w:left="431" w:hanging="431"/>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Requirements</w:t>
      </w:r>
    </w:p>
    <w:p w14:paraId="6790D7C8" w14:textId="77777777" w:rsidR="004F1B6A" w:rsidRPr="00D517D7" w:rsidRDefault="004F1B6A" w:rsidP="00017E6F">
      <w:pPr>
        <w:keepNext/>
        <w:numPr>
          <w:ilvl w:val="1"/>
          <w:numId w:val="8"/>
        </w:numPr>
        <w:spacing w:before="360" w:after="120"/>
        <w:ind w:left="578" w:hanging="578"/>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Compression Performance</w:t>
      </w:r>
    </w:p>
    <w:p w14:paraId="3AB2F883" w14:textId="47C4F40E" w:rsidR="004F1B6A" w:rsidRPr="00D517D7" w:rsidRDefault="00E87F37" w:rsidP="00712E37">
      <w:pPr>
        <w:spacing w:before="120"/>
        <w:rPr>
          <w:lang w:val="en-GB"/>
        </w:rPr>
      </w:pPr>
      <w:r>
        <w:t xml:space="preserve">For 10 bit operation, the </w:t>
      </w:r>
      <w:r w:rsidR="001655DB">
        <w:rPr>
          <w:lang w:val="en-GB"/>
        </w:rPr>
        <w:t xml:space="preserve">base tool set </w:t>
      </w:r>
      <w:r>
        <w:t>should have a compression performance that is</w:t>
      </w:r>
      <w:r w:rsidR="00DB6B07">
        <w:t xml:space="preserve"> </w:t>
      </w:r>
      <w:r w:rsidR="003A5186">
        <w:t>at least as good as</w:t>
      </w:r>
      <w:r w:rsidR="00DB6B07">
        <w:t xml:space="preserve"> AVC High 10. </w:t>
      </w:r>
      <w:r>
        <w:t xml:space="preserve"> </w:t>
      </w:r>
      <w:r w:rsidR="004A2D43">
        <w:t xml:space="preserve">A </w:t>
      </w:r>
      <w:r w:rsidR="00B312B8">
        <w:t>combination</w:t>
      </w:r>
      <w:r w:rsidR="00DB6B07">
        <w:t xml:space="preserve"> of base plus enhanced </w:t>
      </w:r>
      <w:r w:rsidR="004A2D43">
        <w:t>tool sets</w:t>
      </w:r>
      <w:r w:rsidR="00DB6B07">
        <w:t xml:space="preserve"> should have a compression performance that is </w:t>
      </w:r>
      <w:r w:rsidR="004A2D43">
        <w:t xml:space="preserve">similar </w:t>
      </w:r>
      <w:r w:rsidR="003A5186">
        <w:t>to or better than</w:t>
      </w:r>
      <w:r w:rsidR="00DB6B07">
        <w:t xml:space="preserve"> </w:t>
      </w:r>
      <w:r>
        <w:t>that of HEVC Main 10.</w:t>
      </w:r>
    </w:p>
    <w:p w14:paraId="7EF47FCB" w14:textId="77777777" w:rsidR="00641427" w:rsidRPr="00D517D7" w:rsidRDefault="00641427" w:rsidP="00017E6F">
      <w:pPr>
        <w:keepNext/>
        <w:numPr>
          <w:ilvl w:val="1"/>
          <w:numId w:val="8"/>
        </w:numPr>
        <w:spacing w:before="360" w:after="120"/>
        <w:ind w:left="578" w:hanging="578"/>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lastRenderedPageBreak/>
        <w:t>Picture Formats</w:t>
      </w:r>
    </w:p>
    <w:p w14:paraId="04D79685" w14:textId="77777777" w:rsidR="00641427" w:rsidRPr="00D517D7" w:rsidRDefault="00641427" w:rsidP="00017E6F">
      <w:pPr>
        <w:spacing w:before="120"/>
        <w:rPr>
          <w:rFonts w:eastAsia="SimSun"/>
          <w:lang w:val="en-GB" w:eastAsia="zh-CN"/>
        </w:rPr>
      </w:pPr>
      <w:r w:rsidRPr="00D517D7">
        <w:rPr>
          <w:rFonts w:eastAsia="SimSun"/>
          <w:lang w:val="en-GB" w:eastAsia="zh-CN"/>
        </w:rPr>
        <w:t xml:space="preserve">The </w:t>
      </w:r>
      <w:r w:rsidR="00712E37">
        <w:rPr>
          <w:rFonts w:eastAsia="SimSun"/>
          <w:lang w:val="en-GB" w:eastAsia="zh-CN"/>
        </w:rPr>
        <w:t>new codec</w:t>
      </w:r>
      <w:r w:rsidRPr="00D517D7">
        <w:rPr>
          <w:rFonts w:eastAsia="SimSun"/>
          <w:lang w:val="en-GB" w:eastAsia="zh-CN"/>
        </w:rPr>
        <w:t xml:space="preserve"> shall support rectangular picture formats that will include all commonly used picture formats, ranging at least from VGA to 8Kx4K. Picture formats of arbitrary size shall also be supported, within limits specified by Levels.  </w:t>
      </w:r>
    </w:p>
    <w:p w14:paraId="5DB624E3" w14:textId="77777777" w:rsidR="00641427" w:rsidRDefault="00641427" w:rsidP="00712E37">
      <w:pPr>
        <w:numPr>
          <w:ilvl w:val="1"/>
          <w:numId w:val="8"/>
        </w:numPr>
        <w:spacing w:before="360" w:after="120"/>
        <w:ind w:left="578" w:hanging="578"/>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Colour Spaces and Colour Sampling</w:t>
      </w:r>
    </w:p>
    <w:p w14:paraId="2FB1F7A0" w14:textId="77777777" w:rsidR="00641427" w:rsidRPr="00D517D7" w:rsidRDefault="00641427" w:rsidP="00712E37">
      <w:pPr>
        <w:numPr>
          <w:ilvl w:val="0"/>
          <w:numId w:val="12"/>
        </w:numPr>
        <w:spacing w:before="120"/>
        <w:ind w:left="357" w:hanging="357"/>
        <w:jc w:val="left"/>
        <w:rPr>
          <w:rFonts w:eastAsia="SimSun"/>
          <w:lang w:val="en-GB" w:eastAsia="zh-CN"/>
        </w:rPr>
      </w:pPr>
      <w:proofErr w:type="spellStart"/>
      <w:r w:rsidRPr="00D517D7">
        <w:rPr>
          <w:rFonts w:eastAsia="SimSun"/>
          <w:lang w:val="en-GB" w:eastAsia="zh-CN"/>
        </w:rPr>
        <w:t>YCbCr</w:t>
      </w:r>
      <w:proofErr w:type="spellEnd"/>
      <w:r w:rsidRPr="00D517D7">
        <w:rPr>
          <w:rFonts w:eastAsia="SimSun"/>
          <w:lang w:val="en-GB" w:eastAsia="zh-CN"/>
        </w:rPr>
        <w:t xml:space="preserve"> colour spaces with 4:2:0 sampling, 10 bits per component shall be supported</w:t>
      </w:r>
    </w:p>
    <w:p w14:paraId="1DE32BD4" w14:textId="77777777" w:rsidR="00A65EEF" w:rsidRPr="00D517D7" w:rsidRDefault="00A65EEF" w:rsidP="00A65EEF">
      <w:pPr>
        <w:numPr>
          <w:ilvl w:val="0"/>
          <w:numId w:val="12"/>
        </w:numPr>
        <w:spacing w:before="60"/>
        <w:jc w:val="left"/>
        <w:rPr>
          <w:rFonts w:eastAsia="SimSun"/>
          <w:lang w:val="en-GB" w:eastAsia="zh-CN"/>
        </w:rPr>
      </w:pPr>
      <w:r w:rsidRPr="00D517D7">
        <w:rPr>
          <w:rFonts w:eastAsia="SimSun"/>
          <w:lang w:val="en-GB" w:eastAsia="zh-CN"/>
        </w:rPr>
        <w:t xml:space="preserve">High dynamic range </w:t>
      </w:r>
      <w:r>
        <w:rPr>
          <w:rFonts w:eastAsia="SimSun"/>
          <w:lang w:val="en-GB" w:eastAsia="zh-CN"/>
        </w:rPr>
        <w:t xml:space="preserve">and wide colour gamut </w:t>
      </w:r>
      <w:r w:rsidRPr="00D517D7">
        <w:rPr>
          <w:rFonts w:eastAsia="SimSun"/>
          <w:lang w:val="en-GB" w:eastAsia="zh-CN"/>
        </w:rPr>
        <w:t xml:space="preserve">shall be supported </w:t>
      </w:r>
    </w:p>
    <w:p w14:paraId="597582D3" w14:textId="77777777" w:rsidR="00641427" w:rsidRPr="00D517D7" w:rsidRDefault="00641427" w:rsidP="00712E37">
      <w:pPr>
        <w:numPr>
          <w:ilvl w:val="0"/>
          <w:numId w:val="12"/>
        </w:numPr>
        <w:spacing w:before="60"/>
        <w:jc w:val="left"/>
        <w:rPr>
          <w:rFonts w:eastAsia="SimSun"/>
          <w:lang w:val="en-GB" w:eastAsia="zh-CN"/>
        </w:rPr>
      </w:pPr>
      <w:proofErr w:type="spellStart"/>
      <w:r w:rsidRPr="00D517D7">
        <w:rPr>
          <w:rFonts w:eastAsia="SimSun"/>
          <w:lang w:val="en-GB" w:eastAsia="zh-CN"/>
        </w:rPr>
        <w:t>YCbCr</w:t>
      </w:r>
      <w:proofErr w:type="spellEnd"/>
      <w:r w:rsidRPr="00D517D7">
        <w:rPr>
          <w:rFonts w:eastAsia="SimSun"/>
          <w:lang w:val="en-GB" w:eastAsia="zh-CN"/>
        </w:rPr>
        <w:t xml:space="preserve">/RGB 4:4:4 and </w:t>
      </w:r>
      <w:proofErr w:type="spellStart"/>
      <w:r w:rsidRPr="00D517D7">
        <w:rPr>
          <w:rFonts w:eastAsia="SimSun"/>
          <w:lang w:val="en-GB" w:eastAsia="zh-CN"/>
        </w:rPr>
        <w:t>YCbCr</w:t>
      </w:r>
      <w:proofErr w:type="spellEnd"/>
      <w:r w:rsidRPr="00D517D7">
        <w:rPr>
          <w:rFonts w:eastAsia="SimSun"/>
          <w:lang w:val="en-GB" w:eastAsia="zh-CN"/>
        </w:rPr>
        <w:t xml:space="preserve"> 4:2:2 should be supported</w:t>
      </w:r>
    </w:p>
    <w:p w14:paraId="0C28C05B" w14:textId="77777777" w:rsidR="00641427" w:rsidRPr="00D517D7" w:rsidRDefault="00641427" w:rsidP="00712E37">
      <w:pPr>
        <w:numPr>
          <w:ilvl w:val="0"/>
          <w:numId w:val="12"/>
        </w:numPr>
        <w:spacing w:before="60"/>
        <w:jc w:val="left"/>
        <w:rPr>
          <w:rFonts w:eastAsia="SimSun"/>
          <w:lang w:val="en-GB" w:eastAsia="zh-CN"/>
        </w:rPr>
      </w:pPr>
      <w:r w:rsidRPr="00D517D7">
        <w:rPr>
          <w:rFonts w:eastAsia="SimSun"/>
          <w:lang w:val="en-GB" w:eastAsia="zh-CN"/>
        </w:rPr>
        <w:t xml:space="preserve">Bit depths up to 16 bits per component should be supported </w:t>
      </w:r>
    </w:p>
    <w:p w14:paraId="466B1D93" w14:textId="77777777" w:rsidR="00641427" w:rsidRPr="00D517D7" w:rsidRDefault="00641427" w:rsidP="00017E6F">
      <w:pPr>
        <w:keepNext/>
        <w:numPr>
          <w:ilvl w:val="1"/>
          <w:numId w:val="8"/>
        </w:numPr>
        <w:spacing w:before="360" w:after="120"/>
        <w:ind w:left="578" w:hanging="578"/>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Frame Rates</w:t>
      </w:r>
    </w:p>
    <w:p w14:paraId="165A5CD5" w14:textId="23055AC9" w:rsidR="00641427" w:rsidRPr="00D517D7" w:rsidRDefault="00712E37" w:rsidP="00641427">
      <w:pPr>
        <w:rPr>
          <w:rFonts w:eastAsia="SimSun"/>
          <w:lang w:val="en-GB" w:eastAsia="zh-CN"/>
        </w:rPr>
      </w:pPr>
      <w:r>
        <w:rPr>
          <w:rFonts w:eastAsia="SimSun"/>
          <w:lang w:val="en-GB" w:eastAsia="zh-CN"/>
        </w:rPr>
        <w:t>F</w:t>
      </w:r>
      <w:r w:rsidR="00641427" w:rsidRPr="00D517D7">
        <w:rPr>
          <w:rFonts w:eastAsia="SimSun"/>
          <w:lang w:val="en-GB" w:eastAsia="zh-CN"/>
        </w:rPr>
        <w:t xml:space="preserve">ixed and variable rational frame rates </w:t>
      </w:r>
      <w:r w:rsidR="00A65EEF">
        <w:rPr>
          <w:rFonts w:eastAsia="SimSun"/>
          <w:lang w:val="en-GB" w:eastAsia="zh-CN"/>
        </w:rPr>
        <w:t xml:space="preserve">shall be supported, </w:t>
      </w:r>
      <w:r w:rsidR="00641427" w:rsidRPr="00D517D7">
        <w:rPr>
          <w:rFonts w:eastAsia="SimSun"/>
          <w:lang w:val="en-GB" w:eastAsia="zh-CN"/>
        </w:rPr>
        <w:t>with u</w:t>
      </w:r>
      <w:r w:rsidR="00A65EEF">
        <w:rPr>
          <w:rFonts w:eastAsia="SimSun"/>
          <w:lang w:val="en-GB" w:eastAsia="zh-CN"/>
        </w:rPr>
        <w:t>pper limits specified by levels.</w:t>
      </w:r>
      <w:r w:rsidR="00641427" w:rsidRPr="00D517D7">
        <w:rPr>
          <w:rFonts w:eastAsia="SimSun"/>
          <w:lang w:val="en-GB" w:eastAsia="zh-CN"/>
        </w:rPr>
        <w:t xml:space="preserve"> </w:t>
      </w:r>
    </w:p>
    <w:p w14:paraId="23A81559" w14:textId="77777777" w:rsidR="00641427" w:rsidRPr="00D517D7" w:rsidRDefault="00641427" w:rsidP="00017E6F">
      <w:pPr>
        <w:keepNext/>
        <w:numPr>
          <w:ilvl w:val="1"/>
          <w:numId w:val="8"/>
        </w:numPr>
        <w:spacing w:before="360" w:after="120"/>
        <w:ind w:left="578" w:hanging="578"/>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Source Video Content Characteristics</w:t>
      </w:r>
    </w:p>
    <w:p w14:paraId="0247B321" w14:textId="77777777" w:rsidR="00641427" w:rsidRPr="00D517D7" w:rsidRDefault="00641427" w:rsidP="00641427">
      <w:pPr>
        <w:rPr>
          <w:rFonts w:eastAsia="SimSun"/>
          <w:lang w:val="en-GB" w:eastAsia="zh-CN"/>
        </w:rPr>
      </w:pPr>
      <w:r w:rsidRPr="00D517D7">
        <w:rPr>
          <w:rFonts w:eastAsia="SimSun"/>
          <w:lang w:val="en-GB" w:eastAsia="zh-CN"/>
        </w:rPr>
        <w:t xml:space="preserve">The </w:t>
      </w:r>
      <w:r w:rsidR="00712E37">
        <w:rPr>
          <w:rFonts w:eastAsia="SimSun"/>
          <w:lang w:val="en-GB" w:eastAsia="zh-CN"/>
        </w:rPr>
        <w:t>standard</w:t>
      </w:r>
      <w:r w:rsidRPr="00D517D7">
        <w:rPr>
          <w:rFonts w:eastAsia="SimSun"/>
          <w:lang w:val="en-GB" w:eastAsia="zh-CN"/>
        </w:rPr>
        <w:t xml:space="preserve"> shall support the encoding of the full variety of characteristics of video content encountered in the envisioned applications (to the maximum extent feasible). This includes (electronic and film) camera-captured scenes, text and graphics mixed into a camera-captured video source, rendered animation conte</w:t>
      </w:r>
      <w:r w:rsidR="00771BF4" w:rsidRPr="00D517D7">
        <w:rPr>
          <w:rFonts w:eastAsia="SimSun"/>
          <w:lang w:val="en-GB" w:eastAsia="zh-CN"/>
        </w:rPr>
        <w:t>nt, rendered computer graphics</w:t>
      </w:r>
      <w:r w:rsidRPr="00D517D7">
        <w:rPr>
          <w:rFonts w:eastAsia="SimSun"/>
          <w:lang w:val="en-GB" w:eastAsia="zh-CN"/>
        </w:rPr>
        <w:t>, etc.</w:t>
      </w:r>
    </w:p>
    <w:p w14:paraId="13AFAA85" w14:textId="77777777" w:rsidR="004F1B6A" w:rsidRPr="00D517D7" w:rsidRDefault="004F1B6A" w:rsidP="00017E6F">
      <w:pPr>
        <w:keepNext/>
        <w:numPr>
          <w:ilvl w:val="1"/>
          <w:numId w:val="8"/>
        </w:numPr>
        <w:spacing w:before="360" w:after="120"/>
        <w:ind w:left="578" w:hanging="578"/>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Complexity</w:t>
      </w:r>
    </w:p>
    <w:p w14:paraId="552D6644" w14:textId="77777777" w:rsidR="00C60CED" w:rsidRDefault="00C60CED" w:rsidP="00C60CED">
      <w:pPr>
        <w:spacing w:before="120"/>
        <w:rPr>
          <w:lang w:val="en-GB"/>
        </w:rPr>
      </w:pPr>
      <w:r w:rsidRPr="00D517D7">
        <w:rPr>
          <w:lang w:val="en-GB"/>
        </w:rPr>
        <w:t>The complexity shall allow for feasible implementation of encoding and decoding within the constraints of the available technology at the expected time of usage.</w:t>
      </w:r>
    </w:p>
    <w:p w14:paraId="49B92727" w14:textId="3891F18E" w:rsidR="00712E37" w:rsidRPr="00D517D7" w:rsidRDefault="00A65EEF" w:rsidP="00C60CED">
      <w:pPr>
        <w:spacing w:before="120"/>
        <w:rPr>
          <w:lang w:val="en-GB"/>
        </w:rPr>
      </w:pPr>
      <w:r>
        <w:t>A decoder conforming to a</w:t>
      </w:r>
      <w:r w:rsidR="003A5186">
        <w:t xml:space="preserve"> profile consisting of base plus enhanced tool sets </w:t>
      </w:r>
      <w:r>
        <w:t xml:space="preserve">should </w:t>
      </w:r>
      <w:r w:rsidR="00712E37" w:rsidRPr="00712E37">
        <w:rPr>
          <w:lang w:val="en-GB"/>
        </w:rPr>
        <w:t xml:space="preserve">be no more than three times as complex as </w:t>
      </w:r>
      <w:r>
        <w:rPr>
          <w:lang w:val="en-GB"/>
        </w:rPr>
        <w:t xml:space="preserve">for </w:t>
      </w:r>
      <w:r w:rsidR="00712E37" w:rsidRPr="00712E37">
        <w:rPr>
          <w:lang w:val="en-GB"/>
        </w:rPr>
        <w:t>HEVC Main 10.</w:t>
      </w:r>
    </w:p>
    <w:p w14:paraId="5F1FE4F3" w14:textId="77777777" w:rsidR="00CD15F5" w:rsidRPr="00D517D7" w:rsidRDefault="004F1B6A" w:rsidP="00017E6F">
      <w:pPr>
        <w:spacing w:before="120"/>
        <w:rPr>
          <w:lang w:val="en-GB"/>
        </w:rPr>
      </w:pPr>
      <w:r w:rsidRPr="00D517D7">
        <w:rPr>
          <w:lang w:val="en-GB"/>
        </w:rPr>
        <w:t>Key hardware and software metrics may include memory bandwidth, maximum block sizes, decoder runtime, power consumption,</w:t>
      </w:r>
      <w:r w:rsidR="00C94703" w:rsidRPr="00D517D7">
        <w:rPr>
          <w:lang w:val="en-GB"/>
        </w:rPr>
        <w:t xml:space="preserve"> </w:t>
      </w:r>
      <w:r w:rsidRPr="00D517D7">
        <w:rPr>
          <w:lang w:val="en-GB"/>
        </w:rPr>
        <w:t>etc.</w:t>
      </w:r>
    </w:p>
    <w:p w14:paraId="659F19B0" w14:textId="77777777" w:rsidR="00C60CED" w:rsidRPr="00D517D7" w:rsidRDefault="00C60CED" w:rsidP="00017E6F">
      <w:pPr>
        <w:keepNext/>
        <w:numPr>
          <w:ilvl w:val="1"/>
          <w:numId w:val="8"/>
        </w:numPr>
        <w:spacing w:before="360" w:after="120"/>
        <w:ind w:left="578" w:hanging="578"/>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Low Delay</w:t>
      </w:r>
    </w:p>
    <w:p w14:paraId="23A965DB" w14:textId="77777777" w:rsidR="00C60CED" w:rsidRPr="00D517D7" w:rsidRDefault="00C60CED" w:rsidP="00017E6F">
      <w:pPr>
        <w:spacing w:before="120"/>
        <w:rPr>
          <w:rFonts w:eastAsia="SimSun"/>
          <w:lang w:val="en-GB" w:eastAsia="zh-CN"/>
        </w:rPr>
      </w:pPr>
      <w:r w:rsidRPr="00D517D7">
        <w:rPr>
          <w:rFonts w:eastAsia="SimSun"/>
          <w:lang w:val="en-GB" w:eastAsia="zh-CN"/>
        </w:rPr>
        <w:t xml:space="preserve">Encode </w:t>
      </w:r>
      <w:r w:rsidRPr="00D517D7">
        <w:rPr>
          <w:lang w:val="en-GB"/>
        </w:rPr>
        <w:t>plus</w:t>
      </w:r>
      <w:r w:rsidRPr="00D517D7">
        <w:rPr>
          <w:rFonts w:eastAsia="SimSun"/>
          <w:lang w:val="en-GB" w:eastAsia="zh-CN"/>
        </w:rPr>
        <w:t xml:space="preserve"> decode latency as low as one frame duration shall be supported. </w:t>
      </w:r>
    </w:p>
    <w:p w14:paraId="34B55222" w14:textId="4682B490" w:rsidR="00C60CED" w:rsidRPr="00D517D7" w:rsidRDefault="00A65EEF" w:rsidP="00017E6F">
      <w:pPr>
        <w:keepNext/>
        <w:numPr>
          <w:ilvl w:val="1"/>
          <w:numId w:val="8"/>
        </w:numPr>
        <w:spacing w:before="360" w:after="120"/>
        <w:ind w:left="578" w:hanging="578"/>
        <w:jc w:val="left"/>
        <w:outlineLvl w:val="0"/>
        <w:rPr>
          <w:rFonts w:eastAsia="SimSun" w:cs="Arial"/>
          <w:b/>
          <w:bCs/>
          <w:kern w:val="32"/>
          <w:sz w:val="28"/>
          <w:szCs w:val="32"/>
          <w:lang w:val="en-GB" w:eastAsia="zh-CN"/>
        </w:rPr>
      </w:pPr>
      <w:r>
        <w:rPr>
          <w:rFonts w:eastAsia="SimSun" w:cs="Arial"/>
          <w:b/>
          <w:bCs/>
          <w:kern w:val="32"/>
          <w:sz w:val="28"/>
          <w:szCs w:val="32"/>
          <w:lang w:val="en-GB" w:eastAsia="zh-CN"/>
        </w:rPr>
        <w:t xml:space="preserve">Random Access and </w:t>
      </w:r>
      <w:r w:rsidR="00C60CED" w:rsidRPr="00D517D7">
        <w:rPr>
          <w:rFonts w:eastAsia="SimSun" w:cs="Arial"/>
          <w:b/>
          <w:bCs/>
          <w:kern w:val="32"/>
          <w:sz w:val="28"/>
          <w:szCs w:val="32"/>
          <w:lang w:val="en-GB" w:eastAsia="zh-CN"/>
        </w:rPr>
        <w:t>Tri</w:t>
      </w:r>
      <w:r>
        <w:rPr>
          <w:rFonts w:eastAsia="SimSun" w:cs="Arial"/>
          <w:b/>
          <w:bCs/>
          <w:kern w:val="32"/>
          <w:sz w:val="28"/>
          <w:szCs w:val="32"/>
          <w:lang w:val="en-GB" w:eastAsia="zh-CN"/>
        </w:rPr>
        <w:t>ck Modes</w:t>
      </w:r>
    </w:p>
    <w:p w14:paraId="2B1CB872" w14:textId="316F9D1D" w:rsidR="00C60CED" w:rsidRPr="00D517D7" w:rsidRDefault="00C60CED" w:rsidP="00017E6F">
      <w:pPr>
        <w:spacing w:before="120"/>
        <w:rPr>
          <w:lang w:val="en-GB"/>
        </w:rPr>
      </w:pPr>
      <w:r w:rsidRPr="00D517D7">
        <w:rPr>
          <w:rFonts w:eastAsia="SimSun"/>
          <w:lang w:val="en-GB" w:eastAsia="zh-CN"/>
        </w:rPr>
        <w:t xml:space="preserve">The </w:t>
      </w:r>
      <w:r w:rsidR="00712E37">
        <w:rPr>
          <w:rFonts w:eastAsia="SimSun"/>
          <w:lang w:val="en-GB" w:eastAsia="zh-CN"/>
        </w:rPr>
        <w:t>standard</w:t>
      </w:r>
      <w:r w:rsidRPr="00D517D7">
        <w:rPr>
          <w:rFonts w:eastAsia="SimSun"/>
          <w:lang w:val="en-GB" w:eastAsia="zh-CN"/>
        </w:rPr>
        <w:t xml:space="preserve"> shall </w:t>
      </w:r>
      <w:r w:rsidRPr="00D517D7">
        <w:rPr>
          <w:lang w:val="en-GB"/>
        </w:rPr>
        <w:t>support random access to certain positions in time of a stored video stream, and allow fast channel switching in the case of multi-channel services.</w:t>
      </w:r>
    </w:p>
    <w:p w14:paraId="07DCBBF1" w14:textId="77777777" w:rsidR="00C60CED" w:rsidRPr="00D517D7" w:rsidRDefault="00C60CED" w:rsidP="00017E6F">
      <w:pPr>
        <w:spacing w:before="120"/>
        <w:rPr>
          <w:lang w:val="en-GB"/>
        </w:rPr>
      </w:pPr>
      <w:r w:rsidRPr="00D517D7">
        <w:rPr>
          <w:lang w:val="en-GB"/>
        </w:rPr>
        <w:t>Pause, fast forward, normal speed reverse, and fast reverse access to a stored video bitstream shall be supported.</w:t>
      </w:r>
    </w:p>
    <w:p w14:paraId="3A22CDD0" w14:textId="77777777" w:rsidR="00C60CED" w:rsidRPr="00D517D7" w:rsidRDefault="00C60CED" w:rsidP="00017E6F">
      <w:pPr>
        <w:keepNext/>
        <w:numPr>
          <w:ilvl w:val="1"/>
          <w:numId w:val="8"/>
        </w:numPr>
        <w:spacing w:before="360" w:after="120"/>
        <w:ind w:left="578" w:hanging="578"/>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 xml:space="preserve">Error Resilience </w:t>
      </w:r>
    </w:p>
    <w:p w14:paraId="643E866B" w14:textId="77777777" w:rsidR="00C60CED" w:rsidRPr="00D517D7" w:rsidRDefault="00C60CED" w:rsidP="00017E6F">
      <w:pPr>
        <w:spacing w:before="120"/>
        <w:rPr>
          <w:rFonts w:eastAsia="SimSun"/>
          <w:lang w:val="en-GB" w:eastAsia="zh-CN"/>
        </w:rPr>
      </w:pPr>
      <w:r w:rsidRPr="00D517D7">
        <w:rPr>
          <w:rFonts w:eastAsia="SimSun"/>
          <w:lang w:val="en-GB" w:eastAsia="zh-CN"/>
        </w:rPr>
        <w:t xml:space="preserve">Video bitstream segmentation and packetization methods for the target networks shall be supported. </w:t>
      </w:r>
    </w:p>
    <w:p w14:paraId="4DB79940" w14:textId="77777777" w:rsidR="00C60CED" w:rsidRPr="00D517D7" w:rsidRDefault="00C60CED" w:rsidP="00017E6F">
      <w:pPr>
        <w:spacing w:before="120"/>
        <w:rPr>
          <w:rFonts w:eastAsia="SimSun"/>
          <w:lang w:val="en-GB" w:eastAsia="zh-CN"/>
        </w:rPr>
      </w:pPr>
      <w:r w:rsidRPr="00D517D7">
        <w:rPr>
          <w:rFonts w:eastAsia="SimSun"/>
          <w:lang w:val="en-GB" w:eastAsia="zh-CN"/>
        </w:rPr>
        <w:lastRenderedPageBreak/>
        <w:t xml:space="preserve">Proper balance of increase in complexity, loss in coding efficiency and benefits achieved by the error resilience measures at the coding layer should be achieved.  </w:t>
      </w:r>
    </w:p>
    <w:p w14:paraId="177F190C" w14:textId="77777777" w:rsidR="00C60CED" w:rsidRPr="00D517D7" w:rsidRDefault="00C60CED" w:rsidP="00017E6F">
      <w:pPr>
        <w:keepNext/>
        <w:numPr>
          <w:ilvl w:val="1"/>
          <w:numId w:val="8"/>
        </w:numPr>
        <w:spacing w:before="360" w:after="120"/>
        <w:ind w:left="578" w:hanging="578"/>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Buffer Models</w:t>
      </w:r>
    </w:p>
    <w:p w14:paraId="01F0B150" w14:textId="77777777" w:rsidR="00C60CED" w:rsidRPr="00D517D7" w:rsidRDefault="00C60CED" w:rsidP="00017E6F">
      <w:pPr>
        <w:spacing w:before="120"/>
        <w:rPr>
          <w:rFonts w:eastAsia="SimSun"/>
          <w:lang w:val="en-GB" w:eastAsia="zh-CN"/>
        </w:rPr>
      </w:pPr>
      <w:r w:rsidRPr="00D517D7">
        <w:rPr>
          <w:rFonts w:eastAsia="SimSun"/>
          <w:lang w:val="en-GB" w:eastAsia="zh-CN"/>
        </w:rPr>
        <w:t>Buffer models shall be specified for target applications.</w:t>
      </w:r>
    </w:p>
    <w:p w14:paraId="7191B7E9" w14:textId="77777777" w:rsidR="004F1B6A" w:rsidRPr="00D517D7" w:rsidRDefault="004F1B6A" w:rsidP="00017E6F">
      <w:pPr>
        <w:keepNext/>
        <w:numPr>
          <w:ilvl w:val="0"/>
          <w:numId w:val="8"/>
        </w:numPr>
        <w:spacing w:before="360" w:after="120"/>
        <w:ind w:left="431" w:hanging="431"/>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Timeline</w:t>
      </w:r>
    </w:p>
    <w:p w14:paraId="7E4952F6" w14:textId="77777777" w:rsidR="00513A25" w:rsidRPr="00D517D7" w:rsidRDefault="004F1B6A" w:rsidP="006A7FC2">
      <w:pPr>
        <w:spacing w:before="120"/>
        <w:rPr>
          <w:lang w:val="en-GB"/>
        </w:rPr>
      </w:pPr>
      <w:r w:rsidRPr="00D517D7">
        <w:rPr>
          <w:rFonts w:eastAsia="SimSun"/>
          <w:lang w:val="en-GB" w:eastAsia="zh-CN"/>
        </w:rPr>
        <w:t xml:space="preserve">The tentative timeline </w:t>
      </w:r>
      <w:r w:rsidR="00537C96" w:rsidRPr="00D517D7">
        <w:rPr>
          <w:rFonts w:eastAsia="SimSun"/>
          <w:lang w:val="en-GB" w:eastAsia="zh-CN"/>
        </w:rPr>
        <w:t>is as follows</w:t>
      </w:r>
      <w:r w:rsidR="00513A25" w:rsidRPr="00D517D7">
        <w:rPr>
          <w:rFonts w:eastAsia="SimSun"/>
          <w:lang w:val="en-GB" w:eastAsia="zh-CN"/>
        </w:rPr>
        <w:t>:</w:t>
      </w:r>
      <w:r w:rsidRPr="00D517D7">
        <w:rPr>
          <w:rFonts w:eastAsia="SimSun"/>
          <w:lang w:val="en-GB" w:eastAsia="zh-CN"/>
        </w:rPr>
        <w:t xml:space="preserve"> </w:t>
      </w:r>
    </w:p>
    <w:p w14:paraId="5E00A82B" w14:textId="77777777" w:rsidR="00DE1E71" w:rsidRPr="00D517D7" w:rsidRDefault="00DE1E71" w:rsidP="006A7FC2">
      <w:pPr>
        <w:numPr>
          <w:ilvl w:val="0"/>
          <w:numId w:val="10"/>
        </w:numPr>
        <w:spacing w:before="120"/>
        <w:rPr>
          <w:lang w:val="en-GB"/>
        </w:rPr>
      </w:pPr>
      <w:r w:rsidRPr="00D517D7">
        <w:rPr>
          <w:lang w:val="en-GB"/>
        </w:rPr>
        <w:t>Finalize Requirements and Evaluation Guidelines documents in October 2018</w:t>
      </w:r>
    </w:p>
    <w:p w14:paraId="5A405CC0" w14:textId="77777777" w:rsidR="00DE1B85" w:rsidRPr="00DE1B85" w:rsidRDefault="00DE1B85" w:rsidP="00DE1B85">
      <w:pPr>
        <w:numPr>
          <w:ilvl w:val="0"/>
          <w:numId w:val="10"/>
        </w:numPr>
        <w:spacing w:before="120"/>
        <w:rPr>
          <w:lang w:val="en-GB"/>
        </w:rPr>
      </w:pPr>
      <w:r w:rsidRPr="00DE1B85">
        <w:rPr>
          <w:lang w:val="en-GB"/>
        </w:rPr>
        <w:t xml:space="preserve">Submission of decoded sequences and bitstreams by 9 January 2019 </w:t>
      </w:r>
    </w:p>
    <w:p w14:paraId="72331780" w14:textId="69D38E15" w:rsidR="00DE1B85" w:rsidRPr="00DE1B85" w:rsidRDefault="00954DB1" w:rsidP="00DE1B85">
      <w:pPr>
        <w:numPr>
          <w:ilvl w:val="0"/>
          <w:numId w:val="10"/>
        </w:numPr>
        <w:spacing w:before="120"/>
        <w:rPr>
          <w:lang w:val="en-GB"/>
        </w:rPr>
      </w:pPr>
      <w:r>
        <w:rPr>
          <w:lang w:val="en-GB"/>
        </w:rPr>
        <w:t>Evaluation of proposals</w:t>
      </w:r>
      <w:r w:rsidR="00DE1B85" w:rsidRPr="00DE1B85">
        <w:rPr>
          <w:lang w:val="en-GB"/>
        </w:rPr>
        <w:t xml:space="preserve"> in January 2019</w:t>
      </w:r>
    </w:p>
    <w:p w14:paraId="2D197CF7" w14:textId="77777777" w:rsidR="00DE1E71" w:rsidRPr="00D517D7" w:rsidRDefault="00DE1E71" w:rsidP="006A7FC2">
      <w:pPr>
        <w:numPr>
          <w:ilvl w:val="0"/>
          <w:numId w:val="10"/>
        </w:numPr>
        <w:spacing w:before="120"/>
        <w:rPr>
          <w:lang w:val="en-GB"/>
        </w:rPr>
      </w:pPr>
      <w:r w:rsidRPr="00D517D7">
        <w:rPr>
          <w:lang w:val="en-GB"/>
        </w:rPr>
        <w:t>Working draft in January 2019</w:t>
      </w:r>
    </w:p>
    <w:p w14:paraId="45DBE61F" w14:textId="38E9AA6E" w:rsidR="00513A25" w:rsidRPr="00D517D7" w:rsidRDefault="00DB6B07" w:rsidP="006A7FC2">
      <w:pPr>
        <w:numPr>
          <w:ilvl w:val="0"/>
          <w:numId w:val="10"/>
        </w:numPr>
        <w:spacing w:before="120"/>
        <w:rPr>
          <w:lang w:val="en-GB"/>
        </w:rPr>
      </w:pPr>
      <w:r>
        <w:rPr>
          <w:lang w:val="en-GB"/>
        </w:rPr>
        <w:t xml:space="preserve">CD </w:t>
      </w:r>
      <w:r w:rsidR="00513A25" w:rsidRPr="00D517D7">
        <w:rPr>
          <w:lang w:val="en-GB"/>
        </w:rPr>
        <w:t>in March 2019</w:t>
      </w:r>
    </w:p>
    <w:p w14:paraId="20181DAA" w14:textId="773C1BB1" w:rsidR="00513A25" w:rsidRPr="00D517D7" w:rsidRDefault="00DB6B07" w:rsidP="006A7FC2">
      <w:pPr>
        <w:numPr>
          <w:ilvl w:val="0"/>
          <w:numId w:val="10"/>
        </w:numPr>
        <w:spacing w:before="120"/>
        <w:rPr>
          <w:lang w:val="en-GB"/>
        </w:rPr>
      </w:pPr>
      <w:r>
        <w:rPr>
          <w:lang w:val="en-GB"/>
        </w:rPr>
        <w:t xml:space="preserve">DIS </w:t>
      </w:r>
      <w:r w:rsidR="00513A25" w:rsidRPr="00D517D7">
        <w:rPr>
          <w:lang w:val="en-GB"/>
        </w:rPr>
        <w:t>in July 2019</w:t>
      </w:r>
    </w:p>
    <w:p w14:paraId="5836B389" w14:textId="57FF5E6B" w:rsidR="00EE20F0" w:rsidRPr="00D517D7" w:rsidRDefault="00DB6B07" w:rsidP="00017E6F">
      <w:pPr>
        <w:numPr>
          <w:ilvl w:val="0"/>
          <w:numId w:val="10"/>
        </w:numPr>
        <w:spacing w:before="120"/>
        <w:rPr>
          <w:lang w:val="en-GB"/>
        </w:rPr>
      </w:pPr>
      <w:r>
        <w:rPr>
          <w:lang w:val="en-GB"/>
        </w:rPr>
        <w:t xml:space="preserve">FDIS </w:t>
      </w:r>
      <w:r w:rsidR="00513A25" w:rsidRPr="00D517D7">
        <w:rPr>
          <w:lang w:val="en-GB"/>
        </w:rPr>
        <w:t>in January</w:t>
      </w:r>
      <w:r w:rsidR="004F1B6A" w:rsidRPr="00D517D7">
        <w:rPr>
          <w:lang w:val="en-GB"/>
        </w:rPr>
        <w:t xml:space="preserve"> 2020</w:t>
      </w:r>
    </w:p>
    <w:p w14:paraId="45927220" w14:textId="77777777" w:rsidR="00EE20F0" w:rsidRPr="00D517D7" w:rsidRDefault="00EE20F0" w:rsidP="00017E6F">
      <w:pPr>
        <w:keepNext/>
        <w:numPr>
          <w:ilvl w:val="0"/>
          <w:numId w:val="8"/>
        </w:numPr>
        <w:spacing w:before="360" w:after="120"/>
        <w:ind w:left="431" w:hanging="431"/>
        <w:jc w:val="left"/>
        <w:outlineLvl w:val="0"/>
        <w:rPr>
          <w:rFonts w:eastAsia="SimSun" w:cs="Arial"/>
          <w:b/>
          <w:bCs/>
          <w:kern w:val="32"/>
          <w:sz w:val="28"/>
          <w:szCs w:val="32"/>
          <w:lang w:val="en-GB" w:eastAsia="zh-CN"/>
        </w:rPr>
      </w:pPr>
      <w:r w:rsidRPr="00D517D7">
        <w:rPr>
          <w:rFonts w:eastAsia="SimSun" w:cs="Arial"/>
          <w:b/>
          <w:bCs/>
          <w:kern w:val="32"/>
          <w:sz w:val="28"/>
          <w:szCs w:val="32"/>
          <w:lang w:val="en-GB" w:eastAsia="zh-CN"/>
        </w:rPr>
        <w:t>References</w:t>
      </w:r>
    </w:p>
    <w:p w14:paraId="1E3109EC" w14:textId="77777777" w:rsidR="00BF2A72" w:rsidRPr="00D517D7" w:rsidRDefault="00683CAB" w:rsidP="001F15A3">
      <w:pPr>
        <w:numPr>
          <w:ilvl w:val="0"/>
          <w:numId w:val="14"/>
        </w:numPr>
        <w:spacing w:before="120"/>
        <w:rPr>
          <w:lang w:val="en-GB"/>
        </w:rPr>
      </w:pPr>
      <w:bookmarkStart w:id="1" w:name="_Ref525708225"/>
      <w:r>
        <w:rPr>
          <w:lang w:val="en-GB"/>
        </w:rPr>
        <w:t xml:space="preserve"> “</w:t>
      </w:r>
      <w:r w:rsidRPr="00683CAB">
        <w:rPr>
          <w:lang w:val="en-GB"/>
        </w:rPr>
        <w:t>Draft Requirements for a New Video Coding Standard</w:t>
      </w:r>
      <w:bookmarkEnd w:id="1"/>
      <w:r>
        <w:rPr>
          <w:lang w:val="en-GB"/>
        </w:rPr>
        <w:t>”, ISO/IEC JTC1/SC29/WG11 N</w:t>
      </w:r>
      <w:r w:rsidRPr="00683CAB">
        <w:rPr>
          <w:lang w:val="en-GB"/>
        </w:rPr>
        <w:t>17539</w:t>
      </w:r>
      <w:r w:rsidR="001F15A3">
        <w:rPr>
          <w:lang w:val="en-GB"/>
        </w:rPr>
        <w:t>, April 2018, San Diego</w:t>
      </w:r>
    </w:p>
    <w:p w14:paraId="5A566379" w14:textId="77777777" w:rsidR="00F3760E" w:rsidRPr="00D517D7" w:rsidRDefault="00F3760E" w:rsidP="00F3760E">
      <w:pPr>
        <w:spacing w:before="120"/>
        <w:rPr>
          <w:lang w:val="en-GB"/>
        </w:rPr>
      </w:pPr>
    </w:p>
    <w:sectPr w:rsidR="00F3760E" w:rsidRPr="00D517D7">
      <w:headerReference w:type="even" r:id="rId7"/>
      <w:headerReference w:type="default" r:id="rId8"/>
      <w:headerReference w:type="first" r:id="rId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6A52A" w14:textId="77777777" w:rsidR="004E78F9" w:rsidRDefault="004E78F9">
      <w:r>
        <w:separator/>
      </w:r>
    </w:p>
  </w:endnote>
  <w:endnote w:type="continuationSeparator" w:id="0">
    <w:p w14:paraId="10BED460" w14:textId="77777777" w:rsidR="004E78F9" w:rsidRDefault="004E7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5D44B" w14:textId="77777777" w:rsidR="004E78F9" w:rsidRDefault="004E78F9">
      <w:r>
        <w:separator/>
      </w:r>
    </w:p>
  </w:footnote>
  <w:footnote w:type="continuationSeparator" w:id="0">
    <w:p w14:paraId="62C21E53" w14:textId="77777777" w:rsidR="004E78F9" w:rsidRDefault="004E7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56099" w14:textId="75964873" w:rsidR="000E3BF4" w:rsidRDefault="000E3B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07810" w14:textId="216650CD" w:rsidR="000E3BF4" w:rsidRDefault="000E3BF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E6DA7" w14:textId="71982A29" w:rsidR="000E3BF4" w:rsidRDefault="000E3B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699"/>
    <w:multiLevelType w:val="hybridMultilevel"/>
    <w:tmpl w:val="47D88DC2"/>
    <w:lvl w:ilvl="0" w:tplc="CAB62572">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15:restartNumberingAfterBreak="0">
    <w:nsid w:val="0E824564"/>
    <w:multiLevelType w:val="hybridMultilevel"/>
    <w:tmpl w:val="897A930C"/>
    <w:lvl w:ilvl="0" w:tplc="105A926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7871D1"/>
    <w:multiLevelType w:val="hybridMultilevel"/>
    <w:tmpl w:val="3CFC1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656CBF"/>
    <w:multiLevelType w:val="hybridMultilevel"/>
    <w:tmpl w:val="3B4642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5293"/>
    <w:multiLevelType w:val="hybridMultilevel"/>
    <w:tmpl w:val="147A0FC6"/>
    <w:lvl w:ilvl="0" w:tplc="4F76D8D8">
      <w:numFmt w:val="bullet"/>
      <w:lvlText w:val="•"/>
      <w:lvlJc w:val="left"/>
      <w:pPr>
        <w:ind w:left="1080" w:hanging="72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EA7A98"/>
    <w:multiLevelType w:val="hybridMultilevel"/>
    <w:tmpl w:val="C2B4F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E45272"/>
    <w:multiLevelType w:val="hybridMultilevel"/>
    <w:tmpl w:val="3D08B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5939E4"/>
    <w:multiLevelType w:val="hybridMultilevel"/>
    <w:tmpl w:val="2D5CA3FE"/>
    <w:lvl w:ilvl="0" w:tplc="E738DC7C">
      <w:numFmt w:val="bullet"/>
      <w:lvlText w:val="•"/>
      <w:lvlJc w:val="left"/>
      <w:pPr>
        <w:ind w:left="760" w:hanging="360"/>
      </w:pPr>
      <w:rPr>
        <w:rFonts w:ascii="Times New Roman" w:eastAsia="Batang" w:hAnsi="Times New Roman" w:cs="Times New Roman"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3E601C95"/>
    <w:multiLevelType w:val="multilevel"/>
    <w:tmpl w:val="FB546D06"/>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F392E49"/>
    <w:multiLevelType w:val="hybridMultilevel"/>
    <w:tmpl w:val="913ACAE8"/>
    <w:lvl w:ilvl="0" w:tplc="4F76D8D8">
      <w:numFmt w:val="bullet"/>
      <w:lvlText w:val="•"/>
      <w:lvlJc w:val="left"/>
      <w:pPr>
        <w:ind w:left="1080" w:hanging="72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A934C2"/>
    <w:multiLevelType w:val="hybridMultilevel"/>
    <w:tmpl w:val="F64C42CC"/>
    <w:lvl w:ilvl="0" w:tplc="105A926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E127FD"/>
    <w:multiLevelType w:val="hybridMultilevel"/>
    <w:tmpl w:val="4828AA72"/>
    <w:lvl w:ilvl="0" w:tplc="EA507CB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60555AEA"/>
    <w:multiLevelType w:val="singleLevel"/>
    <w:tmpl w:val="04090017"/>
    <w:lvl w:ilvl="0">
      <w:start w:val="1"/>
      <w:numFmt w:val="lowerLetter"/>
      <w:lvlText w:val="%1)"/>
      <w:lvlJc w:val="left"/>
      <w:pPr>
        <w:tabs>
          <w:tab w:val="num" w:pos="360"/>
        </w:tabs>
        <w:ind w:left="360" w:hanging="360"/>
      </w:pPr>
      <w:rPr>
        <w:rFonts w:hint="default"/>
      </w:rPr>
    </w:lvl>
  </w:abstractNum>
  <w:abstractNum w:abstractNumId="13" w15:restartNumberingAfterBreak="0">
    <w:nsid w:val="6234378B"/>
    <w:multiLevelType w:val="hybridMultilevel"/>
    <w:tmpl w:val="03C892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6E41C3"/>
    <w:multiLevelType w:val="hybridMultilevel"/>
    <w:tmpl w:val="2BA47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583287"/>
    <w:multiLevelType w:val="hybridMultilevel"/>
    <w:tmpl w:val="ED4E81A4"/>
    <w:lvl w:ilvl="0" w:tplc="105A926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794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BED16A9"/>
    <w:multiLevelType w:val="hybridMultilevel"/>
    <w:tmpl w:val="125CD9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9"/>
  </w:num>
  <w:num w:numId="4">
    <w:abstractNumId w:val="13"/>
  </w:num>
  <w:num w:numId="5">
    <w:abstractNumId w:val="10"/>
  </w:num>
  <w:num w:numId="6">
    <w:abstractNumId w:val="1"/>
  </w:num>
  <w:num w:numId="7">
    <w:abstractNumId w:val="15"/>
  </w:num>
  <w:num w:numId="8">
    <w:abstractNumId w:val="18"/>
  </w:num>
  <w:num w:numId="9">
    <w:abstractNumId w:val="4"/>
  </w:num>
  <w:num w:numId="10">
    <w:abstractNumId w:val="14"/>
  </w:num>
  <w:num w:numId="11">
    <w:abstractNumId w:val="3"/>
  </w:num>
  <w:num w:numId="12">
    <w:abstractNumId w:val="12"/>
  </w:num>
  <w:num w:numId="13">
    <w:abstractNumId w:val="16"/>
  </w:num>
  <w:num w:numId="14">
    <w:abstractNumId w:val="0"/>
  </w:num>
  <w:num w:numId="15">
    <w:abstractNumId w:val="5"/>
  </w:num>
  <w:num w:numId="16">
    <w:abstractNumId w:val="19"/>
  </w:num>
  <w:num w:numId="17">
    <w:abstractNumId w:val="6"/>
  </w:num>
  <w:num w:numId="18">
    <w:abstractNumId w:val="11"/>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AAB"/>
    <w:rsid w:val="000112D0"/>
    <w:rsid w:val="0001463E"/>
    <w:rsid w:val="00017E6F"/>
    <w:rsid w:val="000240AF"/>
    <w:rsid w:val="0003263D"/>
    <w:rsid w:val="0003566A"/>
    <w:rsid w:val="00037B9B"/>
    <w:rsid w:val="0004306D"/>
    <w:rsid w:val="00054F63"/>
    <w:rsid w:val="00055103"/>
    <w:rsid w:val="000662D3"/>
    <w:rsid w:val="00080D37"/>
    <w:rsid w:val="00080E0C"/>
    <w:rsid w:val="00090A0A"/>
    <w:rsid w:val="000A0248"/>
    <w:rsid w:val="000A0788"/>
    <w:rsid w:val="000A1DF1"/>
    <w:rsid w:val="000B7DA4"/>
    <w:rsid w:val="000D045D"/>
    <w:rsid w:val="000E3BF4"/>
    <w:rsid w:val="000E7B97"/>
    <w:rsid w:val="00100F68"/>
    <w:rsid w:val="00160376"/>
    <w:rsid w:val="00163343"/>
    <w:rsid w:val="001655DB"/>
    <w:rsid w:val="0017361A"/>
    <w:rsid w:val="001870FC"/>
    <w:rsid w:val="001927A6"/>
    <w:rsid w:val="001F15A3"/>
    <w:rsid w:val="00200298"/>
    <w:rsid w:val="00206C20"/>
    <w:rsid w:val="00224C20"/>
    <w:rsid w:val="002547F3"/>
    <w:rsid w:val="00256584"/>
    <w:rsid w:val="00287C06"/>
    <w:rsid w:val="00295A12"/>
    <w:rsid w:val="002A3B46"/>
    <w:rsid w:val="002A4D36"/>
    <w:rsid w:val="002B01A4"/>
    <w:rsid w:val="002B3D9E"/>
    <w:rsid w:val="002C6FF8"/>
    <w:rsid w:val="002E450E"/>
    <w:rsid w:val="0031521E"/>
    <w:rsid w:val="003445A9"/>
    <w:rsid w:val="00345402"/>
    <w:rsid w:val="00361E6A"/>
    <w:rsid w:val="0036492C"/>
    <w:rsid w:val="00366BE7"/>
    <w:rsid w:val="00374103"/>
    <w:rsid w:val="00383A70"/>
    <w:rsid w:val="003A4214"/>
    <w:rsid w:val="003A5186"/>
    <w:rsid w:val="003C3417"/>
    <w:rsid w:val="003D1206"/>
    <w:rsid w:val="003F3929"/>
    <w:rsid w:val="00411B7F"/>
    <w:rsid w:val="004447E6"/>
    <w:rsid w:val="00451528"/>
    <w:rsid w:val="00454D7D"/>
    <w:rsid w:val="004819AE"/>
    <w:rsid w:val="00486573"/>
    <w:rsid w:val="00493E76"/>
    <w:rsid w:val="004A2D43"/>
    <w:rsid w:val="004C004F"/>
    <w:rsid w:val="004E78F9"/>
    <w:rsid w:val="004F1B6A"/>
    <w:rsid w:val="004F3424"/>
    <w:rsid w:val="00506F88"/>
    <w:rsid w:val="005078B7"/>
    <w:rsid w:val="00513A25"/>
    <w:rsid w:val="0053395B"/>
    <w:rsid w:val="00537C96"/>
    <w:rsid w:val="0055256B"/>
    <w:rsid w:val="00557E5C"/>
    <w:rsid w:val="005746B8"/>
    <w:rsid w:val="00585843"/>
    <w:rsid w:val="00595CE2"/>
    <w:rsid w:val="005A1351"/>
    <w:rsid w:val="005B4F15"/>
    <w:rsid w:val="005B4FFA"/>
    <w:rsid w:val="005C6EDA"/>
    <w:rsid w:val="005F6F4E"/>
    <w:rsid w:val="00635249"/>
    <w:rsid w:val="00636183"/>
    <w:rsid w:val="00641427"/>
    <w:rsid w:val="006715BC"/>
    <w:rsid w:val="00683CAB"/>
    <w:rsid w:val="00691434"/>
    <w:rsid w:val="006A3DBA"/>
    <w:rsid w:val="006A7FC2"/>
    <w:rsid w:val="006C0D01"/>
    <w:rsid w:val="006D0A50"/>
    <w:rsid w:val="006F685F"/>
    <w:rsid w:val="00700FFA"/>
    <w:rsid w:val="00712E37"/>
    <w:rsid w:val="00713AF9"/>
    <w:rsid w:val="00717F44"/>
    <w:rsid w:val="00732672"/>
    <w:rsid w:val="00740931"/>
    <w:rsid w:val="00745411"/>
    <w:rsid w:val="00747557"/>
    <w:rsid w:val="0076586A"/>
    <w:rsid w:val="00771BF4"/>
    <w:rsid w:val="007809BF"/>
    <w:rsid w:val="0078255A"/>
    <w:rsid w:val="00790CCE"/>
    <w:rsid w:val="007927D0"/>
    <w:rsid w:val="0079709B"/>
    <w:rsid w:val="007B6270"/>
    <w:rsid w:val="007D445F"/>
    <w:rsid w:val="007E31B6"/>
    <w:rsid w:val="007F58B8"/>
    <w:rsid w:val="008048AE"/>
    <w:rsid w:val="00823865"/>
    <w:rsid w:val="008676C6"/>
    <w:rsid w:val="00883345"/>
    <w:rsid w:val="0088553A"/>
    <w:rsid w:val="008A70B2"/>
    <w:rsid w:val="008B076B"/>
    <w:rsid w:val="00900AAB"/>
    <w:rsid w:val="009136E4"/>
    <w:rsid w:val="00933CD3"/>
    <w:rsid w:val="00936FA7"/>
    <w:rsid w:val="00943B4E"/>
    <w:rsid w:val="00954DB1"/>
    <w:rsid w:val="00967527"/>
    <w:rsid w:val="009753ED"/>
    <w:rsid w:val="009910D5"/>
    <w:rsid w:val="009A260A"/>
    <w:rsid w:val="009B6B98"/>
    <w:rsid w:val="009D0F20"/>
    <w:rsid w:val="00A109B4"/>
    <w:rsid w:val="00A16AA3"/>
    <w:rsid w:val="00A25409"/>
    <w:rsid w:val="00A25762"/>
    <w:rsid w:val="00A47788"/>
    <w:rsid w:val="00A65EEF"/>
    <w:rsid w:val="00A66AEC"/>
    <w:rsid w:val="00A70E3D"/>
    <w:rsid w:val="00A97CDA"/>
    <w:rsid w:val="00AA1902"/>
    <w:rsid w:val="00AB3D2F"/>
    <w:rsid w:val="00AD4799"/>
    <w:rsid w:val="00AD5995"/>
    <w:rsid w:val="00AF64C4"/>
    <w:rsid w:val="00B118DA"/>
    <w:rsid w:val="00B312B8"/>
    <w:rsid w:val="00B424B0"/>
    <w:rsid w:val="00B93E94"/>
    <w:rsid w:val="00B974DE"/>
    <w:rsid w:val="00BA14C5"/>
    <w:rsid w:val="00BB3330"/>
    <w:rsid w:val="00BB51FA"/>
    <w:rsid w:val="00BD00E8"/>
    <w:rsid w:val="00BD083D"/>
    <w:rsid w:val="00BD0A3F"/>
    <w:rsid w:val="00BF1468"/>
    <w:rsid w:val="00BF2A72"/>
    <w:rsid w:val="00C35B03"/>
    <w:rsid w:val="00C37CBE"/>
    <w:rsid w:val="00C426C6"/>
    <w:rsid w:val="00C53CC0"/>
    <w:rsid w:val="00C55CA9"/>
    <w:rsid w:val="00C60CED"/>
    <w:rsid w:val="00C7263F"/>
    <w:rsid w:val="00C81914"/>
    <w:rsid w:val="00C87A9C"/>
    <w:rsid w:val="00C94703"/>
    <w:rsid w:val="00CA0817"/>
    <w:rsid w:val="00CB029D"/>
    <w:rsid w:val="00CB6D93"/>
    <w:rsid w:val="00CC39A8"/>
    <w:rsid w:val="00CD15F5"/>
    <w:rsid w:val="00CE7AB0"/>
    <w:rsid w:val="00CF6D6B"/>
    <w:rsid w:val="00D44616"/>
    <w:rsid w:val="00D517D7"/>
    <w:rsid w:val="00D54F2F"/>
    <w:rsid w:val="00D55997"/>
    <w:rsid w:val="00D82003"/>
    <w:rsid w:val="00D83501"/>
    <w:rsid w:val="00DB6B07"/>
    <w:rsid w:val="00DD005F"/>
    <w:rsid w:val="00DE18B4"/>
    <w:rsid w:val="00DE1B85"/>
    <w:rsid w:val="00DE1E71"/>
    <w:rsid w:val="00E32460"/>
    <w:rsid w:val="00E4159E"/>
    <w:rsid w:val="00E60C91"/>
    <w:rsid w:val="00E70A74"/>
    <w:rsid w:val="00E73518"/>
    <w:rsid w:val="00E87F37"/>
    <w:rsid w:val="00E901AE"/>
    <w:rsid w:val="00E94193"/>
    <w:rsid w:val="00EA206B"/>
    <w:rsid w:val="00EA294C"/>
    <w:rsid w:val="00EC2B65"/>
    <w:rsid w:val="00EC58E4"/>
    <w:rsid w:val="00ED6525"/>
    <w:rsid w:val="00EE0D5E"/>
    <w:rsid w:val="00EE20F0"/>
    <w:rsid w:val="00EE4937"/>
    <w:rsid w:val="00EF3A59"/>
    <w:rsid w:val="00F00D2F"/>
    <w:rsid w:val="00F07387"/>
    <w:rsid w:val="00F074FD"/>
    <w:rsid w:val="00F25E0A"/>
    <w:rsid w:val="00F3760E"/>
    <w:rsid w:val="00F87D94"/>
    <w:rsid w:val="00F95666"/>
    <w:rsid w:val="00FB0CC4"/>
    <w:rsid w:val="00FC6692"/>
    <w:rsid w:val="00FC7B17"/>
    <w:rsid w:val="00FE3CA9"/>
    <w:rsid w:val="00FF0AFD"/>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E44AAD6"/>
  <w15:chartTrackingRefBased/>
  <w15:docId w15:val="{73C16EA0-16EA-4325-AA6C-BFDB9257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BalloonText">
    <w:name w:val="Balloon Text"/>
    <w:basedOn w:val="Normal"/>
    <w:link w:val="BalloonTextChar"/>
    <w:uiPriority w:val="99"/>
    <w:semiHidden/>
    <w:unhideWhenUsed/>
    <w:rsid w:val="00224C20"/>
    <w:rPr>
      <w:rFonts w:ascii="Segoe UI" w:hAnsi="Segoe UI" w:cs="Segoe UI"/>
      <w:sz w:val="18"/>
      <w:szCs w:val="18"/>
    </w:rPr>
  </w:style>
  <w:style w:type="character" w:customStyle="1" w:styleId="BalloonTextChar">
    <w:name w:val="Balloon Text Char"/>
    <w:link w:val="BalloonText"/>
    <w:uiPriority w:val="99"/>
    <w:semiHidden/>
    <w:rsid w:val="00224C20"/>
    <w:rPr>
      <w:rFonts w:ascii="Segoe UI" w:hAnsi="Segoe UI" w:cs="Segoe UI"/>
      <w:sz w:val="18"/>
      <w:szCs w:val="18"/>
      <w:lang w:val="en-US" w:eastAsia="en-US"/>
    </w:rPr>
  </w:style>
  <w:style w:type="character" w:customStyle="1" w:styleId="hp">
    <w:name w:val="hp"/>
    <w:rsid w:val="00EE20F0"/>
  </w:style>
  <w:style w:type="paragraph" w:styleId="ListParagraph">
    <w:name w:val="List Paragraph"/>
    <w:basedOn w:val="Normal"/>
    <w:uiPriority w:val="34"/>
    <w:qFormat/>
    <w:rsid w:val="00361E6A"/>
    <w:pPr>
      <w:ind w:left="720"/>
      <w:contextualSpacing/>
    </w:pPr>
  </w:style>
  <w:style w:type="character" w:styleId="CommentReference">
    <w:name w:val="annotation reference"/>
    <w:basedOn w:val="DefaultParagraphFont"/>
    <w:uiPriority w:val="99"/>
    <w:semiHidden/>
    <w:unhideWhenUsed/>
    <w:rsid w:val="00451528"/>
    <w:rPr>
      <w:sz w:val="18"/>
      <w:szCs w:val="18"/>
    </w:rPr>
  </w:style>
  <w:style w:type="paragraph" w:styleId="CommentText">
    <w:name w:val="annotation text"/>
    <w:basedOn w:val="Normal"/>
    <w:link w:val="CommentTextChar"/>
    <w:uiPriority w:val="99"/>
    <w:semiHidden/>
    <w:unhideWhenUsed/>
    <w:rsid w:val="00451528"/>
    <w:pPr>
      <w:jc w:val="left"/>
    </w:pPr>
  </w:style>
  <w:style w:type="character" w:customStyle="1" w:styleId="CommentTextChar">
    <w:name w:val="Comment Text Char"/>
    <w:basedOn w:val="DefaultParagraphFont"/>
    <w:link w:val="CommentText"/>
    <w:uiPriority w:val="99"/>
    <w:semiHidden/>
    <w:rsid w:val="00451528"/>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451528"/>
    <w:rPr>
      <w:b/>
      <w:bCs/>
    </w:rPr>
  </w:style>
  <w:style w:type="character" w:customStyle="1" w:styleId="CommentSubjectChar">
    <w:name w:val="Comment Subject Char"/>
    <w:basedOn w:val="CommentTextChar"/>
    <w:link w:val="CommentSubject"/>
    <w:uiPriority w:val="99"/>
    <w:semiHidden/>
    <w:rsid w:val="00451528"/>
    <w:rPr>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n\AppData\Local\Temp\w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wxxxx.dot</Template>
  <TotalTime>0</TotalTime>
  <Pages>4</Pages>
  <Words>1038</Words>
  <Characters>5919</Characters>
  <Application>Microsoft Office Word</Application>
  <DocSecurity>0</DocSecurity>
  <Lines>49</Lines>
  <Paragraphs>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Ken McCann</dc:creator>
  <cp:keywords/>
  <dc:description/>
  <cp:lastModifiedBy>Ken McCann</cp:lastModifiedBy>
  <cp:revision>2</cp:revision>
  <dcterms:created xsi:type="dcterms:W3CDTF">2018-10-12T05:39:00Z</dcterms:created>
  <dcterms:modified xsi:type="dcterms:W3CDTF">2018-10-12T05:39:00Z</dcterms:modified>
</cp:coreProperties>
</file>