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F2F4E" w14:textId="77777777" w:rsidR="00233670" w:rsidRPr="002A4BF5" w:rsidRDefault="00233670" w:rsidP="00233670">
      <w:pPr>
        <w:jc w:val="center"/>
        <w:rPr>
          <w:b/>
          <w:sz w:val="28"/>
          <w:lang w:val="fr-BE"/>
        </w:rPr>
      </w:pPr>
      <w:bookmarkStart w:id="0" w:name="_GoBack"/>
      <w:bookmarkEnd w:id="0"/>
      <w:r w:rsidRPr="002A4BF5">
        <w:rPr>
          <w:b/>
          <w:sz w:val="28"/>
          <w:lang w:val="fr-BE"/>
        </w:rPr>
        <w:t>ORGANISATION INTERNATIONALE DE NORMALISATION</w:t>
      </w:r>
    </w:p>
    <w:p w14:paraId="1E268F77" w14:textId="77777777" w:rsidR="00233670" w:rsidRPr="00026C17" w:rsidRDefault="00233670" w:rsidP="00233670">
      <w:pPr>
        <w:jc w:val="center"/>
        <w:rPr>
          <w:b/>
          <w:sz w:val="28"/>
          <w:lang w:val="fr-FR"/>
        </w:rPr>
      </w:pPr>
      <w:r w:rsidRPr="00026C17">
        <w:rPr>
          <w:b/>
          <w:sz w:val="28"/>
          <w:lang w:val="fr-FR"/>
        </w:rPr>
        <w:t>ISO/IEC JTC1/SC29/WG11</w:t>
      </w:r>
    </w:p>
    <w:p w14:paraId="485A90B0" w14:textId="77777777" w:rsidR="00233670" w:rsidRPr="00FF2DA6" w:rsidRDefault="00233670" w:rsidP="00233670">
      <w:pPr>
        <w:jc w:val="center"/>
        <w:rPr>
          <w:b/>
          <w:lang w:val="en-CA"/>
        </w:rPr>
      </w:pPr>
      <w:r w:rsidRPr="00FF2DA6">
        <w:rPr>
          <w:b/>
          <w:sz w:val="28"/>
          <w:lang w:val="en-CA"/>
        </w:rPr>
        <w:t>CODING OF MOVING PICTURES AND AUDIO</w:t>
      </w:r>
    </w:p>
    <w:p w14:paraId="556D7C37" w14:textId="77777777" w:rsidR="00233670" w:rsidRPr="00FF2DA6" w:rsidRDefault="00233670" w:rsidP="00233670">
      <w:pPr>
        <w:tabs>
          <w:tab w:val="left" w:pos="5387"/>
        </w:tabs>
        <w:spacing w:line="240" w:lineRule="exact"/>
        <w:jc w:val="center"/>
        <w:rPr>
          <w:b/>
          <w:lang w:val="en-CA"/>
        </w:rPr>
      </w:pPr>
    </w:p>
    <w:p w14:paraId="6443205F" w14:textId="77777777" w:rsidR="00233670" w:rsidRPr="00FF2DA6" w:rsidRDefault="00233670" w:rsidP="00233670">
      <w:pPr>
        <w:jc w:val="right"/>
        <w:rPr>
          <w:b/>
          <w:lang w:val="en-CA" w:eastAsia="zh-CN"/>
        </w:rPr>
      </w:pPr>
      <w:r w:rsidRPr="00FF2DA6">
        <w:rPr>
          <w:b/>
          <w:lang w:val="en-CA"/>
        </w:rPr>
        <w:t xml:space="preserve">ISO/IEC JTC1/SC29/WG11 </w:t>
      </w:r>
      <w:r w:rsidRPr="002A4BF5">
        <w:rPr>
          <w:b/>
          <w:lang w:val="en-CA"/>
        </w:rPr>
        <w:t>MPEG20</w:t>
      </w:r>
      <w:r w:rsidRPr="002A4BF5">
        <w:rPr>
          <w:b/>
          <w:lang w:val="en-CA" w:eastAsia="ja-JP"/>
        </w:rPr>
        <w:t>1</w:t>
      </w:r>
      <w:r>
        <w:rPr>
          <w:rFonts w:hint="eastAsia"/>
          <w:b/>
          <w:lang w:val="en-CA" w:eastAsia="ja-JP"/>
        </w:rPr>
        <w:t>8</w:t>
      </w:r>
      <w:r w:rsidRPr="002A4BF5">
        <w:rPr>
          <w:b/>
          <w:lang w:val="en-CA"/>
        </w:rPr>
        <w:t>/N</w:t>
      </w:r>
      <w:r>
        <w:rPr>
          <w:rFonts w:hint="eastAsia"/>
          <w:b/>
          <w:lang w:val="en-CA" w:eastAsia="ja-JP"/>
        </w:rPr>
        <w:t>17467</w:t>
      </w:r>
    </w:p>
    <w:p w14:paraId="7E3DC6E8" w14:textId="77777777" w:rsidR="00233670" w:rsidRPr="00EA4946" w:rsidRDefault="00233670" w:rsidP="00233670">
      <w:pPr>
        <w:jc w:val="right"/>
        <w:rPr>
          <w:b/>
          <w:lang w:val="en-GB" w:eastAsia="ja-JP"/>
        </w:rPr>
      </w:pPr>
      <w:bookmarkStart w:id="1" w:name="OLE_LINK28"/>
      <w:bookmarkStart w:id="2" w:name="OLE_LINK29"/>
      <w:r>
        <w:rPr>
          <w:rFonts w:hint="eastAsia"/>
          <w:b/>
          <w:lang w:val="en-GB" w:eastAsia="ja-JP"/>
        </w:rPr>
        <w:t>January</w:t>
      </w:r>
      <w:r w:rsidRPr="00EA4946">
        <w:rPr>
          <w:b/>
          <w:lang w:val="en-GB"/>
        </w:rPr>
        <w:t xml:space="preserve"> 201</w:t>
      </w:r>
      <w:r>
        <w:rPr>
          <w:rFonts w:hint="eastAsia"/>
          <w:b/>
          <w:lang w:val="en-GB" w:eastAsia="ja-JP"/>
        </w:rPr>
        <w:t>8</w:t>
      </w:r>
      <w:r w:rsidRPr="00EA4946">
        <w:rPr>
          <w:b/>
          <w:lang w:val="en-GB"/>
        </w:rPr>
        <w:t xml:space="preserve">, </w:t>
      </w:r>
      <w:r>
        <w:rPr>
          <w:rFonts w:hint="eastAsia"/>
          <w:b/>
          <w:lang w:val="en-GB" w:eastAsia="ja-JP"/>
        </w:rPr>
        <w:t>Gwangju</w:t>
      </w:r>
      <w:r w:rsidRPr="00EA4946">
        <w:rPr>
          <w:b/>
          <w:lang w:val="en-GB"/>
        </w:rPr>
        <w:t xml:space="preserve">, </w:t>
      </w:r>
      <w:r>
        <w:rPr>
          <w:rFonts w:hint="eastAsia"/>
          <w:b/>
          <w:lang w:val="en-GB" w:eastAsia="ja-JP"/>
        </w:rPr>
        <w:t>Korea</w:t>
      </w:r>
    </w:p>
    <w:bookmarkEnd w:id="1"/>
    <w:bookmarkEnd w:id="2"/>
    <w:p w14:paraId="2304AFCA" w14:textId="77777777" w:rsidR="00233670" w:rsidRPr="00FF2DA6" w:rsidRDefault="00233670" w:rsidP="00233670">
      <w:pPr>
        <w:jc w:val="right"/>
        <w:rPr>
          <w:b/>
          <w:lang w:val="en-CA" w:eastAsia="ja-JP"/>
        </w:rPr>
      </w:pPr>
    </w:p>
    <w:p w14:paraId="05D89574" w14:textId="77777777" w:rsidR="00233670" w:rsidRPr="00FF2DA6" w:rsidRDefault="00233670" w:rsidP="00233670">
      <w:pPr>
        <w:spacing w:line="240" w:lineRule="exact"/>
        <w:rPr>
          <w:lang w:val="en-CA"/>
        </w:rPr>
      </w:pPr>
    </w:p>
    <w:tbl>
      <w:tblPr>
        <w:tblW w:w="0" w:type="auto"/>
        <w:tblLook w:val="01E0" w:firstRow="1" w:lastRow="1" w:firstColumn="1" w:lastColumn="1" w:noHBand="0" w:noVBand="0"/>
      </w:tblPr>
      <w:tblGrid>
        <w:gridCol w:w="1070"/>
        <w:gridCol w:w="8002"/>
      </w:tblGrid>
      <w:tr w:rsidR="00233670" w:rsidRPr="00FF2DA6" w14:paraId="5D27F0DA" w14:textId="77777777" w:rsidTr="0025026C">
        <w:tc>
          <w:tcPr>
            <w:tcW w:w="1077" w:type="dxa"/>
          </w:tcPr>
          <w:p w14:paraId="60EA380A" w14:textId="77777777" w:rsidR="00233670" w:rsidRPr="00FF2DA6" w:rsidRDefault="00233670" w:rsidP="0025026C">
            <w:pPr>
              <w:suppressAutoHyphens/>
              <w:spacing w:after="0"/>
              <w:rPr>
                <w:b/>
                <w:lang w:val="en-CA"/>
              </w:rPr>
            </w:pPr>
            <w:r w:rsidRPr="00FF2DA6">
              <w:rPr>
                <w:b/>
                <w:lang w:val="en-CA"/>
              </w:rPr>
              <w:t>Source</w:t>
            </w:r>
          </w:p>
        </w:tc>
        <w:tc>
          <w:tcPr>
            <w:tcW w:w="8278" w:type="dxa"/>
          </w:tcPr>
          <w:p w14:paraId="1474BA9E" w14:textId="77777777" w:rsidR="00233670" w:rsidRPr="00FF2DA6" w:rsidRDefault="00233670" w:rsidP="0025026C">
            <w:pPr>
              <w:suppressAutoHyphens/>
              <w:spacing w:after="0" w:line="276" w:lineRule="auto"/>
              <w:rPr>
                <w:lang w:val="en-CA" w:eastAsia="ja-JP"/>
              </w:rPr>
            </w:pPr>
            <w:r>
              <w:rPr>
                <w:rFonts w:hint="eastAsia"/>
                <w:lang w:val="en-CA"/>
              </w:rPr>
              <w:t>Video</w:t>
            </w:r>
          </w:p>
        </w:tc>
      </w:tr>
      <w:tr w:rsidR="00233670" w:rsidRPr="00FF2DA6" w14:paraId="33478480" w14:textId="77777777" w:rsidTr="0025026C">
        <w:tc>
          <w:tcPr>
            <w:tcW w:w="1077" w:type="dxa"/>
          </w:tcPr>
          <w:p w14:paraId="604FB089" w14:textId="77777777" w:rsidR="00233670" w:rsidRPr="00FF2DA6" w:rsidRDefault="00233670" w:rsidP="0025026C">
            <w:pPr>
              <w:suppressAutoHyphens/>
              <w:spacing w:after="0"/>
              <w:rPr>
                <w:b/>
                <w:lang w:val="en-CA"/>
              </w:rPr>
            </w:pPr>
            <w:r w:rsidRPr="00FF2DA6">
              <w:rPr>
                <w:b/>
                <w:lang w:val="en-CA"/>
              </w:rPr>
              <w:t>Status</w:t>
            </w:r>
          </w:p>
        </w:tc>
        <w:tc>
          <w:tcPr>
            <w:tcW w:w="8278" w:type="dxa"/>
            <w:shd w:val="clear" w:color="auto" w:fill="auto"/>
          </w:tcPr>
          <w:p w14:paraId="6C3473B3" w14:textId="31EE4D92" w:rsidR="00233670" w:rsidRPr="00FF2DA6" w:rsidRDefault="00B960F3" w:rsidP="0025026C">
            <w:pPr>
              <w:suppressAutoHyphens/>
              <w:spacing w:after="0"/>
              <w:rPr>
                <w:lang w:val="en-CA" w:eastAsia="zh-CN"/>
              </w:rPr>
            </w:pPr>
            <w:r>
              <w:rPr>
                <w:rFonts w:hint="eastAsia"/>
                <w:lang w:val="en-CA" w:eastAsia="zh-CN"/>
              </w:rPr>
              <w:t>Approved</w:t>
            </w:r>
          </w:p>
        </w:tc>
      </w:tr>
      <w:tr w:rsidR="00233670" w:rsidRPr="00FF2DA6" w14:paraId="5B85E5D7" w14:textId="77777777" w:rsidTr="0025026C">
        <w:tc>
          <w:tcPr>
            <w:tcW w:w="1077" w:type="dxa"/>
          </w:tcPr>
          <w:p w14:paraId="59B300AF" w14:textId="77777777" w:rsidR="00233670" w:rsidRPr="00FF2DA6" w:rsidRDefault="00233670" w:rsidP="0025026C">
            <w:pPr>
              <w:suppressAutoHyphens/>
              <w:spacing w:after="0"/>
              <w:rPr>
                <w:b/>
                <w:lang w:val="en-CA"/>
              </w:rPr>
            </w:pPr>
            <w:r w:rsidRPr="00FF2DA6">
              <w:rPr>
                <w:b/>
                <w:lang w:val="en-CA"/>
              </w:rPr>
              <w:t>Title</w:t>
            </w:r>
          </w:p>
        </w:tc>
        <w:tc>
          <w:tcPr>
            <w:tcW w:w="8278" w:type="dxa"/>
          </w:tcPr>
          <w:p w14:paraId="432E1FC7" w14:textId="77777777" w:rsidR="00233670" w:rsidRPr="00FF2DA6" w:rsidRDefault="00233670" w:rsidP="0025026C">
            <w:pPr>
              <w:suppressAutoHyphens/>
              <w:spacing w:after="0"/>
              <w:rPr>
                <w:lang w:val="en-CA" w:eastAsia="zh-CN"/>
              </w:rPr>
            </w:pPr>
            <w:r w:rsidRPr="000B60DC">
              <w:rPr>
                <w:lang w:val="en-CA"/>
              </w:rPr>
              <w:t>Common Test Conditions on 3DoF+</w:t>
            </w:r>
            <w:r>
              <w:rPr>
                <w:rFonts w:hint="eastAsia"/>
                <w:lang w:val="en-CA" w:eastAsia="zh-CN"/>
              </w:rPr>
              <w:t xml:space="preserve"> Visual</w:t>
            </w:r>
          </w:p>
        </w:tc>
      </w:tr>
      <w:tr w:rsidR="00233670" w:rsidRPr="00FF2DA6" w14:paraId="5AAC9E1F" w14:textId="77777777" w:rsidTr="0025026C">
        <w:trPr>
          <w:trHeight w:val="232"/>
        </w:trPr>
        <w:tc>
          <w:tcPr>
            <w:tcW w:w="1077" w:type="dxa"/>
          </w:tcPr>
          <w:p w14:paraId="3ACF4D0F" w14:textId="77777777" w:rsidR="00233670" w:rsidRPr="00FF2DA6" w:rsidRDefault="00233670" w:rsidP="0025026C">
            <w:pPr>
              <w:suppressAutoHyphens/>
              <w:spacing w:after="0"/>
              <w:rPr>
                <w:b/>
                <w:lang w:val="en-CA"/>
              </w:rPr>
            </w:pPr>
            <w:r w:rsidRPr="00FF2DA6">
              <w:rPr>
                <w:b/>
                <w:lang w:val="en-CA"/>
              </w:rPr>
              <w:t>Editors</w:t>
            </w:r>
          </w:p>
        </w:tc>
        <w:tc>
          <w:tcPr>
            <w:tcW w:w="8278" w:type="dxa"/>
          </w:tcPr>
          <w:p w14:paraId="3DCC1E21" w14:textId="53C9C3DF" w:rsidR="00233670" w:rsidRPr="001C3BE5" w:rsidRDefault="007C5606" w:rsidP="001B061D">
            <w:pPr>
              <w:suppressAutoHyphens/>
              <w:spacing w:after="0"/>
              <w:rPr>
                <w:lang w:val="en-CA" w:eastAsia="ja-JP"/>
              </w:rPr>
            </w:pPr>
            <w:r>
              <w:rPr>
                <w:lang w:val="en-CA" w:eastAsia="ja-JP"/>
              </w:rPr>
              <w:t xml:space="preserve">Bart Kroon, Miska </w:t>
            </w:r>
            <w:r w:rsidR="001B061D">
              <w:rPr>
                <w:lang w:val="en-CA" w:eastAsia="ja-JP"/>
              </w:rPr>
              <w:t xml:space="preserve">M. </w:t>
            </w:r>
            <w:r>
              <w:rPr>
                <w:lang w:val="en-CA" w:eastAsia="ja-JP"/>
              </w:rPr>
              <w:t>Hannuks</w:t>
            </w:r>
            <w:r w:rsidR="001B061D">
              <w:rPr>
                <w:lang w:val="en-CA" w:eastAsia="ja-JP"/>
              </w:rPr>
              <w:t>e</w:t>
            </w:r>
            <w:r>
              <w:rPr>
                <w:lang w:val="en-CA" w:eastAsia="ja-JP"/>
              </w:rPr>
              <w:t>la, Renaud Doré, Mary-Luc Champel, Jill Boyce</w:t>
            </w:r>
          </w:p>
        </w:tc>
      </w:tr>
    </w:tbl>
    <w:p w14:paraId="797F6E28" w14:textId="4DD2E45F" w:rsidR="00233670" w:rsidRDefault="00233670" w:rsidP="00EB23A4">
      <w:pPr>
        <w:pStyle w:val="Heading1"/>
        <w:rPr>
          <w:rFonts w:eastAsia="Times New Roman"/>
        </w:rPr>
      </w:pPr>
      <w:r>
        <w:rPr>
          <w:rFonts w:eastAsia="Times New Roman"/>
        </w:rPr>
        <w:t>Introduction</w:t>
      </w:r>
    </w:p>
    <w:p w14:paraId="7C65E04F" w14:textId="1E229D67" w:rsidR="00A805D4" w:rsidRDefault="00C92145" w:rsidP="00A805D4">
      <w:pPr>
        <w:rPr>
          <w:lang w:val="en-GB"/>
        </w:rPr>
      </w:pPr>
      <w:r>
        <w:rPr>
          <w:lang w:val="en-GB"/>
        </w:rPr>
        <w:t xml:space="preserve">The </w:t>
      </w:r>
      <w:r w:rsidR="00662826">
        <w:rPr>
          <w:lang w:val="en-GB"/>
        </w:rPr>
        <w:t>common test condition</w:t>
      </w:r>
      <w:r w:rsidR="00B960F3">
        <w:rPr>
          <w:rFonts w:hint="eastAsia"/>
          <w:lang w:val="en-GB" w:eastAsia="zh-CN"/>
        </w:rPr>
        <w:t>s</w:t>
      </w:r>
      <w:r w:rsidR="00662826">
        <w:rPr>
          <w:lang w:val="en-GB"/>
        </w:rPr>
        <w:t xml:space="preserve"> </w:t>
      </w:r>
      <w:r>
        <w:rPr>
          <w:lang w:val="en-GB"/>
        </w:rPr>
        <w:t xml:space="preserve">are </w:t>
      </w:r>
      <w:r w:rsidR="00662826">
        <w:rPr>
          <w:lang w:val="en-GB"/>
        </w:rPr>
        <w:t>defined to evaluate</w:t>
      </w:r>
      <w:r w:rsidR="006B27F8">
        <w:rPr>
          <w:lang w:val="en-GB"/>
        </w:rPr>
        <w:t xml:space="preserve"> the coding efficiency and subjective quality and user experience of solutions supporting </w:t>
      </w:r>
      <w:r w:rsidR="00662826">
        <w:rPr>
          <w:lang w:val="en-GB"/>
        </w:rPr>
        <w:t xml:space="preserve">head motion parallax effect </w:t>
      </w:r>
      <w:r w:rsidR="006B27F8">
        <w:rPr>
          <w:lang w:val="en-GB" w:eastAsia="zh-CN"/>
        </w:rPr>
        <w:t>for omnidirectional video</w:t>
      </w:r>
      <w:r w:rsidR="006B27F8">
        <w:rPr>
          <w:lang w:val="en-GB"/>
        </w:rPr>
        <w:t>.</w:t>
      </w:r>
    </w:p>
    <w:p w14:paraId="4EB3149B" w14:textId="77777777" w:rsidR="00A805D4" w:rsidRDefault="00A805D4" w:rsidP="00A805D4">
      <w:pPr>
        <w:rPr>
          <w:lang w:val="en-GB"/>
        </w:rPr>
      </w:pPr>
      <w:r>
        <w:rPr>
          <w:lang w:val="en-GB"/>
        </w:rPr>
        <w:t>Related to this document are:</w:t>
      </w:r>
    </w:p>
    <w:p w14:paraId="78864384" w14:textId="3E00BFC6" w:rsidR="00A805D4" w:rsidRDefault="002212EF" w:rsidP="00A805D4">
      <w:pPr>
        <w:pStyle w:val="ListParagraph"/>
        <w:numPr>
          <w:ilvl w:val="0"/>
          <w:numId w:val="15"/>
        </w:numPr>
      </w:pPr>
      <w:hyperlink r:id="rId8" w:history="1">
        <w:r w:rsidR="00A805D4" w:rsidRPr="00A805D4">
          <w:rPr>
            <w:rStyle w:val="Hyperlink"/>
          </w:rPr>
          <w:t>N17466</w:t>
        </w:r>
      </w:hyperlink>
      <w:r w:rsidR="00A805D4">
        <w:t xml:space="preserve"> </w:t>
      </w:r>
      <w:r w:rsidR="00A805D4" w:rsidRPr="00A805D4">
        <w:rPr>
          <w:i/>
        </w:rPr>
        <w:t>Investigation of 3DoF+ Visual</w:t>
      </w:r>
      <w:r w:rsidR="00A805D4">
        <w:t>, and</w:t>
      </w:r>
    </w:p>
    <w:p w14:paraId="28B1F363" w14:textId="3DC9E4CC" w:rsidR="00233670" w:rsidRPr="00233670" w:rsidRDefault="002212EF" w:rsidP="00A805D4">
      <w:pPr>
        <w:pStyle w:val="ListParagraph"/>
        <w:numPr>
          <w:ilvl w:val="0"/>
          <w:numId w:val="15"/>
        </w:numPr>
      </w:pPr>
      <w:hyperlink r:id="rId9" w:history="1">
        <w:r w:rsidR="00A805D4" w:rsidRPr="00A805D4">
          <w:rPr>
            <w:rStyle w:val="Hyperlink"/>
          </w:rPr>
          <w:t>N17471</w:t>
        </w:r>
      </w:hyperlink>
      <w:r w:rsidR="00A805D4">
        <w:t xml:space="preserve"> </w:t>
      </w:r>
      <w:r w:rsidR="00A805D4" w:rsidRPr="00A805D4">
        <w:rPr>
          <w:i/>
        </w:rPr>
        <w:t>Call for Test Materials for 3DoF+ Visual</w:t>
      </w:r>
      <w:r w:rsidR="00A805D4">
        <w:t>.</w:t>
      </w:r>
    </w:p>
    <w:p w14:paraId="73CA5FCA" w14:textId="352810C7" w:rsidR="00EB23A4" w:rsidRPr="00026C17" w:rsidRDefault="00696E0F" w:rsidP="00026C17">
      <w:pPr>
        <w:pStyle w:val="Heading1"/>
        <w:rPr>
          <w:rFonts w:eastAsia="Times New Roman"/>
        </w:rPr>
      </w:pPr>
      <w:r w:rsidRPr="00026C17">
        <w:rPr>
          <w:rFonts w:eastAsia="Times New Roman"/>
        </w:rPr>
        <w:t>T</w:t>
      </w:r>
      <w:r w:rsidR="009F6C56" w:rsidRPr="00026C17">
        <w:rPr>
          <w:rFonts w:eastAsia="Times New Roman"/>
        </w:rPr>
        <w:t>est procedure</w:t>
      </w:r>
      <w:r w:rsidR="00694CF3" w:rsidRPr="00026C17">
        <w:rPr>
          <w:rFonts w:eastAsia="Times New Roman"/>
        </w:rPr>
        <w:t>s</w:t>
      </w:r>
    </w:p>
    <w:p w14:paraId="35C9AED0" w14:textId="77777777" w:rsidR="00EB23A4" w:rsidRDefault="00EB23A4" w:rsidP="00EB23A4">
      <w:r>
        <w:t>To progress the technical work in a systematic manner, the following steps are proposed:</w:t>
      </w:r>
    </w:p>
    <w:p w14:paraId="6D12A29F" w14:textId="1C2A5864" w:rsidR="00A27955" w:rsidRPr="00A27955" w:rsidRDefault="009F6C56" w:rsidP="00026C17">
      <w:pPr>
        <w:pStyle w:val="ListParagraph"/>
        <w:numPr>
          <w:ilvl w:val="0"/>
          <w:numId w:val="13"/>
        </w:numPr>
        <w:rPr>
          <w:rFonts w:eastAsia="Times New Roman"/>
        </w:rPr>
      </w:pPr>
      <w:r w:rsidRPr="00A27955">
        <w:rPr>
          <w:rFonts w:eastAsia="Times New Roman"/>
          <w:lang w:eastAsia="zh-CN"/>
        </w:rPr>
        <w:t>Compress test content with existing codec technology, e.g. HEVC/MV-HEVC/3D-HEVC</w:t>
      </w:r>
      <w:r w:rsidR="00696E0F" w:rsidRPr="00A27955">
        <w:rPr>
          <w:rFonts w:eastAsia="Times New Roman"/>
          <w:lang w:eastAsia="zh-CN"/>
        </w:rPr>
        <w:t>,</w:t>
      </w:r>
    </w:p>
    <w:p w14:paraId="4350B95A" w14:textId="709B9FEE" w:rsidR="00A27955" w:rsidRPr="00026C17" w:rsidRDefault="00A805D4" w:rsidP="00026C17">
      <w:pPr>
        <w:pStyle w:val="ListParagraph"/>
        <w:numPr>
          <w:ilvl w:val="0"/>
          <w:numId w:val="13"/>
        </w:numPr>
        <w:rPr>
          <w:rFonts w:eastAsia="Times New Roman"/>
        </w:rPr>
      </w:pPr>
      <w:r>
        <w:rPr>
          <w:rFonts w:eastAsia="Times New Roman"/>
        </w:rPr>
        <w:t>S</w:t>
      </w:r>
      <w:r w:rsidR="00A27955" w:rsidRPr="00026C17">
        <w:rPr>
          <w:rFonts w:eastAsia="Times New Roman"/>
          <w:lang w:eastAsia="zh-CN"/>
        </w:rPr>
        <w:t>ynthesize v</w:t>
      </w:r>
      <w:r w:rsidR="00A27955" w:rsidRPr="00A27955">
        <w:rPr>
          <w:rFonts w:eastAsia="Times New Roman"/>
          <w:lang w:eastAsia="zh-CN"/>
        </w:rPr>
        <w:t xml:space="preserve">irtual views </w:t>
      </w:r>
      <w:r w:rsidR="00A27955" w:rsidRPr="00026C17">
        <w:rPr>
          <w:rFonts w:eastAsia="Times New Roman"/>
          <w:lang w:eastAsia="zh-CN"/>
        </w:rPr>
        <w:t>by decoded views and metadata,</w:t>
      </w:r>
    </w:p>
    <w:p w14:paraId="67E158E4" w14:textId="1D536F17" w:rsidR="00A27955" w:rsidRPr="00026C17" w:rsidRDefault="00A27955" w:rsidP="00026C17">
      <w:pPr>
        <w:pStyle w:val="ListParagraph"/>
        <w:numPr>
          <w:ilvl w:val="0"/>
          <w:numId w:val="13"/>
        </w:numPr>
        <w:rPr>
          <w:rFonts w:eastAsia="Times New Roman"/>
        </w:rPr>
      </w:pPr>
      <w:r w:rsidRPr="00026C17">
        <w:rPr>
          <w:rFonts w:eastAsia="Times New Roman"/>
          <w:lang w:eastAsia="zh-CN"/>
        </w:rPr>
        <w:t>Render view port</w:t>
      </w:r>
      <w:r>
        <w:rPr>
          <w:rFonts w:eastAsia="Times New Roman" w:hint="eastAsia"/>
          <w:lang w:eastAsia="zh-CN"/>
        </w:rPr>
        <w:t>s</w:t>
      </w:r>
      <w:r w:rsidRPr="00026C17">
        <w:rPr>
          <w:rFonts w:eastAsia="Times New Roman"/>
          <w:lang w:eastAsia="zh-CN"/>
        </w:rPr>
        <w:t xml:space="preserve"> </w:t>
      </w:r>
      <w:r>
        <w:rPr>
          <w:rFonts w:eastAsia="Times New Roman" w:hint="eastAsia"/>
          <w:lang w:eastAsia="zh-CN"/>
        </w:rPr>
        <w:t>of</w:t>
      </w:r>
      <w:r w:rsidRPr="00026C17">
        <w:rPr>
          <w:rFonts w:eastAsia="Times New Roman"/>
          <w:lang w:eastAsia="zh-CN"/>
        </w:rPr>
        <w:t xml:space="preserve"> </w:t>
      </w:r>
      <w:r>
        <w:rPr>
          <w:rFonts w:eastAsia="Times New Roman" w:hint="eastAsia"/>
          <w:lang w:eastAsia="zh-CN"/>
        </w:rPr>
        <w:t>real/</w:t>
      </w:r>
      <w:r w:rsidRPr="00026C17">
        <w:rPr>
          <w:rFonts w:eastAsia="Times New Roman"/>
          <w:lang w:eastAsia="zh-CN"/>
        </w:rPr>
        <w:t xml:space="preserve">virtual </w:t>
      </w:r>
      <w:r w:rsidR="00E8590A">
        <w:rPr>
          <w:rFonts w:eastAsia="Times New Roman" w:hint="eastAsia"/>
          <w:lang w:eastAsia="zh-CN"/>
        </w:rPr>
        <w:t>pose trace</w:t>
      </w:r>
      <w:r w:rsidR="00A805D4">
        <w:rPr>
          <w:rFonts w:eastAsia="Times New Roman"/>
          <w:lang w:eastAsia="zh-CN"/>
        </w:rPr>
        <w:t>s</w:t>
      </w:r>
      <w:r w:rsidRPr="00026C17">
        <w:rPr>
          <w:rFonts w:eastAsia="Times New Roman"/>
          <w:lang w:eastAsia="zh-CN"/>
        </w:rPr>
        <w:t xml:space="preserve"> of limited head movement, typically sitting in a seat,</w:t>
      </w:r>
    </w:p>
    <w:p w14:paraId="6677B260" w14:textId="74013EE0" w:rsidR="009F6C56" w:rsidRPr="00026C17" w:rsidRDefault="009F6C56" w:rsidP="00026C17">
      <w:pPr>
        <w:pStyle w:val="ListParagraph"/>
        <w:numPr>
          <w:ilvl w:val="0"/>
          <w:numId w:val="13"/>
        </w:numPr>
        <w:rPr>
          <w:rFonts w:eastAsia="Times New Roman"/>
        </w:rPr>
      </w:pPr>
      <w:r w:rsidRPr="00026C17">
        <w:rPr>
          <w:rFonts w:eastAsia="Times New Roman"/>
        </w:rPr>
        <w:t xml:space="preserve">Evaluate </w:t>
      </w:r>
      <w:r w:rsidR="00696E0F" w:rsidRPr="00026C17">
        <w:rPr>
          <w:rFonts w:eastAsia="Times New Roman"/>
          <w:lang w:eastAsia="zh-CN"/>
        </w:rPr>
        <w:t>coding efficiency and parallax effect</w:t>
      </w:r>
      <w:r w:rsidR="00A27955">
        <w:rPr>
          <w:rFonts w:eastAsia="Times New Roman"/>
          <w:lang w:eastAsia="zh-CN"/>
        </w:rPr>
        <w:t>.</w:t>
      </w:r>
    </w:p>
    <w:p w14:paraId="61FCB6B4" w14:textId="4271CC3F" w:rsidR="00486E47" w:rsidRDefault="00486E47" w:rsidP="00EB23A4">
      <w:r w:rsidRPr="00A805D4">
        <w:t xml:space="preserve">The stream </w:t>
      </w:r>
      <w:r w:rsidR="00A805D4">
        <w:t>shall</w:t>
      </w:r>
      <w:r w:rsidRPr="00A805D4">
        <w:t xml:space="preserve"> be viewer independent, meaning that </w:t>
      </w:r>
      <w:r w:rsidR="001B061D">
        <w:t xml:space="preserve">neither the </w:t>
      </w:r>
      <w:r w:rsidR="00A805D4">
        <w:t xml:space="preserve">position nor </w:t>
      </w:r>
      <w:r w:rsidR="001B061D">
        <w:t xml:space="preserve">the </w:t>
      </w:r>
      <w:r w:rsidR="00A805D4">
        <w:t xml:space="preserve">orientation </w:t>
      </w:r>
      <w:r w:rsidRPr="00A805D4">
        <w:t>of the viewer sh</w:t>
      </w:r>
      <w:r w:rsidR="00A805D4">
        <w:t>all</w:t>
      </w:r>
      <w:r w:rsidRPr="00A805D4">
        <w:t xml:space="preserve"> be taken into account when compressing the test content.</w:t>
      </w:r>
      <w:r w:rsidR="006B27F8">
        <w:t xml:space="preserve"> The range of </w:t>
      </w:r>
      <w:r w:rsidR="00C92145">
        <w:t xml:space="preserve">supported </w:t>
      </w:r>
      <w:r w:rsidR="006B27F8">
        <w:t xml:space="preserve">possible viewer </w:t>
      </w:r>
      <w:r w:rsidR="00C92145">
        <w:t>positions</w:t>
      </w:r>
      <w:r w:rsidR="006B27F8">
        <w:t xml:space="preserve"> will be constrained and known, as defined in</w:t>
      </w:r>
      <w:r w:rsidR="00DD36F0">
        <w:t xml:space="preserve"> Section </w:t>
      </w:r>
      <w:r w:rsidR="00DD36F0">
        <w:fldChar w:fldCharType="begin"/>
      </w:r>
      <w:r w:rsidR="00DD36F0">
        <w:instrText xml:space="preserve"> REF _Ref506969921 \r \h </w:instrText>
      </w:r>
      <w:r w:rsidR="00DD36F0">
        <w:fldChar w:fldCharType="separate"/>
      </w:r>
      <w:r w:rsidR="001B061D">
        <w:t>5.2</w:t>
      </w:r>
      <w:r w:rsidR="00DD36F0">
        <w:fldChar w:fldCharType="end"/>
      </w:r>
      <w:r w:rsidR="006B27F8">
        <w:t>.</w:t>
      </w:r>
    </w:p>
    <w:p w14:paraId="191FD215" w14:textId="1AE7A284" w:rsidR="00A805D4" w:rsidRDefault="00DF51F5" w:rsidP="00DF51F5">
      <w:pPr>
        <w:pStyle w:val="Heading2"/>
      </w:pPr>
      <w:r>
        <w:t>Decision</w:t>
      </w:r>
      <w:r w:rsidR="00DD36F0">
        <w:t>s</w:t>
      </w:r>
      <w:r>
        <w:t xml:space="preserve"> on test procedure</w:t>
      </w:r>
    </w:p>
    <w:p w14:paraId="56EA1270" w14:textId="6F8F4541" w:rsidR="00A943FF" w:rsidRDefault="00DF51F5" w:rsidP="00A943FF">
      <w:r>
        <w:t xml:space="preserve">At </w:t>
      </w:r>
      <w:r w:rsidR="00DD36F0">
        <w:t xml:space="preserve">the next MPEG meeting, the group has to take </w:t>
      </w:r>
      <w:r>
        <w:t>decision</w:t>
      </w:r>
      <w:r w:rsidR="00DD36F0">
        <w:t>s</w:t>
      </w:r>
      <w:r w:rsidR="00A943FF">
        <w:t xml:space="preserve"> on common test conditions based on new information. In the remainder of this document, we will assume that all decisions are positive:</w:t>
      </w:r>
    </w:p>
    <w:p w14:paraId="620921D9" w14:textId="22FC4D36" w:rsidR="00527CAA" w:rsidRDefault="00615EAF" w:rsidP="00527CAA">
      <w:pPr>
        <w:pStyle w:val="ListParagraph"/>
        <w:numPr>
          <w:ilvl w:val="0"/>
          <w:numId w:val="20"/>
        </w:numPr>
      </w:pPr>
      <w:r>
        <w:t>At least one</w:t>
      </w:r>
      <w:r w:rsidR="00527CAA">
        <w:t xml:space="preserve"> intermediate view synthesizer</w:t>
      </w:r>
      <w:r>
        <w:t xml:space="preserve"> will be</w:t>
      </w:r>
      <w:r w:rsidR="00527CAA">
        <w:t xml:space="preserve"> submitted in response to this document</w:t>
      </w:r>
      <w:r>
        <w:t>. Based on the availability, quality and documentation</w:t>
      </w:r>
      <w:r w:rsidR="00A943FF">
        <w:t xml:space="preserve"> of this tool</w:t>
      </w:r>
      <w:r>
        <w:t xml:space="preserve">, the group </w:t>
      </w:r>
      <w:r w:rsidR="00A943FF">
        <w:t>will</w:t>
      </w:r>
      <w:r>
        <w:t xml:space="preserve"> accept </w:t>
      </w:r>
      <w:r w:rsidR="00A943FF">
        <w:t>it</w:t>
      </w:r>
      <w:r>
        <w:t xml:space="preserve"> as the </w:t>
      </w:r>
      <w:r>
        <w:rPr>
          <w:i/>
        </w:rPr>
        <w:t>R</w:t>
      </w:r>
      <w:r w:rsidRPr="00615EAF">
        <w:rPr>
          <w:i/>
        </w:rPr>
        <w:t xml:space="preserve">eference </w:t>
      </w:r>
      <w:r>
        <w:rPr>
          <w:i/>
        </w:rPr>
        <w:t>I</w:t>
      </w:r>
      <w:r w:rsidRPr="00615EAF">
        <w:rPr>
          <w:i/>
        </w:rPr>
        <w:t xml:space="preserve">ntermediate </w:t>
      </w:r>
      <w:r>
        <w:rPr>
          <w:i/>
        </w:rPr>
        <w:t>V</w:t>
      </w:r>
      <w:r w:rsidRPr="00615EAF">
        <w:rPr>
          <w:i/>
        </w:rPr>
        <w:t xml:space="preserve">iew </w:t>
      </w:r>
      <w:r>
        <w:rPr>
          <w:i/>
        </w:rPr>
        <w:t>S</w:t>
      </w:r>
      <w:r w:rsidRPr="00615EAF">
        <w:rPr>
          <w:i/>
        </w:rPr>
        <w:t>ynthesizer</w:t>
      </w:r>
      <w:r>
        <w:t xml:space="preserve"> (RIVS</w:t>
      </w:r>
      <w:r w:rsidR="00080E65">
        <w:t xml:space="preserve">, Section </w:t>
      </w:r>
      <w:r w:rsidR="00080E65">
        <w:fldChar w:fldCharType="begin"/>
      </w:r>
      <w:r w:rsidR="00080E65">
        <w:instrText xml:space="preserve"> REF _Ref506970290 \r \h </w:instrText>
      </w:r>
      <w:r w:rsidR="00080E65">
        <w:fldChar w:fldCharType="separate"/>
      </w:r>
      <w:r w:rsidR="001B061D">
        <w:t>4.2</w:t>
      </w:r>
      <w:r w:rsidR="00080E65">
        <w:fldChar w:fldCharType="end"/>
      </w:r>
      <w:r>
        <w:t>)</w:t>
      </w:r>
      <w:r w:rsidR="001B061D">
        <w:t>.</w:t>
      </w:r>
    </w:p>
    <w:p w14:paraId="58A37615" w14:textId="15F34558" w:rsidR="00DD36F0" w:rsidRDefault="00A943FF" w:rsidP="00527CAA">
      <w:pPr>
        <w:pStyle w:val="ListParagraph"/>
        <w:numPr>
          <w:ilvl w:val="0"/>
          <w:numId w:val="20"/>
        </w:numPr>
      </w:pPr>
      <w:r>
        <w:t xml:space="preserve">Content will be </w:t>
      </w:r>
      <w:r w:rsidR="00DD36F0">
        <w:t>submitted in response to the call for test materials (</w:t>
      </w:r>
      <w:hyperlink r:id="rId10" w:history="1">
        <w:r w:rsidR="00DD36F0" w:rsidRPr="00A805D4">
          <w:rPr>
            <w:rStyle w:val="Hyperlink"/>
          </w:rPr>
          <w:t>N17471</w:t>
        </w:r>
      </w:hyperlink>
      <w:r w:rsidR="00DD36F0">
        <w:t>)</w:t>
      </w:r>
      <w:r>
        <w:t xml:space="preserve"> and sufficient sequences will be accepted</w:t>
      </w:r>
      <w:r w:rsidR="00DD36F0">
        <w:t>,</w:t>
      </w:r>
    </w:p>
    <w:p w14:paraId="2A369E7A" w14:textId="1F9643A5" w:rsidR="00527CAA" w:rsidRDefault="00080E65" w:rsidP="00527CAA">
      <w:pPr>
        <w:pStyle w:val="ListParagraph"/>
        <w:numPr>
          <w:ilvl w:val="0"/>
          <w:numId w:val="20"/>
        </w:numPr>
      </w:pPr>
      <w:r>
        <w:t>Head-mounted display (HMD)</w:t>
      </w:r>
      <w:r w:rsidR="00527CAA">
        <w:t xml:space="preserve"> pose traces </w:t>
      </w:r>
      <w:r>
        <w:t xml:space="preserve">(Section </w:t>
      </w:r>
      <w:r>
        <w:fldChar w:fldCharType="begin"/>
      </w:r>
      <w:r>
        <w:instrText xml:space="preserve"> REF _Ref506970428 \r \h </w:instrText>
      </w:r>
      <w:r>
        <w:fldChar w:fldCharType="separate"/>
      </w:r>
      <w:r w:rsidR="001B061D">
        <w:t>3.2</w:t>
      </w:r>
      <w:r>
        <w:fldChar w:fldCharType="end"/>
      </w:r>
      <w:r>
        <w:t xml:space="preserve">) </w:t>
      </w:r>
      <w:r w:rsidR="00A943FF">
        <w:t xml:space="preserve">will be </w:t>
      </w:r>
      <w:r w:rsidR="00527CAA">
        <w:t>submitted in response to this document</w:t>
      </w:r>
      <w:r w:rsidR="00A943FF">
        <w:t>, and they will be accepted</w:t>
      </w:r>
      <w:r w:rsidR="00527CAA">
        <w:t>.</w:t>
      </w:r>
    </w:p>
    <w:p w14:paraId="2CBD2DCF" w14:textId="54D795A0" w:rsidR="00080E65" w:rsidRDefault="00A943FF" w:rsidP="00080E65">
      <w:pPr>
        <w:pStyle w:val="ListParagraph"/>
        <w:numPr>
          <w:ilvl w:val="0"/>
          <w:numId w:val="20"/>
        </w:numPr>
      </w:pPr>
      <w:r>
        <w:t xml:space="preserve">Anchor configurations will be defined per sequence, filling in </w:t>
      </w:r>
      <w:r w:rsidR="00CF34BA">
        <w:t>the tables in this document</w:t>
      </w:r>
      <w:r w:rsidR="00080E65">
        <w:t>.</w:t>
      </w:r>
    </w:p>
    <w:p w14:paraId="6D940C90" w14:textId="2A9F0B47" w:rsidR="00080E65" w:rsidRDefault="00080E65" w:rsidP="00080E65">
      <w:pPr>
        <w:pStyle w:val="ListParagraph"/>
        <w:numPr>
          <w:ilvl w:val="0"/>
          <w:numId w:val="20"/>
        </w:numPr>
      </w:pPr>
      <w:r>
        <w:t>A detailed timeline for 3DoF+ investigations should be defined.</w:t>
      </w:r>
    </w:p>
    <w:p w14:paraId="6A7546B2" w14:textId="58D6D829" w:rsidR="00080E65" w:rsidRDefault="001052F2" w:rsidP="00080E65">
      <w:r>
        <w:t>The general evalu</w:t>
      </w:r>
      <w:r w:rsidR="00080E65">
        <w:t>ation process</w:t>
      </w:r>
      <w:r w:rsidR="00733B52">
        <w:t xml:space="preserve"> according to above decision points </w:t>
      </w:r>
      <w:r>
        <w:t xml:space="preserve">is depicted in </w:t>
      </w:r>
      <w:r w:rsidR="00733B52">
        <w:fldChar w:fldCharType="begin"/>
      </w:r>
      <w:r w:rsidR="00733B52">
        <w:instrText xml:space="preserve"> REF _Ref505961311 \h </w:instrText>
      </w:r>
      <w:r w:rsidR="00733B52">
        <w:fldChar w:fldCharType="separate"/>
      </w:r>
      <w:r w:rsidR="001B061D">
        <w:t xml:space="preserve">Figure </w:t>
      </w:r>
      <w:r w:rsidR="001B061D">
        <w:rPr>
          <w:noProof/>
        </w:rPr>
        <w:t>1</w:t>
      </w:r>
      <w:r w:rsidR="00733B52">
        <w:fldChar w:fldCharType="end"/>
      </w:r>
      <w:r>
        <w:t>. For the anchor there are additional evaluation steps to assess the performance of compression and view synthesis (</w:t>
      </w:r>
      <w:r w:rsidR="00733B52">
        <w:fldChar w:fldCharType="begin"/>
      </w:r>
      <w:r w:rsidR="00733B52">
        <w:instrText xml:space="preserve"> REF _Ref505961316 \h </w:instrText>
      </w:r>
      <w:r w:rsidR="00733B52">
        <w:fldChar w:fldCharType="separate"/>
      </w:r>
      <w:r w:rsidR="001B061D">
        <w:t xml:space="preserve">Figure </w:t>
      </w:r>
      <w:r w:rsidR="001B061D">
        <w:rPr>
          <w:noProof/>
        </w:rPr>
        <w:t>2</w:t>
      </w:r>
      <w:r w:rsidR="00733B52">
        <w:fldChar w:fldCharType="end"/>
      </w:r>
      <w:r>
        <w:t>).</w:t>
      </w:r>
    </w:p>
    <w:p w14:paraId="388D6A7F" w14:textId="1DFF504F" w:rsidR="00080E65" w:rsidRDefault="00080E65" w:rsidP="00080E65"/>
    <w:p w14:paraId="03CE64C9" w14:textId="16448292" w:rsidR="00DF51F5" w:rsidRDefault="009A2C96" w:rsidP="00DF51F5">
      <w:pPr>
        <w:pStyle w:val="FigureParagraph"/>
      </w:pPr>
      <w:r>
        <w:drawing>
          <wp:inline distT="0" distB="0" distL="0" distR="0" wp14:anchorId="3DD7911A" wp14:editId="5D51DE9F">
            <wp:extent cx="5760720" cy="2387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A66.57FC124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60720" cy="2387280"/>
                    </a:xfrm>
                    <a:prstGeom prst="rect">
                      <a:avLst/>
                    </a:prstGeom>
                    <a:noFill/>
                    <a:ln>
                      <a:noFill/>
                    </a:ln>
                  </pic:spPr>
                </pic:pic>
              </a:graphicData>
            </a:graphic>
          </wp:inline>
        </w:drawing>
      </w:r>
    </w:p>
    <w:p w14:paraId="1FFD229A" w14:textId="687EB102" w:rsidR="00DF51F5" w:rsidRDefault="00DF51F5" w:rsidP="00DF51F5">
      <w:pPr>
        <w:pStyle w:val="Caption"/>
      </w:pPr>
      <w:bookmarkStart w:id="3" w:name="_Ref505961311"/>
      <w:r>
        <w:t xml:space="preserve">Figure </w:t>
      </w:r>
      <w:r w:rsidR="002212EF">
        <w:fldChar w:fldCharType="begin"/>
      </w:r>
      <w:r w:rsidR="002212EF">
        <w:instrText xml:space="preserve"> SEQ Figure \* ARABIC </w:instrText>
      </w:r>
      <w:r w:rsidR="002212EF">
        <w:fldChar w:fldCharType="separate"/>
      </w:r>
      <w:r w:rsidR="001B061D">
        <w:rPr>
          <w:noProof/>
        </w:rPr>
        <w:t>1</w:t>
      </w:r>
      <w:r w:rsidR="002212EF">
        <w:rPr>
          <w:noProof/>
        </w:rPr>
        <w:fldChar w:fldCharType="end"/>
      </w:r>
      <w:bookmarkEnd w:id="3"/>
      <w:r>
        <w:t xml:space="preserve">: </w:t>
      </w:r>
      <w:r w:rsidR="00733B52">
        <w:t>The g</w:t>
      </w:r>
      <w:r w:rsidR="0049789A">
        <w:t>eneral evaluation process (</w:t>
      </w:r>
      <w:r w:rsidR="00733B52">
        <w:t xml:space="preserve">for </w:t>
      </w:r>
      <w:r w:rsidR="0049789A">
        <w:t>anchor and proposals)</w:t>
      </w:r>
    </w:p>
    <w:p w14:paraId="38E50F88" w14:textId="28D673D2" w:rsidR="009A2C96" w:rsidRPr="009A2C96" w:rsidRDefault="009A2C96" w:rsidP="009A2C96">
      <w:r>
        <w:rPr>
          <w:noProof/>
        </w:rPr>
        <w:drawing>
          <wp:inline distT="0" distB="0" distL="0" distR="0" wp14:anchorId="02879070" wp14:editId="46261502">
            <wp:extent cx="5760720" cy="2387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A66.57FC124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60720" cy="2387280"/>
                    </a:xfrm>
                    <a:prstGeom prst="rect">
                      <a:avLst/>
                    </a:prstGeom>
                    <a:noFill/>
                    <a:ln>
                      <a:noFill/>
                    </a:ln>
                  </pic:spPr>
                </pic:pic>
              </a:graphicData>
            </a:graphic>
          </wp:inline>
        </w:drawing>
      </w:r>
    </w:p>
    <w:p w14:paraId="26770747" w14:textId="72F6B650" w:rsidR="00DF51F5" w:rsidRDefault="00DF51F5" w:rsidP="00DF51F5">
      <w:pPr>
        <w:pStyle w:val="Caption"/>
      </w:pPr>
      <w:bookmarkStart w:id="4" w:name="_Ref505961316"/>
      <w:r>
        <w:t xml:space="preserve">Figure </w:t>
      </w:r>
      <w:r w:rsidR="002212EF">
        <w:fldChar w:fldCharType="begin"/>
      </w:r>
      <w:r w:rsidR="002212EF">
        <w:instrText xml:space="preserve"> SEQ Figure \* ARABIC </w:instrText>
      </w:r>
      <w:r w:rsidR="002212EF">
        <w:fldChar w:fldCharType="separate"/>
      </w:r>
      <w:r w:rsidR="001B061D">
        <w:rPr>
          <w:noProof/>
        </w:rPr>
        <w:t>2</w:t>
      </w:r>
      <w:r w:rsidR="002212EF">
        <w:rPr>
          <w:noProof/>
        </w:rPr>
        <w:fldChar w:fldCharType="end"/>
      </w:r>
      <w:bookmarkEnd w:id="4"/>
      <w:r>
        <w:t xml:space="preserve">: </w:t>
      </w:r>
      <w:r w:rsidR="0049789A">
        <w:t xml:space="preserve">The </w:t>
      </w:r>
      <w:r w:rsidR="00733B52">
        <w:t xml:space="preserve">extension of the </w:t>
      </w:r>
      <w:r w:rsidR="0049789A">
        <w:t>evaluation process</w:t>
      </w:r>
      <w:r w:rsidR="00733B52">
        <w:t xml:space="preserve"> for the anchor</w:t>
      </w:r>
    </w:p>
    <w:p w14:paraId="7186B3CB" w14:textId="2AEC807F" w:rsidR="00694CF3" w:rsidRDefault="00562846" w:rsidP="00026C17">
      <w:pPr>
        <w:pStyle w:val="Heading1"/>
      </w:pPr>
      <w:r>
        <w:t>Test</w:t>
      </w:r>
      <w:r w:rsidR="00694CF3">
        <w:rPr>
          <w:rFonts w:hint="eastAsia"/>
          <w:lang w:eastAsia="zh-CN"/>
        </w:rPr>
        <w:t xml:space="preserve"> materials</w:t>
      </w:r>
    </w:p>
    <w:p w14:paraId="4E0A5264" w14:textId="464BBE4A" w:rsidR="007C5606" w:rsidRDefault="007C5606" w:rsidP="007C5606">
      <w:pPr>
        <w:pStyle w:val="Heading2"/>
      </w:pPr>
      <w:r>
        <w:rPr>
          <w:lang w:eastAsia="zh-CN"/>
        </w:rPr>
        <w:t>Video files</w:t>
      </w:r>
    </w:p>
    <w:p w14:paraId="754ECA7C" w14:textId="6DE4530D" w:rsidR="001E7ABC" w:rsidRDefault="00A805D4" w:rsidP="00A805D4">
      <w:pPr>
        <w:rPr>
          <w:lang w:eastAsia="zh-CN"/>
        </w:rPr>
      </w:pPr>
      <w:r>
        <w:rPr>
          <w:lang w:eastAsia="zh-CN"/>
        </w:rPr>
        <w:t xml:space="preserve">Test materials will be provided according to the source format described in </w:t>
      </w:r>
      <w:hyperlink r:id="rId13" w:history="1">
        <w:r w:rsidRPr="00A805D4">
          <w:rPr>
            <w:rStyle w:val="Hyperlink"/>
          </w:rPr>
          <w:t>N17471</w:t>
        </w:r>
      </w:hyperlink>
      <w:r>
        <w:t>.</w:t>
      </w:r>
      <w:r w:rsidR="00486E47">
        <w:rPr>
          <w:lang w:eastAsia="zh-CN"/>
        </w:rPr>
        <w:t xml:space="preserve"> </w:t>
      </w:r>
      <w:r w:rsidR="00E84564">
        <w:rPr>
          <w:lang w:eastAsia="zh-CN"/>
        </w:rPr>
        <w:t>The original data (e.g. 3D models or camera acquisitions) may remain internal to the participants.</w:t>
      </w:r>
      <w:r w:rsidR="00E776D1">
        <w:rPr>
          <w:lang w:eastAsia="zh-CN"/>
        </w:rPr>
        <w:t xml:space="preserve"> </w:t>
      </w:r>
      <w:r w:rsidR="001E7ABC">
        <w:rPr>
          <w:lang w:eastAsia="zh-CN"/>
        </w:rPr>
        <w:t>Even multi-view, single-frame sequences (i.e. multi-view images) are welcome both for objective and subjective evaluation.</w:t>
      </w:r>
    </w:p>
    <w:p w14:paraId="4173EDB1" w14:textId="220AB589" w:rsidR="007C5606" w:rsidRDefault="00992FDB" w:rsidP="007C5606">
      <w:pPr>
        <w:pStyle w:val="Heading2"/>
      </w:pPr>
      <w:bookmarkStart w:id="5" w:name="_Ref506970428"/>
      <w:r>
        <w:t>HMD p</w:t>
      </w:r>
      <w:r w:rsidR="007C5606">
        <w:t>ose traces</w:t>
      </w:r>
      <w:bookmarkEnd w:id="5"/>
      <w:r>
        <w:t xml:space="preserve"> and points</w:t>
      </w:r>
    </w:p>
    <w:p w14:paraId="177270AD" w14:textId="790488F6" w:rsidR="007C5606" w:rsidRDefault="007C5606" w:rsidP="007C5606">
      <w:r>
        <w:t>To evaluate the performance of a technical solution, multiple files</w:t>
      </w:r>
      <w:r w:rsidR="00992FDB">
        <w:t xml:space="preserve"> will be made available</w:t>
      </w:r>
      <w:r>
        <w:t xml:space="preserve"> that contain a position and translation (in meters) for each frame.</w:t>
      </w:r>
      <w:r w:rsidR="00992FDB">
        <w:t xml:space="preserve"> </w:t>
      </w:r>
      <w:r>
        <w:t xml:space="preserve">We hereby define such data as a </w:t>
      </w:r>
      <w:r w:rsidR="00992FDB" w:rsidRPr="00992FDB">
        <w:rPr>
          <w:i/>
        </w:rPr>
        <w:t>HMD</w:t>
      </w:r>
      <w:r w:rsidR="00992FDB">
        <w:t xml:space="preserve"> </w:t>
      </w:r>
      <w:r>
        <w:rPr>
          <w:i/>
        </w:rPr>
        <w:t>pose trace</w:t>
      </w:r>
      <w:r>
        <w:t>. Such a trace can be generated (as preparation, and not as part of a technical solution) for instance by inviting human test participants to wear an HMD and behave according to the 3DoF+ application: sitting with natural head motion or standing, but not taking any steps. Such data can be provided already into the next meeting for internal testing</w:t>
      </w:r>
      <w:r w:rsidR="00C717F4">
        <w:rPr>
          <w:rStyle w:val="FootnoteReference"/>
        </w:rPr>
        <w:footnoteReference w:id="1"/>
      </w:r>
      <w:r>
        <w:t>.</w:t>
      </w:r>
    </w:p>
    <w:p w14:paraId="23E380E7" w14:textId="3160F6A0" w:rsidR="00694CF3" w:rsidRDefault="00E8590A" w:rsidP="00026C17">
      <w:pPr>
        <w:pStyle w:val="Heading1"/>
      </w:pPr>
      <w:bookmarkStart w:id="6" w:name="_Ref506969859"/>
      <w:r>
        <w:rPr>
          <w:rFonts w:hint="eastAsia"/>
          <w:lang w:eastAsia="zh-CN"/>
        </w:rPr>
        <w:t xml:space="preserve">Software </w:t>
      </w:r>
      <w:r w:rsidR="00694CF3">
        <w:rPr>
          <w:rFonts w:hint="eastAsia"/>
          <w:lang w:eastAsia="zh-CN"/>
        </w:rPr>
        <w:t>Tools</w:t>
      </w:r>
      <w:bookmarkEnd w:id="6"/>
    </w:p>
    <w:p w14:paraId="297F672B" w14:textId="03EC3E9B" w:rsidR="00694CF3" w:rsidRDefault="00694CF3">
      <w:pPr>
        <w:pStyle w:val="Heading2"/>
      </w:pPr>
      <w:r>
        <w:t>C</w:t>
      </w:r>
      <w:r>
        <w:rPr>
          <w:rFonts w:hint="eastAsia"/>
        </w:rPr>
        <w:t>odec</w:t>
      </w:r>
    </w:p>
    <w:p w14:paraId="3DC0588E" w14:textId="3751AD74" w:rsidR="00E84564" w:rsidRDefault="00D149F7" w:rsidP="00D149F7">
      <w:pPr>
        <w:rPr>
          <w:rFonts w:eastAsia="Times New Roman"/>
          <w:lang w:eastAsia="zh-CN"/>
        </w:rPr>
      </w:pPr>
      <w:r>
        <w:t xml:space="preserve">Both anchor and CfP responses shall use HEVC Main 10 profile for the compression of video data. Hereby the total pixel rate shall not be greater than in HEVC Level 6.2 (i.e. 8K@120Hz), and </w:t>
      </w:r>
      <w:r w:rsidR="00A44947">
        <w:t xml:space="preserve">everything else </w:t>
      </w:r>
      <w:r>
        <w:t xml:space="preserve">it is up to proponents </w:t>
      </w:r>
      <w:r w:rsidR="00A44947">
        <w:t>(e.g. framepacking or multicast</w:t>
      </w:r>
      <w:r w:rsidR="00A44947">
        <w:rPr>
          <w:rFonts w:eastAsia="Times New Roman"/>
          <w:lang w:eastAsia="zh-CN"/>
        </w:rPr>
        <w:t>).</w:t>
      </w:r>
      <w:r w:rsidR="00E776D1">
        <w:rPr>
          <w:rFonts w:eastAsia="Times New Roman"/>
          <w:lang w:eastAsia="zh-CN"/>
        </w:rPr>
        <w:t xml:space="preserve"> Proponents are allowed to apply transformations to the source format before encoding and after decoding. Examples are view selection, packing and projection.</w:t>
      </w:r>
    </w:p>
    <w:p w14:paraId="26FBB857" w14:textId="0FE6B599" w:rsidR="00F16081" w:rsidRDefault="00C717F4" w:rsidP="00026C17">
      <w:pPr>
        <w:pStyle w:val="Heading2"/>
      </w:pPr>
      <w:bookmarkStart w:id="7" w:name="_Ref506970290"/>
      <w:bookmarkStart w:id="8" w:name="_Ref506982898"/>
      <w:r>
        <w:t xml:space="preserve">Reference </w:t>
      </w:r>
      <w:r w:rsidR="00F16081">
        <w:t>Intermediate views synthesizer</w:t>
      </w:r>
      <w:bookmarkEnd w:id="7"/>
      <w:r>
        <w:t xml:space="preserve"> (RIVS)</w:t>
      </w:r>
      <w:bookmarkEnd w:id="8"/>
    </w:p>
    <w:p w14:paraId="21DBBA66" w14:textId="0F54BA59" w:rsidR="00562846" w:rsidRDefault="00C717F4" w:rsidP="00562846">
      <w:r>
        <w:t>The RIVS</w:t>
      </w:r>
      <w:r>
        <w:rPr>
          <w:rStyle w:val="FootnoteReference"/>
        </w:rPr>
        <w:footnoteReference w:id="2"/>
      </w:r>
      <w:r w:rsidR="00562846">
        <w:t xml:space="preserve"> is capable of generating</w:t>
      </w:r>
      <w:r w:rsidR="00F16081">
        <w:t xml:space="preserve"> in an offline fashion both</w:t>
      </w:r>
      <w:r w:rsidR="00562846">
        <w:t>:</w:t>
      </w:r>
    </w:p>
    <w:p w14:paraId="058A97E6" w14:textId="6B8E4EBC" w:rsidR="00562846" w:rsidRDefault="00F16081" w:rsidP="00562846">
      <w:pPr>
        <w:pStyle w:val="ListParagraph"/>
        <w:numPr>
          <w:ilvl w:val="0"/>
          <w:numId w:val="7"/>
        </w:numPr>
      </w:pPr>
      <w:r>
        <w:t xml:space="preserve">A </w:t>
      </w:r>
      <w:r w:rsidR="00A63446">
        <w:t xml:space="preserve">rectilinear </w:t>
      </w:r>
      <w:r w:rsidR="00562846">
        <w:t xml:space="preserve">rectangular viewport based on </w:t>
      </w:r>
      <w:r>
        <w:t xml:space="preserve">a set of </w:t>
      </w:r>
      <w:r w:rsidR="00562846">
        <w:t>camera parameters</w:t>
      </w:r>
      <w:r>
        <w:t xml:space="preserve"> (e.g. rotation, translation, resolution).</w:t>
      </w:r>
    </w:p>
    <w:p w14:paraId="46A33E92" w14:textId="380AA9AF" w:rsidR="00F86C4D" w:rsidRDefault="00F86C4D" w:rsidP="00F86C4D">
      <w:pPr>
        <w:pStyle w:val="ListParagraph"/>
        <w:numPr>
          <w:ilvl w:val="1"/>
          <w:numId w:val="7"/>
        </w:numPr>
      </w:pPr>
      <w:r>
        <w:t xml:space="preserve">The frames will be </w:t>
      </w:r>
      <w:r w:rsidR="00A63446">
        <w:t>2048 x 2048, 90-degree field of view,</w:t>
      </w:r>
      <w:r>
        <w:t xml:space="preserve"> and </w:t>
      </w:r>
      <w:r w:rsidR="00A63446">
        <w:t xml:space="preserve">the </w:t>
      </w:r>
      <w:r>
        <w:t>same bit depth</w:t>
      </w:r>
      <w:r w:rsidR="00A63446">
        <w:t xml:space="preserve"> as the input material</w:t>
      </w:r>
      <w:r>
        <w:t>.</w:t>
      </w:r>
    </w:p>
    <w:p w14:paraId="30F218EA" w14:textId="61D33B4E" w:rsidR="00F16081" w:rsidRDefault="00F16081" w:rsidP="00562846">
      <w:pPr>
        <w:pStyle w:val="ListParagraph"/>
        <w:numPr>
          <w:ilvl w:val="0"/>
          <w:numId w:val="7"/>
        </w:numPr>
      </w:pPr>
      <w:r>
        <w:t>An ERP frame of the whole 360 content, for a specified position (x’, y’, z’) in meters.</w:t>
      </w:r>
    </w:p>
    <w:p w14:paraId="467C3071" w14:textId="41597315" w:rsidR="00F86C4D" w:rsidRDefault="00F86C4D" w:rsidP="00F86C4D">
      <w:pPr>
        <w:pStyle w:val="ListParagraph"/>
        <w:numPr>
          <w:ilvl w:val="1"/>
          <w:numId w:val="7"/>
        </w:numPr>
      </w:pPr>
      <w:r>
        <w:t>The frames will be</w:t>
      </w:r>
      <w:r w:rsidR="00C717F4">
        <w:t xml:space="preserve"> the</w:t>
      </w:r>
      <w:r>
        <w:t xml:space="preserve"> same resolution </w:t>
      </w:r>
      <w:r w:rsidR="00E84564">
        <w:t xml:space="preserve">(4K or higher) </w:t>
      </w:r>
      <w:r>
        <w:t>and bit depth</w:t>
      </w:r>
      <w:r w:rsidR="00A63446">
        <w:t xml:space="preserve"> </w:t>
      </w:r>
      <w:r w:rsidR="00E84564">
        <w:t xml:space="preserve">(8 or 10 bit) </w:t>
      </w:r>
      <w:r w:rsidR="00A63446">
        <w:t>as the input material</w:t>
      </w:r>
      <w:r>
        <w:t>.</w:t>
      </w:r>
    </w:p>
    <w:p w14:paraId="52B291FD" w14:textId="0A2D8DB5" w:rsidR="00F16081" w:rsidRDefault="00F16081" w:rsidP="00F16081">
      <w:r>
        <w:t xml:space="preserve">The </w:t>
      </w:r>
      <w:r w:rsidR="00C717F4">
        <w:t>RIVS</w:t>
      </w:r>
      <w:r w:rsidR="00EF2390">
        <w:t xml:space="preserve"> </w:t>
      </w:r>
      <w:r w:rsidR="00E84564">
        <w:t xml:space="preserve">is </w:t>
      </w:r>
      <w:r w:rsidR="00C717F4">
        <w:t>part of the anchor (</w:t>
      </w:r>
      <w:r w:rsidR="00C717F4">
        <w:fldChar w:fldCharType="begin"/>
      </w:r>
      <w:r w:rsidR="00C717F4">
        <w:instrText xml:space="preserve"> REF _Ref505961311 \h </w:instrText>
      </w:r>
      <w:r w:rsidR="00C717F4">
        <w:fldChar w:fldCharType="separate"/>
      </w:r>
      <w:r w:rsidR="001B061D">
        <w:t xml:space="preserve">Figure </w:t>
      </w:r>
      <w:r w:rsidR="001B061D">
        <w:rPr>
          <w:noProof/>
        </w:rPr>
        <w:t>1</w:t>
      </w:r>
      <w:r w:rsidR="00C717F4">
        <w:fldChar w:fldCharType="end"/>
      </w:r>
      <w:r w:rsidR="00C717F4">
        <w:t>) and should be used by proponents as well (</w:t>
      </w:r>
      <w:r w:rsidR="00C717F4">
        <w:fldChar w:fldCharType="begin"/>
      </w:r>
      <w:r w:rsidR="00C717F4">
        <w:instrText xml:space="preserve"> REF _Ref505961316 \h </w:instrText>
      </w:r>
      <w:r w:rsidR="00C717F4">
        <w:fldChar w:fldCharType="separate"/>
      </w:r>
      <w:r w:rsidR="001B061D">
        <w:t xml:space="preserve">Figure </w:t>
      </w:r>
      <w:r w:rsidR="001B061D">
        <w:rPr>
          <w:noProof/>
        </w:rPr>
        <w:t>2</w:t>
      </w:r>
      <w:r w:rsidR="00C717F4">
        <w:fldChar w:fldCharType="end"/>
      </w:r>
      <w:r w:rsidR="00C717F4">
        <w:t>).</w:t>
      </w:r>
    </w:p>
    <w:p w14:paraId="27976D9B" w14:textId="77777777" w:rsidR="00562846" w:rsidRDefault="00F16081" w:rsidP="00562846">
      <w:pPr>
        <w:pStyle w:val="Heading2"/>
      </w:pPr>
      <w:r>
        <w:t>Render model</w:t>
      </w:r>
    </w:p>
    <w:p w14:paraId="792739F9" w14:textId="5898C11E" w:rsidR="00C717F4" w:rsidRDefault="00C717F4" w:rsidP="00C717F4">
      <w:r>
        <w:t>A solution requires a render model</w:t>
      </w:r>
      <w:r w:rsidR="001E7ABC">
        <w:t xml:space="preserve"> similar to RIVS</w:t>
      </w:r>
      <w:r>
        <w:t xml:space="preserve"> that is capable of providing rectangular viewports and ERP frames</w:t>
      </w:r>
      <w:r w:rsidR="001E7ABC">
        <w:t xml:space="preserve">. The render model shall accept the same </w:t>
      </w:r>
      <w:r>
        <w:t>pose parameters as provided to generate the reference views. However, this render model takes as input the content in the format as output by a proposed decoder (</w:t>
      </w:r>
      <w:r>
        <w:fldChar w:fldCharType="begin"/>
      </w:r>
      <w:r>
        <w:instrText xml:space="preserve"> REF _Ref505961311 \h </w:instrText>
      </w:r>
      <w:r>
        <w:fldChar w:fldCharType="separate"/>
      </w:r>
      <w:r w:rsidR="001B061D">
        <w:t xml:space="preserve">Figure </w:t>
      </w:r>
      <w:r w:rsidR="001B061D">
        <w:rPr>
          <w:noProof/>
        </w:rPr>
        <w:t>1</w:t>
      </w:r>
      <w:r>
        <w:fldChar w:fldCharType="end"/>
      </w:r>
      <w:r>
        <w:t xml:space="preserve">). </w:t>
      </w:r>
    </w:p>
    <w:p w14:paraId="45377C4E" w14:textId="0534D6B0" w:rsidR="00C717F4" w:rsidRDefault="00C717F4" w:rsidP="00F16081">
      <w:r>
        <w:t xml:space="preserve">The anchor will use RIVS </w:t>
      </w:r>
      <w:r w:rsidR="001E7ABC">
        <w:t xml:space="preserve">as the render model </w:t>
      </w:r>
      <w:r>
        <w:t xml:space="preserve">and a proponent may choose RIVS as well. When </w:t>
      </w:r>
      <w:r w:rsidR="001E7ABC">
        <w:t>a proponent chooses to provide a</w:t>
      </w:r>
      <w:r>
        <w:t xml:space="preserve"> render model as part of the proposed technical solution, then </w:t>
      </w:r>
      <w:r w:rsidR="001E7ABC">
        <w:t xml:space="preserve">the proponent should evaluate the performance difference between RIVS and the proposed render model by converting the output back to the source format. </w:t>
      </w:r>
      <w:r w:rsidR="00E776D1">
        <w:t>Valid r</w:t>
      </w:r>
      <w:r w:rsidR="001E7ABC">
        <w:t>easons for a proponent to ignore this rule are that the conversion from the proposed format to the source format would take too much effort or that it would degrade quality.</w:t>
      </w:r>
      <w:r w:rsidR="00E776D1">
        <w:t xml:space="preserve"> The proponent shall provide a motivation, because by using the RIVS before and after encoding, evaluation concentrates on the format and excludes rendering aspects.</w:t>
      </w:r>
    </w:p>
    <w:p w14:paraId="01AC7438" w14:textId="77777777" w:rsidR="00F16081" w:rsidRDefault="00F16081" w:rsidP="00F16081">
      <w:r>
        <w:t xml:space="preserve">NOTE: </w:t>
      </w:r>
      <w:r w:rsidRPr="00F16081">
        <w:t xml:space="preserve">While test evaluations require a common software renderer, in </w:t>
      </w:r>
      <w:r>
        <w:t>NO</w:t>
      </w:r>
      <w:r w:rsidRPr="00F16081">
        <w:t xml:space="preserve"> way</w:t>
      </w:r>
      <w:r>
        <w:t xml:space="preserve"> shall s</w:t>
      </w:r>
      <w:r w:rsidRPr="00F16081">
        <w:t>uch renderer be normative in OMAF</w:t>
      </w:r>
      <w:r>
        <w:t>.</w:t>
      </w:r>
    </w:p>
    <w:p w14:paraId="3BB3FFA9" w14:textId="30E9E7B7" w:rsidR="006B27F8" w:rsidRDefault="006B27F8" w:rsidP="00DC50D1">
      <w:pPr>
        <w:pStyle w:val="Heading1"/>
      </w:pPr>
      <w:r>
        <w:t xml:space="preserve">Test conditions </w:t>
      </w:r>
    </w:p>
    <w:p w14:paraId="0363DA21" w14:textId="77777777" w:rsidR="006B27F8" w:rsidRDefault="006B27F8" w:rsidP="006B27F8">
      <w:pPr>
        <w:pStyle w:val="Heading2"/>
        <w:rPr>
          <w:lang w:eastAsia="ko-KR"/>
        </w:rPr>
      </w:pPr>
      <w:r>
        <w:rPr>
          <w:lang w:eastAsia="ko-KR"/>
        </w:rPr>
        <w:t>Anchor</w:t>
      </w:r>
    </w:p>
    <w:p w14:paraId="28B3CE66" w14:textId="33D086E1" w:rsidR="006B27F8" w:rsidRDefault="006B27F8" w:rsidP="006B27F8">
      <w:pPr>
        <w:rPr>
          <w:lang w:eastAsia="ko-KR"/>
        </w:rPr>
      </w:pPr>
      <w:r>
        <w:rPr>
          <w:lang w:eastAsia="ko-KR"/>
        </w:rPr>
        <w:t>The anchor will be simulcast HEVC encoding of a subset of the source views, which are referred to as the anchor coded views, as indicated in the table below.</w:t>
      </w:r>
      <w:r w:rsidR="00A44947">
        <w:rPr>
          <w:lang w:eastAsia="ko-KR"/>
        </w:rPr>
        <w:t xml:space="preserve"> For some sequences</w:t>
      </w:r>
      <w:r w:rsidR="00C717F4">
        <w:rPr>
          <w:lang w:eastAsia="ko-KR"/>
        </w:rPr>
        <w:t>,</w:t>
      </w:r>
      <w:r w:rsidR="00A44947">
        <w:rPr>
          <w:lang w:eastAsia="ko-KR"/>
        </w:rPr>
        <w:t xml:space="preserve"> the subset may be the complete set.</w:t>
      </w:r>
    </w:p>
    <w:p w14:paraId="7BE1E94C" w14:textId="14E873D5" w:rsidR="00A943FF" w:rsidRDefault="00A943FF" w:rsidP="00A943FF">
      <w:pPr>
        <w:pStyle w:val="Caption"/>
        <w:keepNext/>
      </w:pPr>
      <w:bookmarkStart w:id="9" w:name="_Ref506989402"/>
      <w:bookmarkStart w:id="10" w:name="_Ref506972313"/>
      <w:r>
        <w:t xml:space="preserve">Table </w:t>
      </w:r>
      <w:r w:rsidR="002212EF">
        <w:fldChar w:fldCharType="begin"/>
      </w:r>
      <w:r w:rsidR="002212EF">
        <w:instrText xml:space="preserve"> SEQ Table \* ARABIC </w:instrText>
      </w:r>
      <w:r w:rsidR="002212EF">
        <w:fldChar w:fldCharType="separate"/>
      </w:r>
      <w:r w:rsidR="001B061D">
        <w:rPr>
          <w:noProof/>
        </w:rPr>
        <w:t>1</w:t>
      </w:r>
      <w:r w:rsidR="002212EF">
        <w:rPr>
          <w:noProof/>
        </w:rPr>
        <w:fldChar w:fldCharType="end"/>
      </w:r>
      <w:bookmarkEnd w:id="9"/>
      <w:r>
        <w:t>: Anchor coded views</w:t>
      </w:r>
      <w:bookmarkEnd w:id="10"/>
    </w:p>
    <w:tbl>
      <w:tblPr>
        <w:tblStyle w:val="TableGrid"/>
        <w:tblW w:w="0" w:type="auto"/>
        <w:tblLook w:val="04A0" w:firstRow="1" w:lastRow="0" w:firstColumn="1" w:lastColumn="0" w:noHBand="0" w:noVBand="1"/>
      </w:tblPr>
      <w:tblGrid>
        <w:gridCol w:w="693"/>
        <w:gridCol w:w="1169"/>
        <w:gridCol w:w="1762"/>
        <w:gridCol w:w="2367"/>
        <w:gridCol w:w="1964"/>
      </w:tblGrid>
      <w:tr w:rsidR="006B27F8" w14:paraId="5C77F02D" w14:textId="77777777" w:rsidTr="0006606C">
        <w:tc>
          <w:tcPr>
            <w:tcW w:w="0" w:type="auto"/>
          </w:tcPr>
          <w:p w14:paraId="1501F18E" w14:textId="77777777" w:rsidR="006B27F8" w:rsidRDefault="006B27F8" w:rsidP="00612340">
            <w:pPr>
              <w:rPr>
                <w:lang w:eastAsia="zh-CN"/>
              </w:rPr>
            </w:pPr>
            <w:r>
              <w:rPr>
                <w:lang w:eastAsia="zh-CN"/>
              </w:rPr>
              <w:t>Class</w:t>
            </w:r>
          </w:p>
        </w:tc>
        <w:tc>
          <w:tcPr>
            <w:tcW w:w="0" w:type="auto"/>
          </w:tcPr>
          <w:p w14:paraId="069C878A" w14:textId="77777777" w:rsidR="006B27F8" w:rsidRDefault="006B27F8" w:rsidP="00612340">
            <w:pPr>
              <w:rPr>
                <w:lang w:eastAsia="zh-CN"/>
              </w:rPr>
            </w:pPr>
            <w:r>
              <w:rPr>
                <w:lang w:eastAsia="zh-CN"/>
              </w:rPr>
              <w:t>Name</w:t>
            </w:r>
          </w:p>
        </w:tc>
        <w:tc>
          <w:tcPr>
            <w:tcW w:w="0" w:type="auto"/>
          </w:tcPr>
          <w:p w14:paraId="3E088064" w14:textId="77777777" w:rsidR="006B27F8" w:rsidRDefault="006B27F8" w:rsidP="00612340">
            <w:pPr>
              <w:rPr>
                <w:lang w:eastAsia="zh-CN"/>
              </w:rPr>
            </w:pPr>
            <w:r>
              <w:rPr>
                <w:lang w:eastAsia="zh-CN"/>
              </w:rPr>
              <w:t xml:space="preserve"># of source views </w:t>
            </w:r>
          </w:p>
        </w:tc>
        <w:tc>
          <w:tcPr>
            <w:tcW w:w="0" w:type="auto"/>
          </w:tcPr>
          <w:p w14:paraId="67324C33" w14:textId="77777777" w:rsidR="006B27F8" w:rsidRDefault="006B27F8" w:rsidP="00612340">
            <w:pPr>
              <w:rPr>
                <w:lang w:eastAsia="zh-CN"/>
              </w:rPr>
            </w:pPr>
            <w:r>
              <w:rPr>
                <w:lang w:eastAsia="zh-CN"/>
              </w:rPr>
              <w:t># of anchor coded views</w:t>
            </w:r>
          </w:p>
        </w:tc>
        <w:tc>
          <w:tcPr>
            <w:tcW w:w="0" w:type="auto"/>
          </w:tcPr>
          <w:p w14:paraId="0FA2327F" w14:textId="77777777" w:rsidR="006B27F8" w:rsidRDefault="006B27F8" w:rsidP="00612340">
            <w:pPr>
              <w:rPr>
                <w:lang w:eastAsia="zh-CN"/>
              </w:rPr>
            </w:pPr>
            <w:r>
              <w:rPr>
                <w:lang w:eastAsia="zh-CN"/>
              </w:rPr>
              <w:t>anchor coded views</w:t>
            </w:r>
          </w:p>
        </w:tc>
      </w:tr>
      <w:tr w:rsidR="006B27F8" w14:paraId="685562DB" w14:textId="77777777" w:rsidTr="0006606C">
        <w:tc>
          <w:tcPr>
            <w:tcW w:w="0" w:type="auto"/>
          </w:tcPr>
          <w:p w14:paraId="0045D77A" w14:textId="77777777" w:rsidR="006B27F8" w:rsidRDefault="006B27F8" w:rsidP="00612340">
            <w:pPr>
              <w:rPr>
                <w:lang w:eastAsia="zh-CN"/>
              </w:rPr>
            </w:pPr>
            <w:r>
              <w:rPr>
                <w:lang w:eastAsia="zh-CN"/>
              </w:rPr>
              <w:t>A</w:t>
            </w:r>
          </w:p>
        </w:tc>
        <w:tc>
          <w:tcPr>
            <w:tcW w:w="0" w:type="auto"/>
          </w:tcPr>
          <w:p w14:paraId="126810BB" w14:textId="77777777" w:rsidR="006B27F8" w:rsidRDefault="006B27F8" w:rsidP="00612340">
            <w:pPr>
              <w:rPr>
                <w:lang w:eastAsia="zh-CN"/>
              </w:rPr>
            </w:pPr>
            <w:r>
              <w:rPr>
                <w:lang w:eastAsia="zh-CN"/>
              </w:rPr>
              <w:t>Sequence1</w:t>
            </w:r>
          </w:p>
        </w:tc>
        <w:tc>
          <w:tcPr>
            <w:tcW w:w="0" w:type="auto"/>
          </w:tcPr>
          <w:p w14:paraId="3D568C42" w14:textId="18C2362F" w:rsidR="006B27F8" w:rsidRDefault="00C92145" w:rsidP="00612340">
            <w:pPr>
              <w:rPr>
                <w:lang w:eastAsia="zh-CN"/>
              </w:rPr>
            </w:pPr>
            <w:r>
              <w:rPr>
                <w:lang w:eastAsia="zh-CN"/>
              </w:rPr>
              <w:t>7</w:t>
            </w:r>
          </w:p>
        </w:tc>
        <w:tc>
          <w:tcPr>
            <w:tcW w:w="0" w:type="auto"/>
          </w:tcPr>
          <w:p w14:paraId="3C4F9C45" w14:textId="77777777" w:rsidR="006B27F8" w:rsidRDefault="006B27F8" w:rsidP="00612340">
            <w:pPr>
              <w:rPr>
                <w:lang w:eastAsia="zh-CN"/>
              </w:rPr>
            </w:pPr>
            <w:r>
              <w:rPr>
                <w:lang w:eastAsia="zh-CN"/>
              </w:rPr>
              <w:t>3</w:t>
            </w:r>
          </w:p>
        </w:tc>
        <w:tc>
          <w:tcPr>
            <w:tcW w:w="0" w:type="auto"/>
          </w:tcPr>
          <w:p w14:paraId="552ADC61" w14:textId="77777777" w:rsidR="006B27F8" w:rsidRDefault="006B27F8" w:rsidP="00612340">
            <w:pPr>
              <w:rPr>
                <w:lang w:eastAsia="zh-CN"/>
              </w:rPr>
            </w:pPr>
            <w:r>
              <w:rPr>
                <w:lang w:eastAsia="zh-CN"/>
              </w:rPr>
              <w:t>1, 3, 5</w:t>
            </w:r>
          </w:p>
        </w:tc>
      </w:tr>
      <w:tr w:rsidR="006B27F8" w14:paraId="1F3229FA" w14:textId="77777777" w:rsidTr="0006606C">
        <w:tc>
          <w:tcPr>
            <w:tcW w:w="0" w:type="auto"/>
          </w:tcPr>
          <w:p w14:paraId="2EBE61CC" w14:textId="77777777" w:rsidR="006B27F8" w:rsidRDefault="006B27F8" w:rsidP="00612340">
            <w:pPr>
              <w:rPr>
                <w:lang w:eastAsia="zh-CN"/>
              </w:rPr>
            </w:pPr>
          </w:p>
        </w:tc>
        <w:tc>
          <w:tcPr>
            <w:tcW w:w="0" w:type="auto"/>
          </w:tcPr>
          <w:p w14:paraId="58BA9AB6" w14:textId="77777777" w:rsidR="006B27F8" w:rsidRDefault="006B27F8" w:rsidP="00612340">
            <w:pPr>
              <w:rPr>
                <w:lang w:eastAsia="zh-CN"/>
              </w:rPr>
            </w:pPr>
          </w:p>
        </w:tc>
        <w:tc>
          <w:tcPr>
            <w:tcW w:w="0" w:type="auto"/>
          </w:tcPr>
          <w:p w14:paraId="09CE1C86" w14:textId="77777777" w:rsidR="006B27F8" w:rsidRDefault="006B27F8" w:rsidP="00612340">
            <w:pPr>
              <w:rPr>
                <w:lang w:eastAsia="zh-CN"/>
              </w:rPr>
            </w:pPr>
          </w:p>
        </w:tc>
        <w:tc>
          <w:tcPr>
            <w:tcW w:w="0" w:type="auto"/>
          </w:tcPr>
          <w:p w14:paraId="43290371" w14:textId="77777777" w:rsidR="006B27F8" w:rsidRDefault="006B27F8" w:rsidP="00612340">
            <w:pPr>
              <w:rPr>
                <w:lang w:eastAsia="zh-CN"/>
              </w:rPr>
            </w:pPr>
          </w:p>
        </w:tc>
        <w:tc>
          <w:tcPr>
            <w:tcW w:w="0" w:type="auto"/>
          </w:tcPr>
          <w:p w14:paraId="1775D9D3" w14:textId="77777777" w:rsidR="006B27F8" w:rsidRDefault="006B27F8" w:rsidP="00612340">
            <w:pPr>
              <w:rPr>
                <w:lang w:eastAsia="zh-CN"/>
              </w:rPr>
            </w:pPr>
          </w:p>
        </w:tc>
      </w:tr>
      <w:tr w:rsidR="006B27F8" w14:paraId="5CBD3056" w14:textId="77777777" w:rsidTr="0006606C">
        <w:tc>
          <w:tcPr>
            <w:tcW w:w="0" w:type="auto"/>
          </w:tcPr>
          <w:p w14:paraId="628129BE" w14:textId="77777777" w:rsidR="006B27F8" w:rsidRDefault="006B27F8" w:rsidP="00612340">
            <w:pPr>
              <w:rPr>
                <w:lang w:eastAsia="zh-CN"/>
              </w:rPr>
            </w:pPr>
          </w:p>
        </w:tc>
        <w:tc>
          <w:tcPr>
            <w:tcW w:w="0" w:type="auto"/>
          </w:tcPr>
          <w:p w14:paraId="102B5AA2" w14:textId="77777777" w:rsidR="006B27F8" w:rsidRDefault="006B27F8" w:rsidP="00612340">
            <w:pPr>
              <w:rPr>
                <w:lang w:eastAsia="zh-CN"/>
              </w:rPr>
            </w:pPr>
          </w:p>
        </w:tc>
        <w:tc>
          <w:tcPr>
            <w:tcW w:w="0" w:type="auto"/>
          </w:tcPr>
          <w:p w14:paraId="6A40AEF3" w14:textId="77777777" w:rsidR="006B27F8" w:rsidRDefault="006B27F8" w:rsidP="00612340">
            <w:pPr>
              <w:rPr>
                <w:lang w:eastAsia="zh-CN"/>
              </w:rPr>
            </w:pPr>
          </w:p>
        </w:tc>
        <w:tc>
          <w:tcPr>
            <w:tcW w:w="0" w:type="auto"/>
          </w:tcPr>
          <w:p w14:paraId="4E847FA9" w14:textId="77777777" w:rsidR="006B27F8" w:rsidRDefault="006B27F8" w:rsidP="00612340">
            <w:pPr>
              <w:rPr>
                <w:lang w:eastAsia="zh-CN"/>
              </w:rPr>
            </w:pPr>
          </w:p>
        </w:tc>
        <w:tc>
          <w:tcPr>
            <w:tcW w:w="0" w:type="auto"/>
          </w:tcPr>
          <w:p w14:paraId="4C225900" w14:textId="77777777" w:rsidR="006B27F8" w:rsidRDefault="006B27F8" w:rsidP="00612340">
            <w:pPr>
              <w:rPr>
                <w:lang w:eastAsia="zh-CN"/>
              </w:rPr>
            </w:pPr>
          </w:p>
        </w:tc>
      </w:tr>
      <w:tr w:rsidR="006B27F8" w14:paraId="37AD4E55" w14:textId="77777777" w:rsidTr="0006606C">
        <w:tc>
          <w:tcPr>
            <w:tcW w:w="0" w:type="auto"/>
          </w:tcPr>
          <w:p w14:paraId="60F43D30" w14:textId="77777777" w:rsidR="006B27F8" w:rsidRDefault="006B27F8" w:rsidP="00612340">
            <w:pPr>
              <w:rPr>
                <w:lang w:eastAsia="zh-CN"/>
              </w:rPr>
            </w:pPr>
          </w:p>
        </w:tc>
        <w:tc>
          <w:tcPr>
            <w:tcW w:w="0" w:type="auto"/>
          </w:tcPr>
          <w:p w14:paraId="14DC5480" w14:textId="77777777" w:rsidR="006B27F8" w:rsidRDefault="006B27F8" w:rsidP="00612340">
            <w:pPr>
              <w:rPr>
                <w:lang w:eastAsia="zh-CN"/>
              </w:rPr>
            </w:pPr>
          </w:p>
        </w:tc>
        <w:tc>
          <w:tcPr>
            <w:tcW w:w="0" w:type="auto"/>
          </w:tcPr>
          <w:p w14:paraId="63A261DA" w14:textId="77777777" w:rsidR="006B27F8" w:rsidRDefault="006B27F8" w:rsidP="00612340">
            <w:pPr>
              <w:rPr>
                <w:lang w:eastAsia="zh-CN"/>
              </w:rPr>
            </w:pPr>
          </w:p>
        </w:tc>
        <w:tc>
          <w:tcPr>
            <w:tcW w:w="0" w:type="auto"/>
          </w:tcPr>
          <w:p w14:paraId="6790E09A" w14:textId="77777777" w:rsidR="006B27F8" w:rsidRDefault="006B27F8" w:rsidP="00612340">
            <w:pPr>
              <w:rPr>
                <w:lang w:eastAsia="zh-CN"/>
              </w:rPr>
            </w:pPr>
          </w:p>
        </w:tc>
        <w:tc>
          <w:tcPr>
            <w:tcW w:w="0" w:type="auto"/>
          </w:tcPr>
          <w:p w14:paraId="3C05702D" w14:textId="77777777" w:rsidR="006B27F8" w:rsidRDefault="006B27F8" w:rsidP="00612340">
            <w:pPr>
              <w:rPr>
                <w:lang w:eastAsia="zh-CN"/>
              </w:rPr>
            </w:pPr>
          </w:p>
        </w:tc>
      </w:tr>
    </w:tbl>
    <w:p w14:paraId="391E7C40" w14:textId="77777777" w:rsidR="0006606C" w:rsidRDefault="0006606C" w:rsidP="006B27F8">
      <w:pPr>
        <w:rPr>
          <w:lang w:eastAsia="ko-KR"/>
        </w:rPr>
      </w:pPr>
    </w:p>
    <w:p w14:paraId="198B9599" w14:textId="21892314" w:rsidR="006B27F8" w:rsidRDefault="006B27F8" w:rsidP="006B27F8">
      <w:pPr>
        <w:rPr>
          <w:lang w:eastAsia="ko-KR"/>
        </w:rPr>
      </w:pPr>
      <w:r>
        <w:rPr>
          <w:lang w:eastAsia="ko-KR"/>
        </w:rPr>
        <w:t xml:space="preserve">The common test conditions defined in </w:t>
      </w:r>
      <w:r w:rsidR="00A44947">
        <w:rPr>
          <w:lang w:eastAsia="ko-KR"/>
        </w:rPr>
        <w:t xml:space="preserve">Section </w:t>
      </w:r>
      <w:r w:rsidR="00A44947">
        <w:rPr>
          <w:lang w:eastAsia="ko-KR"/>
        </w:rPr>
        <w:fldChar w:fldCharType="begin"/>
      </w:r>
      <w:r w:rsidR="00A44947">
        <w:rPr>
          <w:lang w:eastAsia="ko-KR"/>
        </w:rPr>
        <w:instrText xml:space="preserve"> REF _Ref506981005 \r \h </w:instrText>
      </w:r>
      <w:r w:rsidR="00A44947">
        <w:rPr>
          <w:lang w:eastAsia="ko-KR"/>
        </w:rPr>
      </w:r>
      <w:r w:rsidR="00A44947">
        <w:rPr>
          <w:lang w:eastAsia="ko-KR"/>
        </w:rPr>
        <w:fldChar w:fldCharType="separate"/>
      </w:r>
      <w:r w:rsidR="001B061D">
        <w:rPr>
          <w:lang w:eastAsia="ko-KR"/>
        </w:rPr>
        <w:t>6</w:t>
      </w:r>
      <w:r w:rsidR="00A44947">
        <w:rPr>
          <w:lang w:eastAsia="ko-KR"/>
        </w:rPr>
        <w:fldChar w:fldCharType="end"/>
      </w:r>
      <w:r w:rsidR="00A44947">
        <w:rPr>
          <w:lang w:eastAsia="ko-KR"/>
        </w:rPr>
        <w:t xml:space="preserve"> </w:t>
      </w:r>
      <w:r w:rsidR="00C92145">
        <w:rPr>
          <w:lang w:eastAsia="ko-KR"/>
        </w:rPr>
        <w:t>will be used</w:t>
      </w:r>
      <w:r>
        <w:rPr>
          <w:lang w:eastAsia="ko-KR"/>
        </w:rPr>
        <w:t>. To calculate intermediate views, the RIVS software will be used</w:t>
      </w:r>
      <w:r w:rsidR="00EB4245">
        <w:rPr>
          <w:lang w:eastAsia="ko-KR"/>
        </w:rPr>
        <w:t>, with the anchor coded views as inputs</w:t>
      </w:r>
      <w:r>
        <w:rPr>
          <w:lang w:eastAsia="ko-KR"/>
        </w:rPr>
        <w:t>.</w:t>
      </w:r>
    </w:p>
    <w:p w14:paraId="0A5C8A26" w14:textId="77777777" w:rsidR="006B27F8" w:rsidRDefault="006B27F8" w:rsidP="006B27F8">
      <w:pPr>
        <w:pStyle w:val="Heading2"/>
        <w:rPr>
          <w:lang w:eastAsia="ko-KR"/>
        </w:rPr>
      </w:pPr>
      <w:bookmarkStart w:id="11" w:name="_Ref506969921"/>
      <w:r>
        <w:rPr>
          <w:lang w:eastAsia="ko-KR"/>
        </w:rPr>
        <w:t>Contributions</w:t>
      </w:r>
      <w:bookmarkEnd w:id="11"/>
    </w:p>
    <w:p w14:paraId="1B2C77C6" w14:textId="3FDBDE59" w:rsidR="006B27F8" w:rsidRDefault="006B27F8" w:rsidP="006B27F8">
      <w:r>
        <w:t xml:space="preserve">Proposals are not required to code views corresponding to all of the anchor coded views, but are required to be able to generate </w:t>
      </w:r>
      <w:r w:rsidR="0036609B">
        <w:t xml:space="preserve">viewport and </w:t>
      </w:r>
      <w:r>
        <w:t xml:space="preserve">ERP video sequences for any intermediate view position in the </w:t>
      </w:r>
      <w:r w:rsidR="00EB4245">
        <w:t xml:space="preserve">designated </w:t>
      </w:r>
      <w:r>
        <w:t>range for each test sequence.</w:t>
      </w:r>
      <w:r w:rsidR="006B5C9D">
        <w:t xml:space="preserve"> The field of view </w:t>
      </w:r>
      <w:r w:rsidR="0036609B">
        <w:t xml:space="preserve">for ERP </w:t>
      </w:r>
      <w:r w:rsidR="006B5C9D">
        <w:t>(e.g. 180° or 360° degrees) will be the same as the source content.</w:t>
      </w:r>
    </w:p>
    <w:p w14:paraId="1230EA8D" w14:textId="478DA343" w:rsidR="00A943FF" w:rsidRDefault="00A943FF" w:rsidP="00A943FF">
      <w:pPr>
        <w:pStyle w:val="Caption"/>
        <w:keepNext/>
      </w:pPr>
      <w:bookmarkStart w:id="12" w:name="_Ref506972316"/>
      <w:r>
        <w:t xml:space="preserve">Table </w:t>
      </w:r>
      <w:r w:rsidR="002212EF">
        <w:fldChar w:fldCharType="begin"/>
      </w:r>
      <w:r w:rsidR="002212EF">
        <w:instrText xml:space="preserve"> SEQ Table \* ARABIC </w:instrText>
      </w:r>
      <w:r w:rsidR="002212EF">
        <w:fldChar w:fldCharType="separate"/>
      </w:r>
      <w:r w:rsidR="001B061D">
        <w:rPr>
          <w:noProof/>
        </w:rPr>
        <w:t>2</w:t>
      </w:r>
      <w:r w:rsidR="002212EF">
        <w:rPr>
          <w:noProof/>
        </w:rPr>
        <w:fldChar w:fldCharType="end"/>
      </w:r>
      <w:r>
        <w:t>: Intermediate view position ranges</w:t>
      </w:r>
      <w:bookmarkEnd w:id="12"/>
    </w:p>
    <w:tbl>
      <w:tblPr>
        <w:tblStyle w:val="TableGrid"/>
        <w:tblW w:w="0" w:type="auto"/>
        <w:tblLook w:val="04A0" w:firstRow="1" w:lastRow="0" w:firstColumn="1" w:lastColumn="0" w:noHBand="0" w:noVBand="1"/>
      </w:tblPr>
      <w:tblGrid>
        <w:gridCol w:w="693"/>
        <w:gridCol w:w="1169"/>
        <w:gridCol w:w="779"/>
        <w:gridCol w:w="815"/>
        <w:gridCol w:w="779"/>
        <w:gridCol w:w="815"/>
        <w:gridCol w:w="766"/>
        <w:gridCol w:w="803"/>
      </w:tblGrid>
      <w:tr w:rsidR="006B27F8" w14:paraId="5E8B2718" w14:textId="77777777" w:rsidTr="0006606C">
        <w:tc>
          <w:tcPr>
            <w:tcW w:w="0" w:type="auto"/>
          </w:tcPr>
          <w:p w14:paraId="37734D0A" w14:textId="77777777" w:rsidR="006B27F8" w:rsidRDefault="006B27F8" w:rsidP="00612340">
            <w:pPr>
              <w:rPr>
                <w:lang w:eastAsia="zh-CN"/>
              </w:rPr>
            </w:pPr>
            <w:r>
              <w:rPr>
                <w:lang w:eastAsia="zh-CN"/>
              </w:rPr>
              <w:t>Class</w:t>
            </w:r>
          </w:p>
        </w:tc>
        <w:tc>
          <w:tcPr>
            <w:tcW w:w="0" w:type="auto"/>
          </w:tcPr>
          <w:p w14:paraId="5D5F4608" w14:textId="77777777" w:rsidR="006B27F8" w:rsidRDefault="006B27F8" w:rsidP="00612340">
            <w:pPr>
              <w:rPr>
                <w:lang w:eastAsia="zh-CN"/>
              </w:rPr>
            </w:pPr>
            <w:r>
              <w:rPr>
                <w:lang w:eastAsia="zh-CN"/>
              </w:rPr>
              <w:t>Name</w:t>
            </w:r>
          </w:p>
        </w:tc>
        <w:tc>
          <w:tcPr>
            <w:tcW w:w="0" w:type="auto"/>
          </w:tcPr>
          <w:p w14:paraId="2B0E9319" w14:textId="77777777" w:rsidR="006B27F8" w:rsidRDefault="006B27F8" w:rsidP="00612340">
            <w:pPr>
              <w:rPr>
                <w:lang w:eastAsia="zh-CN"/>
              </w:rPr>
            </w:pPr>
            <w:r>
              <w:rPr>
                <w:lang w:eastAsia="zh-CN"/>
              </w:rPr>
              <w:t xml:space="preserve">x_min </w:t>
            </w:r>
          </w:p>
        </w:tc>
        <w:tc>
          <w:tcPr>
            <w:tcW w:w="0" w:type="auto"/>
          </w:tcPr>
          <w:p w14:paraId="692DF907" w14:textId="77777777" w:rsidR="006B27F8" w:rsidRDefault="006B27F8" w:rsidP="00612340">
            <w:pPr>
              <w:rPr>
                <w:lang w:eastAsia="zh-CN"/>
              </w:rPr>
            </w:pPr>
            <w:r>
              <w:rPr>
                <w:lang w:eastAsia="zh-CN"/>
              </w:rPr>
              <w:t>x_max</w:t>
            </w:r>
          </w:p>
        </w:tc>
        <w:tc>
          <w:tcPr>
            <w:tcW w:w="0" w:type="auto"/>
          </w:tcPr>
          <w:p w14:paraId="23B75E4E" w14:textId="77777777" w:rsidR="006B27F8" w:rsidRDefault="006B27F8" w:rsidP="00612340">
            <w:pPr>
              <w:rPr>
                <w:lang w:eastAsia="zh-CN"/>
              </w:rPr>
            </w:pPr>
            <w:r>
              <w:rPr>
                <w:lang w:eastAsia="zh-CN"/>
              </w:rPr>
              <w:t>y_min</w:t>
            </w:r>
          </w:p>
        </w:tc>
        <w:tc>
          <w:tcPr>
            <w:tcW w:w="0" w:type="auto"/>
          </w:tcPr>
          <w:p w14:paraId="4CA9AB3B" w14:textId="77777777" w:rsidR="006B27F8" w:rsidRDefault="006B27F8" w:rsidP="00612340">
            <w:pPr>
              <w:rPr>
                <w:lang w:eastAsia="zh-CN"/>
              </w:rPr>
            </w:pPr>
            <w:r>
              <w:rPr>
                <w:lang w:eastAsia="zh-CN"/>
              </w:rPr>
              <w:t>y_max</w:t>
            </w:r>
          </w:p>
        </w:tc>
        <w:tc>
          <w:tcPr>
            <w:tcW w:w="0" w:type="auto"/>
          </w:tcPr>
          <w:p w14:paraId="241AC88F" w14:textId="77777777" w:rsidR="006B27F8" w:rsidRDefault="006B27F8" w:rsidP="00612340">
            <w:pPr>
              <w:rPr>
                <w:lang w:eastAsia="zh-CN"/>
              </w:rPr>
            </w:pPr>
            <w:r>
              <w:rPr>
                <w:lang w:eastAsia="zh-CN"/>
              </w:rPr>
              <w:t>z_min</w:t>
            </w:r>
          </w:p>
        </w:tc>
        <w:tc>
          <w:tcPr>
            <w:tcW w:w="0" w:type="auto"/>
          </w:tcPr>
          <w:p w14:paraId="328CCC6C" w14:textId="77777777" w:rsidR="006B27F8" w:rsidRDefault="006B27F8" w:rsidP="00612340">
            <w:pPr>
              <w:rPr>
                <w:lang w:eastAsia="zh-CN"/>
              </w:rPr>
            </w:pPr>
            <w:r>
              <w:rPr>
                <w:lang w:eastAsia="zh-CN"/>
              </w:rPr>
              <w:t>z_max</w:t>
            </w:r>
          </w:p>
        </w:tc>
      </w:tr>
      <w:tr w:rsidR="006B27F8" w14:paraId="2E512B1A" w14:textId="77777777" w:rsidTr="0006606C">
        <w:tc>
          <w:tcPr>
            <w:tcW w:w="0" w:type="auto"/>
          </w:tcPr>
          <w:p w14:paraId="1B67B816" w14:textId="77777777" w:rsidR="006B27F8" w:rsidRDefault="006B27F8" w:rsidP="00612340">
            <w:pPr>
              <w:rPr>
                <w:lang w:eastAsia="zh-CN"/>
              </w:rPr>
            </w:pPr>
            <w:r>
              <w:rPr>
                <w:lang w:eastAsia="zh-CN"/>
              </w:rPr>
              <w:t>A</w:t>
            </w:r>
          </w:p>
        </w:tc>
        <w:tc>
          <w:tcPr>
            <w:tcW w:w="0" w:type="auto"/>
          </w:tcPr>
          <w:p w14:paraId="750DDAD6" w14:textId="77777777" w:rsidR="006B27F8" w:rsidRDefault="006B27F8" w:rsidP="00612340">
            <w:pPr>
              <w:rPr>
                <w:lang w:eastAsia="zh-CN"/>
              </w:rPr>
            </w:pPr>
            <w:r>
              <w:rPr>
                <w:lang w:eastAsia="zh-CN"/>
              </w:rPr>
              <w:t>Sequence1</w:t>
            </w:r>
          </w:p>
        </w:tc>
        <w:tc>
          <w:tcPr>
            <w:tcW w:w="0" w:type="auto"/>
          </w:tcPr>
          <w:p w14:paraId="2F914272" w14:textId="77777777" w:rsidR="006B27F8" w:rsidRDefault="006B27F8" w:rsidP="00612340">
            <w:pPr>
              <w:rPr>
                <w:lang w:eastAsia="zh-CN"/>
              </w:rPr>
            </w:pPr>
          </w:p>
        </w:tc>
        <w:tc>
          <w:tcPr>
            <w:tcW w:w="0" w:type="auto"/>
          </w:tcPr>
          <w:p w14:paraId="72AEEF3F" w14:textId="77777777" w:rsidR="006B27F8" w:rsidRDefault="006B27F8" w:rsidP="00612340">
            <w:pPr>
              <w:rPr>
                <w:lang w:eastAsia="zh-CN"/>
              </w:rPr>
            </w:pPr>
          </w:p>
        </w:tc>
        <w:tc>
          <w:tcPr>
            <w:tcW w:w="0" w:type="auto"/>
          </w:tcPr>
          <w:p w14:paraId="3C1D29F1" w14:textId="77777777" w:rsidR="006B27F8" w:rsidRDefault="006B27F8" w:rsidP="00612340">
            <w:pPr>
              <w:rPr>
                <w:lang w:eastAsia="zh-CN"/>
              </w:rPr>
            </w:pPr>
          </w:p>
        </w:tc>
        <w:tc>
          <w:tcPr>
            <w:tcW w:w="0" w:type="auto"/>
          </w:tcPr>
          <w:p w14:paraId="45DEC550" w14:textId="77777777" w:rsidR="006B27F8" w:rsidRDefault="006B27F8" w:rsidP="00612340">
            <w:pPr>
              <w:rPr>
                <w:lang w:eastAsia="zh-CN"/>
              </w:rPr>
            </w:pPr>
          </w:p>
        </w:tc>
        <w:tc>
          <w:tcPr>
            <w:tcW w:w="0" w:type="auto"/>
          </w:tcPr>
          <w:p w14:paraId="0E4461D6" w14:textId="77777777" w:rsidR="006B27F8" w:rsidRDefault="006B27F8" w:rsidP="00612340">
            <w:pPr>
              <w:rPr>
                <w:lang w:eastAsia="zh-CN"/>
              </w:rPr>
            </w:pPr>
          </w:p>
        </w:tc>
        <w:tc>
          <w:tcPr>
            <w:tcW w:w="0" w:type="auto"/>
          </w:tcPr>
          <w:p w14:paraId="706A0510" w14:textId="77777777" w:rsidR="006B27F8" w:rsidRDefault="006B27F8" w:rsidP="00612340">
            <w:pPr>
              <w:rPr>
                <w:lang w:eastAsia="zh-CN"/>
              </w:rPr>
            </w:pPr>
          </w:p>
        </w:tc>
      </w:tr>
      <w:tr w:rsidR="006B27F8" w14:paraId="39421259" w14:textId="77777777" w:rsidTr="0006606C">
        <w:tc>
          <w:tcPr>
            <w:tcW w:w="0" w:type="auto"/>
          </w:tcPr>
          <w:p w14:paraId="7AEF5AAF" w14:textId="77777777" w:rsidR="006B27F8" w:rsidRDefault="006B27F8" w:rsidP="00612340">
            <w:pPr>
              <w:rPr>
                <w:lang w:eastAsia="zh-CN"/>
              </w:rPr>
            </w:pPr>
          </w:p>
        </w:tc>
        <w:tc>
          <w:tcPr>
            <w:tcW w:w="0" w:type="auto"/>
          </w:tcPr>
          <w:p w14:paraId="4B76EE66" w14:textId="77777777" w:rsidR="006B27F8" w:rsidRDefault="006B27F8" w:rsidP="00612340">
            <w:pPr>
              <w:rPr>
                <w:lang w:eastAsia="zh-CN"/>
              </w:rPr>
            </w:pPr>
          </w:p>
        </w:tc>
        <w:tc>
          <w:tcPr>
            <w:tcW w:w="0" w:type="auto"/>
          </w:tcPr>
          <w:p w14:paraId="2CA49E97" w14:textId="77777777" w:rsidR="006B27F8" w:rsidRDefault="006B27F8" w:rsidP="00612340">
            <w:pPr>
              <w:rPr>
                <w:lang w:eastAsia="zh-CN"/>
              </w:rPr>
            </w:pPr>
          </w:p>
        </w:tc>
        <w:tc>
          <w:tcPr>
            <w:tcW w:w="0" w:type="auto"/>
          </w:tcPr>
          <w:p w14:paraId="4264D109" w14:textId="77777777" w:rsidR="006B27F8" w:rsidRDefault="006B27F8" w:rsidP="00612340">
            <w:pPr>
              <w:rPr>
                <w:lang w:eastAsia="zh-CN"/>
              </w:rPr>
            </w:pPr>
          </w:p>
        </w:tc>
        <w:tc>
          <w:tcPr>
            <w:tcW w:w="0" w:type="auto"/>
          </w:tcPr>
          <w:p w14:paraId="30B4195E" w14:textId="77777777" w:rsidR="006B27F8" w:rsidRDefault="006B27F8" w:rsidP="00612340">
            <w:pPr>
              <w:rPr>
                <w:lang w:eastAsia="zh-CN"/>
              </w:rPr>
            </w:pPr>
          </w:p>
        </w:tc>
        <w:tc>
          <w:tcPr>
            <w:tcW w:w="0" w:type="auto"/>
          </w:tcPr>
          <w:p w14:paraId="083DEF7D" w14:textId="77777777" w:rsidR="006B27F8" w:rsidRDefault="006B27F8" w:rsidP="00612340">
            <w:pPr>
              <w:rPr>
                <w:lang w:eastAsia="zh-CN"/>
              </w:rPr>
            </w:pPr>
          </w:p>
        </w:tc>
        <w:tc>
          <w:tcPr>
            <w:tcW w:w="0" w:type="auto"/>
          </w:tcPr>
          <w:p w14:paraId="4B1934B3" w14:textId="77777777" w:rsidR="006B27F8" w:rsidRDefault="006B27F8" w:rsidP="00612340">
            <w:pPr>
              <w:rPr>
                <w:lang w:eastAsia="zh-CN"/>
              </w:rPr>
            </w:pPr>
          </w:p>
        </w:tc>
        <w:tc>
          <w:tcPr>
            <w:tcW w:w="0" w:type="auto"/>
          </w:tcPr>
          <w:p w14:paraId="210789E6" w14:textId="77777777" w:rsidR="006B27F8" w:rsidRDefault="006B27F8" w:rsidP="00612340">
            <w:pPr>
              <w:rPr>
                <w:lang w:eastAsia="zh-CN"/>
              </w:rPr>
            </w:pPr>
          </w:p>
        </w:tc>
      </w:tr>
      <w:tr w:rsidR="006B27F8" w14:paraId="0AE565ED" w14:textId="77777777" w:rsidTr="0006606C">
        <w:tc>
          <w:tcPr>
            <w:tcW w:w="0" w:type="auto"/>
          </w:tcPr>
          <w:p w14:paraId="36C6B959" w14:textId="77777777" w:rsidR="006B27F8" w:rsidRDefault="006B27F8" w:rsidP="00612340">
            <w:pPr>
              <w:rPr>
                <w:lang w:eastAsia="zh-CN"/>
              </w:rPr>
            </w:pPr>
          </w:p>
        </w:tc>
        <w:tc>
          <w:tcPr>
            <w:tcW w:w="0" w:type="auto"/>
          </w:tcPr>
          <w:p w14:paraId="00C15D15" w14:textId="77777777" w:rsidR="006B27F8" w:rsidRDefault="006B27F8" w:rsidP="00612340">
            <w:pPr>
              <w:rPr>
                <w:lang w:eastAsia="zh-CN"/>
              </w:rPr>
            </w:pPr>
          </w:p>
        </w:tc>
        <w:tc>
          <w:tcPr>
            <w:tcW w:w="0" w:type="auto"/>
          </w:tcPr>
          <w:p w14:paraId="151CA8A0" w14:textId="77777777" w:rsidR="006B27F8" w:rsidRDefault="006B27F8" w:rsidP="00612340">
            <w:pPr>
              <w:rPr>
                <w:lang w:eastAsia="zh-CN"/>
              </w:rPr>
            </w:pPr>
          </w:p>
        </w:tc>
        <w:tc>
          <w:tcPr>
            <w:tcW w:w="0" w:type="auto"/>
          </w:tcPr>
          <w:p w14:paraId="077DCC3C" w14:textId="77777777" w:rsidR="006B27F8" w:rsidRDefault="006B27F8" w:rsidP="00612340">
            <w:pPr>
              <w:rPr>
                <w:lang w:eastAsia="zh-CN"/>
              </w:rPr>
            </w:pPr>
          </w:p>
        </w:tc>
        <w:tc>
          <w:tcPr>
            <w:tcW w:w="0" w:type="auto"/>
          </w:tcPr>
          <w:p w14:paraId="0010CB11" w14:textId="77777777" w:rsidR="006B27F8" w:rsidRDefault="006B27F8" w:rsidP="00612340">
            <w:pPr>
              <w:rPr>
                <w:lang w:eastAsia="zh-CN"/>
              </w:rPr>
            </w:pPr>
          </w:p>
        </w:tc>
        <w:tc>
          <w:tcPr>
            <w:tcW w:w="0" w:type="auto"/>
          </w:tcPr>
          <w:p w14:paraId="1F4AFBEB" w14:textId="77777777" w:rsidR="006B27F8" w:rsidRDefault="006B27F8" w:rsidP="00612340">
            <w:pPr>
              <w:rPr>
                <w:lang w:eastAsia="zh-CN"/>
              </w:rPr>
            </w:pPr>
          </w:p>
        </w:tc>
        <w:tc>
          <w:tcPr>
            <w:tcW w:w="0" w:type="auto"/>
          </w:tcPr>
          <w:p w14:paraId="1AAF3310" w14:textId="77777777" w:rsidR="006B27F8" w:rsidRDefault="006B27F8" w:rsidP="00612340">
            <w:pPr>
              <w:rPr>
                <w:lang w:eastAsia="zh-CN"/>
              </w:rPr>
            </w:pPr>
          </w:p>
        </w:tc>
        <w:tc>
          <w:tcPr>
            <w:tcW w:w="0" w:type="auto"/>
          </w:tcPr>
          <w:p w14:paraId="4E46BD9F" w14:textId="77777777" w:rsidR="006B27F8" w:rsidRDefault="006B27F8" w:rsidP="00612340">
            <w:pPr>
              <w:rPr>
                <w:lang w:eastAsia="zh-CN"/>
              </w:rPr>
            </w:pPr>
          </w:p>
        </w:tc>
      </w:tr>
      <w:tr w:rsidR="006B27F8" w14:paraId="11F6CF61" w14:textId="77777777" w:rsidTr="0006606C">
        <w:tc>
          <w:tcPr>
            <w:tcW w:w="0" w:type="auto"/>
          </w:tcPr>
          <w:p w14:paraId="1D83F923" w14:textId="77777777" w:rsidR="006B27F8" w:rsidRDefault="006B27F8" w:rsidP="00612340">
            <w:pPr>
              <w:rPr>
                <w:lang w:eastAsia="zh-CN"/>
              </w:rPr>
            </w:pPr>
          </w:p>
        </w:tc>
        <w:tc>
          <w:tcPr>
            <w:tcW w:w="0" w:type="auto"/>
          </w:tcPr>
          <w:p w14:paraId="6AF9647E" w14:textId="77777777" w:rsidR="006B27F8" w:rsidRDefault="006B27F8" w:rsidP="00612340">
            <w:pPr>
              <w:rPr>
                <w:lang w:eastAsia="zh-CN"/>
              </w:rPr>
            </w:pPr>
          </w:p>
        </w:tc>
        <w:tc>
          <w:tcPr>
            <w:tcW w:w="0" w:type="auto"/>
          </w:tcPr>
          <w:p w14:paraId="7C911920" w14:textId="77777777" w:rsidR="006B27F8" w:rsidRDefault="006B27F8" w:rsidP="00612340">
            <w:pPr>
              <w:rPr>
                <w:lang w:eastAsia="zh-CN"/>
              </w:rPr>
            </w:pPr>
          </w:p>
        </w:tc>
        <w:tc>
          <w:tcPr>
            <w:tcW w:w="0" w:type="auto"/>
          </w:tcPr>
          <w:p w14:paraId="657DDB6E" w14:textId="77777777" w:rsidR="006B27F8" w:rsidRDefault="006B27F8" w:rsidP="00612340">
            <w:pPr>
              <w:rPr>
                <w:lang w:eastAsia="zh-CN"/>
              </w:rPr>
            </w:pPr>
          </w:p>
        </w:tc>
        <w:tc>
          <w:tcPr>
            <w:tcW w:w="0" w:type="auto"/>
          </w:tcPr>
          <w:p w14:paraId="28580013" w14:textId="77777777" w:rsidR="006B27F8" w:rsidRDefault="006B27F8" w:rsidP="00612340">
            <w:pPr>
              <w:rPr>
                <w:lang w:eastAsia="zh-CN"/>
              </w:rPr>
            </w:pPr>
          </w:p>
        </w:tc>
        <w:tc>
          <w:tcPr>
            <w:tcW w:w="0" w:type="auto"/>
          </w:tcPr>
          <w:p w14:paraId="5307AF12" w14:textId="77777777" w:rsidR="006B27F8" w:rsidRDefault="006B27F8" w:rsidP="00612340">
            <w:pPr>
              <w:rPr>
                <w:lang w:eastAsia="zh-CN"/>
              </w:rPr>
            </w:pPr>
          </w:p>
        </w:tc>
        <w:tc>
          <w:tcPr>
            <w:tcW w:w="0" w:type="auto"/>
          </w:tcPr>
          <w:p w14:paraId="68D41B08" w14:textId="77777777" w:rsidR="006B27F8" w:rsidRDefault="006B27F8" w:rsidP="00612340">
            <w:pPr>
              <w:rPr>
                <w:lang w:eastAsia="zh-CN"/>
              </w:rPr>
            </w:pPr>
          </w:p>
        </w:tc>
        <w:tc>
          <w:tcPr>
            <w:tcW w:w="0" w:type="auto"/>
          </w:tcPr>
          <w:p w14:paraId="2C1DE56A" w14:textId="77777777" w:rsidR="006B27F8" w:rsidRDefault="006B27F8" w:rsidP="00612340">
            <w:pPr>
              <w:rPr>
                <w:lang w:eastAsia="zh-CN"/>
              </w:rPr>
            </w:pPr>
          </w:p>
        </w:tc>
      </w:tr>
    </w:tbl>
    <w:p w14:paraId="4FF346E9" w14:textId="78BA5FC2" w:rsidR="007B2EAB" w:rsidRDefault="00E8590A" w:rsidP="007C5606">
      <w:pPr>
        <w:pStyle w:val="Heading1"/>
      </w:pPr>
      <w:bookmarkStart w:id="13" w:name="_Ref506981005"/>
      <w:r>
        <w:rPr>
          <w:rFonts w:hint="eastAsia"/>
          <w:lang w:eastAsia="zh-CN"/>
        </w:rPr>
        <w:t>Evaluation</w:t>
      </w:r>
      <w:r w:rsidR="006B27F8" w:rsidRPr="006B27F8">
        <w:rPr>
          <w:lang w:eastAsia="zh-CN"/>
        </w:rPr>
        <w:t xml:space="preserve"> </w:t>
      </w:r>
      <w:r w:rsidR="006B27F8">
        <w:rPr>
          <w:lang w:eastAsia="zh-CN"/>
        </w:rPr>
        <w:t>procedures</w:t>
      </w:r>
      <w:bookmarkEnd w:id="13"/>
    </w:p>
    <w:p w14:paraId="4F3F5C12" w14:textId="39AB841B" w:rsidR="006B27F8" w:rsidRDefault="006B27F8" w:rsidP="006B27F8">
      <w:pPr>
        <w:pStyle w:val="Heading2"/>
        <w:rPr>
          <w:lang w:eastAsia="zh-CN"/>
        </w:rPr>
      </w:pPr>
      <w:r>
        <w:rPr>
          <w:lang w:eastAsia="zh-CN"/>
        </w:rPr>
        <w:t>Objective evaluation</w:t>
      </w:r>
    </w:p>
    <w:p w14:paraId="03F7CF3D" w14:textId="5BAB0485" w:rsidR="00320FDE" w:rsidRPr="00320FDE" w:rsidRDefault="00320FDE" w:rsidP="00320FDE">
      <w:pPr>
        <w:pStyle w:val="Heading3"/>
        <w:rPr>
          <w:lang w:eastAsia="zh-CN"/>
        </w:rPr>
      </w:pPr>
      <w:r>
        <w:rPr>
          <w:lang w:eastAsia="zh-CN"/>
        </w:rPr>
        <w:t>Proposals</w:t>
      </w:r>
    </w:p>
    <w:p w14:paraId="77D9E654" w14:textId="3F52276B" w:rsidR="00EC061D" w:rsidRDefault="00320FDE" w:rsidP="006B27F8">
      <w:r>
        <w:t>For all ERP sequences and both for anchors and proposals,</w:t>
      </w:r>
      <w:r w:rsidR="006B27F8">
        <w:t xml:space="preserve"> WS-PSNR based BD-rate </w:t>
      </w:r>
      <w:r w:rsidR="00EB4245">
        <w:t>values</w:t>
      </w:r>
      <w:r w:rsidR="006B27F8">
        <w:t xml:space="preserve"> will be </w:t>
      </w:r>
      <w:r w:rsidR="00EB4245">
        <w:t>provided</w:t>
      </w:r>
      <w:r w:rsidR="00EC061D">
        <w:t xml:space="preserve"> for specific intermediate view positions (</w:t>
      </w:r>
      <w:r w:rsidR="00EC061D">
        <w:fldChar w:fldCharType="begin"/>
      </w:r>
      <w:r w:rsidR="00EC061D">
        <w:instrText xml:space="preserve"> REF _Ref506989282 \h </w:instrText>
      </w:r>
      <w:r w:rsidR="00EC061D">
        <w:fldChar w:fldCharType="separate"/>
      </w:r>
      <w:r w:rsidR="001B061D">
        <w:t xml:space="preserve">Table </w:t>
      </w:r>
      <w:r w:rsidR="001B061D">
        <w:rPr>
          <w:noProof/>
        </w:rPr>
        <w:t>3</w:t>
      </w:r>
      <w:r w:rsidR="00EC061D">
        <w:fldChar w:fldCharType="end"/>
      </w:r>
      <w:r w:rsidR="00EC061D">
        <w:t xml:space="preserve">). </w:t>
      </w:r>
    </w:p>
    <w:p w14:paraId="0434449A" w14:textId="37188781" w:rsidR="00A943FF" w:rsidRDefault="00A943FF" w:rsidP="00A943FF">
      <w:pPr>
        <w:pStyle w:val="Caption"/>
        <w:keepNext/>
      </w:pPr>
      <w:bookmarkStart w:id="14" w:name="_Ref506989282"/>
      <w:bookmarkStart w:id="15" w:name="_Ref506972319"/>
      <w:r>
        <w:t xml:space="preserve">Table </w:t>
      </w:r>
      <w:r w:rsidR="002212EF">
        <w:fldChar w:fldCharType="begin"/>
      </w:r>
      <w:r w:rsidR="002212EF">
        <w:instrText xml:space="preserve"> SEQ Table \* ARABIC </w:instrText>
      </w:r>
      <w:r w:rsidR="002212EF">
        <w:fldChar w:fldCharType="separate"/>
      </w:r>
      <w:r w:rsidR="001B061D">
        <w:rPr>
          <w:noProof/>
        </w:rPr>
        <w:t>3</w:t>
      </w:r>
      <w:r w:rsidR="002212EF">
        <w:rPr>
          <w:noProof/>
        </w:rPr>
        <w:fldChar w:fldCharType="end"/>
      </w:r>
      <w:bookmarkEnd w:id="14"/>
      <w:r>
        <w:t>: Intermediate view positions for objective evaluation (per sequence)</w:t>
      </w:r>
      <w:bookmarkEnd w:id="15"/>
    </w:p>
    <w:tbl>
      <w:tblPr>
        <w:tblStyle w:val="TableGrid"/>
        <w:tblW w:w="0" w:type="auto"/>
        <w:tblLook w:val="04A0" w:firstRow="1" w:lastRow="0" w:firstColumn="1" w:lastColumn="0" w:noHBand="0" w:noVBand="1"/>
      </w:tblPr>
      <w:tblGrid>
        <w:gridCol w:w="693"/>
        <w:gridCol w:w="1591"/>
        <w:gridCol w:w="3528"/>
      </w:tblGrid>
      <w:tr w:rsidR="006B27F8" w14:paraId="27FF4A87" w14:textId="77777777" w:rsidTr="0006606C">
        <w:tc>
          <w:tcPr>
            <w:tcW w:w="0" w:type="auto"/>
          </w:tcPr>
          <w:p w14:paraId="060ADD93" w14:textId="77777777" w:rsidR="006B27F8" w:rsidRDefault="006B27F8" w:rsidP="00612340">
            <w:r>
              <w:t>Class</w:t>
            </w:r>
          </w:p>
        </w:tc>
        <w:tc>
          <w:tcPr>
            <w:tcW w:w="0" w:type="auto"/>
          </w:tcPr>
          <w:p w14:paraId="69E2F57D" w14:textId="77777777" w:rsidR="006B27F8" w:rsidRDefault="006B27F8" w:rsidP="00612340">
            <w:r>
              <w:t>Sequence name</w:t>
            </w:r>
          </w:p>
        </w:tc>
        <w:tc>
          <w:tcPr>
            <w:tcW w:w="0" w:type="auto"/>
          </w:tcPr>
          <w:p w14:paraId="42F0B93E" w14:textId="77777777" w:rsidR="006B27F8" w:rsidRDefault="006B27F8" w:rsidP="00612340">
            <w:r>
              <w:t>Location of intermediate tested views</w:t>
            </w:r>
          </w:p>
        </w:tc>
      </w:tr>
      <w:tr w:rsidR="006B27F8" w14:paraId="767A1BB6" w14:textId="77777777" w:rsidTr="0006606C">
        <w:tc>
          <w:tcPr>
            <w:tcW w:w="0" w:type="auto"/>
          </w:tcPr>
          <w:p w14:paraId="07DAF011" w14:textId="121CA28E" w:rsidR="006B27F8" w:rsidRDefault="00EB4245" w:rsidP="00612340">
            <w:r>
              <w:t>A</w:t>
            </w:r>
          </w:p>
        </w:tc>
        <w:tc>
          <w:tcPr>
            <w:tcW w:w="0" w:type="auto"/>
          </w:tcPr>
          <w:p w14:paraId="7538798A" w14:textId="7FDCD180" w:rsidR="006B27F8" w:rsidRDefault="00EB4245" w:rsidP="00612340">
            <w:r>
              <w:t>Sequence1</w:t>
            </w:r>
          </w:p>
        </w:tc>
        <w:tc>
          <w:tcPr>
            <w:tcW w:w="0" w:type="auto"/>
          </w:tcPr>
          <w:p w14:paraId="129B9A46" w14:textId="77777777" w:rsidR="006B27F8" w:rsidRDefault="006B27F8" w:rsidP="00612340"/>
        </w:tc>
      </w:tr>
      <w:tr w:rsidR="006B27F8" w14:paraId="6F523676" w14:textId="77777777" w:rsidTr="0006606C">
        <w:tc>
          <w:tcPr>
            <w:tcW w:w="0" w:type="auto"/>
          </w:tcPr>
          <w:p w14:paraId="4585FC5E" w14:textId="77777777" w:rsidR="006B27F8" w:rsidRDefault="006B27F8" w:rsidP="00612340"/>
        </w:tc>
        <w:tc>
          <w:tcPr>
            <w:tcW w:w="0" w:type="auto"/>
          </w:tcPr>
          <w:p w14:paraId="402F87AD" w14:textId="77777777" w:rsidR="006B27F8" w:rsidRDefault="006B27F8" w:rsidP="00612340"/>
        </w:tc>
        <w:tc>
          <w:tcPr>
            <w:tcW w:w="0" w:type="auto"/>
          </w:tcPr>
          <w:p w14:paraId="7A74D667" w14:textId="77777777" w:rsidR="006B27F8" w:rsidRDefault="006B27F8" w:rsidP="00612340"/>
        </w:tc>
      </w:tr>
      <w:tr w:rsidR="006B27F8" w14:paraId="7DDC8623" w14:textId="77777777" w:rsidTr="0006606C">
        <w:tc>
          <w:tcPr>
            <w:tcW w:w="0" w:type="auto"/>
          </w:tcPr>
          <w:p w14:paraId="40002F40" w14:textId="77777777" w:rsidR="006B27F8" w:rsidRDefault="006B27F8" w:rsidP="00612340"/>
        </w:tc>
        <w:tc>
          <w:tcPr>
            <w:tcW w:w="0" w:type="auto"/>
          </w:tcPr>
          <w:p w14:paraId="622170C1" w14:textId="77777777" w:rsidR="006B27F8" w:rsidRDefault="006B27F8" w:rsidP="00612340"/>
        </w:tc>
        <w:tc>
          <w:tcPr>
            <w:tcW w:w="0" w:type="auto"/>
          </w:tcPr>
          <w:p w14:paraId="37EF9965" w14:textId="77777777" w:rsidR="006B27F8" w:rsidRDefault="006B27F8" w:rsidP="00612340"/>
        </w:tc>
      </w:tr>
    </w:tbl>
    <w:p w14:paraId="421D596D" w14:textId="1EC4228B" w:rsidR="006B27F8" w:rsidRDefault="006B27F8" w:rsidP="006B27F8"/>
    <w:p w14:paraId="0A44A373" w14:textId="17E4A0FF" w:rsidR="00320FDE" w:rsidRDefault="00320FDE" w:rsidP="00320FDE">
      <w:pPr>
        <w:pStyle w:val="Heading3"/>
      </w:pPr>
      <w:r>
        <w:t>Anchor</w:t>
      </w:r>
    </w:p>
    <w:p w14:paraId="717FC98B" w14:textId="3AA27531" w:rsidR="00320FDE" w:rsidRDefault="00320FDE" w:rsidP="006B27F8">
      <w:r>
        <w:t>In addition, only the anchor is evaluated on anchor coded views without applying RIVS and non-coded source positions (</w:t>
      </w:r>
      <w:r>
        <w:fldChar w:fldCharType="begin"/>
      </w:r>
      <w:r>
        <w:instrText xml:space="preserve"> REF _Ref506989402 \h </w:instrText>
      </w:r>
      <w:r>
        <w:fldChar w:fldCharType="separate"/>
      </w:r>
      <w:r w:rsidR="001B061D">
        <w:t xml:space="preserve">Table </w:t>
      </w:r>
      <w:r w:rsidR="001B061D">
        <w:rPr>
          <w:noProof/>
        </w:rPr>
        <w:t>1</w:t>
      </w:r>
      <w:r>
        <w:fldChar w:fldCharType="end"/>
      </w:r>
      <w:r>
        <w:t>). Purpose of this additional evaluation is to study the quality of compression and view synthesis in separation:</w:t>
      </w:r>
    </w:p>
    <w:p w14:paraId="7AFC742D" w14:textId="3AF81EA3" w:rsidR="006B27F8" w:rsidRDefault="00320FDE" w:rsidP="00320FDE">
      <w:pPr>
        <w:pStyle w:val="ListParagraph"/>
        <w:numPr>
          <w:ilvl w:val="0"/>
          <w:numId w:val="23"/>
        </w:numPr>
      </w:pPr>
      <w:r>
        <w:t>Anchor coded and s</w:t>
      </w:r>
      <w:r w:rsidR="006B27F8">
        <w:t xml:space="preserve">ource view positions: WS-PSNR BD-rate provided for each source view position in ERP, presented individually for each view, combined for all anchor coded views, and </w:t>
      </w:r>
      <w:r w:rsidR="00EB4245">
        <w:t xml:space="preserve">separately </w:t>
      </w:r>
      <w:r w:rsidR="006B27F8">
        <w:t>combined for all source views.</w:t>
      </w:r>
    </w:p>
    <w:p w14:paraId="4201CA6C" w14:textId="59AF6B12" w:rsidR="006B27F8" w:rsidRDefault="006B27F8" w:rsidP="00320FDE">
      <w:pPr>
        <w:pStyle w:val="ListParagraph"/>
        <w:numPr>
          <w:ilvl w:val="0"/>
          <w:numId w:val="23"/>
        </w:numPr>
      </w:pPr>
      <w:r>
        <w:t xml:space="preserve">Intermediate view positions:WS-PSNR BD-rate provided for each </w:t>
      </w:r>
      <w:r w:rsidR="00EB4245">
        <w:t>of the</w:t>
      </w:r>
      <w:r>
        <w:t xml:space="preserve"> pre-determined intermediate view positions in ERP, as indicated in the table above.</w:t>
      </w:r>
    </w:p>
    <w:p w14:paraId="59BF769C" w14:textId="0F03A675" w:rsidR="006B27F8" w:rsidRDefault="006B27F8" w:rsidP="006B27F8">
      <w:r w:rsidRPr="00572F34">
        <w:rPr>
          <w:rFonts w:hint="eastAsia"/>
        </w:rPr>
        <w:t>Template</w:t>
      </w:r>
      <w:r w:rsidRPr="00DB6CA6">
        <w:t xml:space="preserve">s for reporting test results for HM and JEM coding </w:t>
      </w:r>
      <w:r w:rsidRPr="003B24F3">
        <w:t xml:space="preserve">can be found </w:t>
      </w:r>
      <w:r>
        <w:t>at</w:t>
      </w:r>
      <w:r w:rsidRPr="006675B9">
        <w:t xml:space="preserve"> </w:t>
      </w:r>
      <w:r w:rsidR="00EB4245" w:rsidRPr="00527CAA">
        <w:rPr>
          <w:highlight w:val="yellow"/>
        </w:rPr>
        <w:t>link</w:t>
      </w:r>
      <w:r>
        <w:t>.</w:t>
      </w:r>
      <w:r w:rsidR="00EB4245">
        <w:t xml:space="preserve"> </w:t>
      </w:r>
      <w:r w:rsidR="00EB4245" w:rsidRPr="00527CAA">
        <w:rPr>
          <w:highlight w:val="yellow"/>
        </w:rPr>
        <w:t>[template should be provided which contains anchor results.]</w:t>
      </w:r>
    </w:p>
    <w:p w14:paraId="37B558F4" w14:textId="77777777" w:rsidR="006B27F8" w:rsidRDefault="006B27F8" w:rsidP="006B27F8">
      <w:pPr>
        <w:pStyle w:val="Heading2"/>
      </w:pPr>
      <w:r>
        <w:rPr>
          <w:lang w:eastAsia="zh-CN"/>
        </w:rPr>
        <w:t>Subjective evaluation</w:t>
      </w:r>
    </w:p>
    <w:p w14:paraId="1A50ED0A" w14:textId="5DCE2285" w:rsidR="006B27F8" w:rsidRDefault="006B27F8" w:rsidP="006B27F8">
      <w:r>
        <w:t>Contributions may be subjective</w:t>
      </w:r>
      <w:r w:rsidR="00987E07">
        <w:t>ly</w:t>
      </w:r>
      <w:r>
        <w:t xml:space="preserve"> evaluated for </w:t>
      </w:r>
      <w:r w:rsidR="008F7C4F">
        <w:t>four</w:t>
      </w:r>
      <w:r>
        <w:t xml:space="preserve"> categories of viewpoints</w:t>
      </w:r>
    </w:p>
    <w:p w14:paraId="2DA24930" w14:textId="77777777" w:rsidR="006B27F8" w:rsidRDefault="006B27F8" w:rsidP="006B27F8">
      <w:pPr>
        <w:pStyle w:val="ListParagraph"/>
        <w:numPr>
          <w:ilvl w:val="0"/>
          <w:numId w:val="19"/>
        </w:numPr>
      </w:pPr>
      <w:r>
        <w:t>Anchor coded view position</w:t>
      </w:r>
    </w:p>
    <w:p w14:paraId="45DE84E3" w14:textId="77777777" w:rsidR="006B27F8" w:rsidRDefault="006B27F8" w:rsidP="006B27F8">
      <w:pPr>
        <w:pStyle w:val="ListParagraph"/>
        <w:numPr>
          <w:ilvl w:val="0"/>
          <w:numId w:val="19"/>
        </w:numPr>
      </w:pPr>
      <w:r>
        <w:t>Source view position</w:t>
      </w:r>
    </w:p>
    <w:p w14:paraId="049CD920" w14:textId="77777777" w:rsidR="006B27F8" w:rsidRDefault="006B27F8" w:rsidP="006B27F8">
      <w:pPr>
        <w:pStyle w:val="ListParagraph"/>
        <w:numPr>
          <w:ilvl w:val="0"/>
          <w:numId w:val="19"/>
        </w:numPr>
      </w:pPr>
      <w:r>
        <w:t>Static intermediate view position</w:t>
      </w:r>
    </w:p>
    <w:p w14:paraId="46A617B1" w14:textId="5769FC28" w:rsidR="00080E65" w:rsidRDefault="006B27F8" w:rsidP="00080E65">
      <w:pPr>
        <w:pStyle w:val="ListParagraph"/>
        <w:numPr>
          <w:ilvl w:val="0"/>
          <w:numId w:val="19"/>
        </w:numPr>
      </w:pPr>
      <w:r>
        <w:t>Dynamic intermediate view position</w:t>
      </w:r>
    </w:p>
    <w:p w14:paraId="46877B05" w14:textId="74FA6FF6" w:rsidR="00080E65" w:rsidRDefault="00080E65" w:rsidP="00080E65">
      <w:r>
        <w:t>The view position and orientation of the source and intermediate views may be pre-defined, or may be defined later. For dynamic intermediate views, HMD pose traces shall be used.</w:t>
      </w:r>
    </w:p>
    <w:p w14:paraId="262C9510" w14:textId="27332232" w:rsidR="00080E65" w:rsidRDefault="00080E65" w:rsidP="0006606C">
      <w:pPr>
        <w:pStyle w:val="TableCaption"/>
      </w:pPr>
      <w:bookmarkStart w:id="16" w:name="_Ref506976510"/>
      <w:r>
        <w:t xml:space="preserve">Table </w:t>
      </w:r>
      <w:fldSimple w:instr=" SEQ Table \* ARABIC ">
        <w:r w:rsidR="001B061D">
          <w:rPr>
            <w:noProof/>
          </w:rPr>
          <w:t>4</w:t>
        </w:r>
      </w:fldSimple>
      <w:r>
        <w:t>: HMD pose traces</w:t>
      </w:r>
      <w:r w:rsidR="00320FDE">
        <w:t>/sets</w:t>
      </w:r>
      <w:r>
        <w:t xml:space="preserve"> for subjective evaluation (per sequence)</w:t>
      </w:r>
      <w:bookmarkEnd w:id="16"/>
    </w:p>
    <w:tbl>
      <w:tblPr>
        <w:tblStyle w:val="TableGrid"/>
        <w:tblW w:w="0" w:type="auto"/>
        <w:tblLook w:val="04A0" w:firstRow="1" w:lastRow="0" w:firstColumn="1" w:lastColumn="0" w:noHBand="0" w:noVBand="1"/>
      </w:tblPr>
      <w:tblGrid>
        <w:gridCol w:w="1075"/>
        <w:gridCol w:w="2683"/>
        <w:gridCol w:w="2616"/>
      </w:tblGrid>
      <w:tr w:rsidR="00080E65" w14:paraId="074573EF" w14:textId="77777777" w:rsidTr="0006606C">
        <w:trPr>
          <w:cantSplit/>
        </w:trPr>
        <w:tc>
          <w:tcPr>
            <w:tcW w:w="1075" w:type="dxa"/>
          </w:tcPr>
          <w:p w14:paraId="175F4202" w14:textId="77777777" w:rsidR="00080E65" w:rsidRDefault="00080E65" w:rsidP="006B6F84">
            <w:r>
              <w:t>Class</w:t>
            </w:r>
          </w:p>
        </w:tc>
        <w:tc>
          <w:tcPr>
            <w:tcW w:w="2683" w:type="dxa"/>
          </w:tcPr>
          <w:p w14:paraId="3C740D3C" w14:textId="77777777" w:rsidR="00080E65" w:rsidRDefault="00080E65" w:rsidP="006B6F84">
            <w:r>
              <w:t>Sequence name</w:t>
            </w:r>
          </w:p>
        </w:tc>
        <w:tc>
          <w:tcPr>
            <w:tcW w:w="2616" w:type="dxa"/>
          </w:tcPr>
          <w:p w14:paraId="4B2C8DB7" w14:textId="4E54E66B" w:rsidR="00080E65" w:rsidRDefault="00080E65" w:rsidP="006B6F84">
            <w:r>
              <w:t>HMD pose trace</w:t>
            </w:r>
            <w:r w:rsidR="00320FDE">
              <w:t>/set</w:t>
            </w:r>
            <w:r>
              <w:t xml:space="preserve"> file</w:t>
            </w:r>
          </w:p>
        </w:tc>
      </w:tr>
      <w:tr w:rsidR="00080E65" w14:paraId="5A0B5E8E" w14:textId="77777777" w:rsidTr="0006606C">
        <w:trPr>
          <w:cantSplit/>
        </w:trPr>
        <w:tc>
          <w:tcPr>
            <w:tcW w:w="1075" w:type="dxa"/>
          </w:tcPr>
          <w:p w14:paraId="0E7D521F" w14:textId="77777777" w:rsidR="00080E65" w:rsidRDefault="00080E65" w:rsidP="006B6F84">
            <w:r>
              <w:t>A</w:t>
            </w:r>
          </w:p>
        </w:tc>
        <w:tc>
          <w:tcPr>
            <w:tcW w:w="2683" w:type="dxa"/>
          </w:tcPr>
          <w:p w14:paraId="78C42EDF" w14:textId="77777777" w:rsidR="00080E65" w:rsidRDefault="00080E65" w:rsidP="006B6F84">
            <w:r>
              <w:t>Sequence1</w:t>
            </w:r>
          </w:p>
        </w:tc>
        <w:tc>
          <w:tcPr>
            <w:tcW w:w="2616" w:type="dxa"/>
          </w:tcPr>
          <w:p w14:paraId="19472962" w14:textId="77777777" w:rsidR="00080E65" w:rsidRDefault="00080E65" w:rsidP="006B6F84"/>
        </w:tc>
      </w:tr>
      <w:tr w:rsidR="00080E65" w14:paraId="5E86A130" w14:textId="77777777" w:rsidTr="0006606C">
        <w:trPr>
          <w:cantSplit/>
        </w:trPr>
        <w:tc>
          <w:tcPr>
            <w:tcW w:w="1075" w:type="dxa"/>
          </w:tcPr>
          <w:p w14:paraId="01375225" w14:textId="77777777" w:rsidR="00080E65" w:rsidRDefault="00080E65" w:rsidP="006B6F84"/>
        </w:tc>
        <w:tc>
          <w:tcPr>
            <w:tcW w:w="2683" w:type="dxa"/>
          </w:tcPr>
          <w:p w14:paraId="4256FFC7" w14:textId="77777777" w:rsidR="00080E65" w:rsidRDefault="00080E65" w:rsidP="006B6F84"/>
        </w:tc>
        <w:tc>
          <w:tcPr>
            <w:tcW w:w="2616" w:type="dxa"/>
          </w:tcPr>
          <w:p w14:paraId="1E9F40D3" w14:textId="77777777" w:rsidR="00080E65" w:rsidRDefault="00080E65" w:rsidP="006B6F84"/>
        </w:tc>
      </w:tr>
      <w:tr w:rsidR="00080E65" w14:paraId="11EBBB8D" w14:textId="77777777" w:rsidTr="0006606C">
        <w:trPr>
          <w:cantSplit/>
        </w:trPr>
        <w:tc>
          <w:tcPr>
            <w:tcW w:w="1075" w:type="dxa"/>
          </w:tcPr>
          <w:p w14:paraId="6DE293AA" w14:textId="77777777" w:rsidR="00080E65" w:rsidRDefault="00080E65" w:rsidP="006B6F84"/>
        </w:tc>
        <w:tc>
          <w:tcPr>
            <w:tcW w:w="2683" w:type="dxa"/>
          </w:tcPr>
          <w:p w14:paraId="2847C9CF" w14:textId="77777777" w:rsidR="00080E65" w:rsidRDefault="00080E65" w:rsidP="006B6F84"/>
        </w:tc>
        <w:tc>
          <w:tcPr>
            <w:tcW w:w="2616" w:type="dxa"/>
          </w:tcPr>
          <w:p w14:paraId="6515D726" w14:textId="77777777" w:rsidR="00080E65" w:rsidRDefault="00080E65" w:rsidP="006B6F84"/>
        </w:tc>
      </w:tr>
    </w:tbl>
    <w:p w14:paraId="5AFA4E71" w14:textId="77777777" w:rsidR="00080E65" w:rsidRDefault="00080E65" w:rsidP="00080E65"/>
    <w:p w14:paraId="18E5F0F5" w14:textId="7F69BBE2" w:rsidR="006B27F8" w:rsidRDefault="006B27F8" w:rsidP="006B27F8">
      <w:r>
        <w:t xml:space="preserve">For the anchor, the intermediate view will be generated at the particular intermediate view position for each tested sequence using the RIVS software to generate a rectilinear view with a field of view </w:t>
      </w:r>
      <w:r w:rsidR="00A60C85">
        <w:t xml:space="preserve">and resolution as specified in Section </w:t>
      </w:r>
      <w:r w:rsidR="00A60C85">
        <w:fldChar w:fldCharType="begin"/>
      </w:r>
      <w:r w:rsidR="00A60C85">
        <w:instrText xml:space="preserve"> REF _Ref506982898 \r \h </w:instrText>
      </w:r>
      <w:r w:rsidR="00A60C85">
        <w:fldChar w:fldCharType="separate"/>
      </w:r>
      <w:r w:rsidR="001B061D">
        <w:t>4.2</w:t>
      </w:r>
      <w:r w:rsidR="00A60C85">
        <w:fldChar w:fldCharType="end"/>
      </w:r>
      <w:r>
        <w:t>.</w:t>
      </w:r>
    </w:p>
    <w:p w14:paraId="4859B7B4" w14:textId="761E2AE2" w:rsidR="006B27F8" w:rsidRDefault="006B27F8" w:rsidP="006B27F8">
      <w:r>
        <w:t xml:space="preserve">For contributions, </w:t>
      </w:r>
      <w:r w:rsidR="00320FDE">
        <w:t xml:space="preserve">both RIVS and </w:t>
      </w:r>
      <w:r>
        <w:t>the</w:t>
      </w:r>
      <w:r w:rsidR="00320FDE">
        <w:t xml:space="preserve"> render model (when different) is used to generate a rectilinear view with the same parameters as the anchor.</w:t>
      </w:r>
    </w:p>
    <w:p w14:paraId="6CEB4027" w14:textId="3F4DEDEB" w:rsidR="0036609B" w:rsidRDefault="0036609B" w:rsidP="0036609B">
      <w:pPr>
        <w:pStyle w:val="Heading2"/>
      </w:pPr>
      <w:r>
        <w:t>Test devices</w:t>
      </w:r>
    </w:p>
    <w:p w14:paraId="2BAD2471" w14:textId="03F01A69" w:rsidR="00EC061D" w:rsidRPr="00EC061D" w:rsidRDefault="00EC061D" w:rsidP="00EC061D">
      <w:r>
        <w:t>The render model is offline and the resulting videos will be watched:</w:t>
      </w:r>
    </w:p>
    <w:p w14:paraId="359AE339" w14:textId="77777777" w:rsidR="00EC061D" w:rsidRDefault="0036609B" w:rsidP="00EC061D">
      <w:pPr>
        <w:pStyle w:val="ListParagraph"/>
        <w:numPr>
          <w:ilvl w:val="0"/>
          <w:numId w:val="22"/>
        </w:numPr>
      </w:pPr>
      <w:r>
        <w:t xml:space="preserve">Viewport </w:t>
      </w:r>
      <w:r w:rsidR="00EC061D">
        <w:t xml:space="preserve">test </w:t>
      </w:r>
      <w:r>
        <w:t>videos will be watched on a 2D monitor</w:t>
      </w:r>
      <w:r w:rsidR="00EC061D">
        <w:t xml:space="preserve">, and </w:t>
      </w:r>
    </w:p>
    <w:p w14:paraId="3ACDFDFC" w14:textId="6C8C4D00" w:rsidR="006B27F8" w:rsidRDefault="0036609B" w:rsidP="00EC061D">
      <w:pPr>
        <w:pStyle w:val="ListParagraph"/>
        <w:numPr>
          <w:ilvl w:val="0"/>
          <w:numId w:val="22"/>
        </w:numPr>
      </w:pPr>
      <w:r>
        <w:t xml:space="preserve">ERP </w:t>
      </w:r>
      <w:r w:rsidR="00EC061D">
        <w:t xml:space="preserve">test </w:t>
      </w:r>
      <w:r>
        <w:t>videos will be watched on a head mounted display</w:t>
      </w:r>
      <w:r w:rsidR="00EC061D">
        <w:t>.</w:t>
      </w:r>
    </w:p>
    <w:p w14:paraId="7E7ECF84" w14:textId="6E65A512" w:rsidR="0036609B" w:rsidRDefault="0036609B" w:rsidP="00026C17">
      <w:r>
        <w:t xml:space="preserve">Equipment will be arranged </w:t>
      </w:r>
      <w:r w:rsidR="00EC061D">
        <w:t>as defined in the CfP</w:t>
      </w:r>
      <w:r>
        <w:t>.</w:t>
      </w:r>
      <w:r w:rsidR="00EC061D">
        <w:t xml:space="preserve"> Suitable equipment may be a mobile workstation with sufficient main memory to cache the longest test video (e.g. 16 or 32 GB) and an Oculus Rift headset.</w:t>
      </w:r>
    </w:p>
    <w:p w14:paraId="03066D7E" w14:textId="77777777" w:rsidR="006B27F8" w:rsidRPr="000F2541" w:rsidRDefault="006B27F8" w:rsidP="006B27F8">
      <w:pPr>
        <w:pStyle w:val="Heading1"/>
        <w:tabs>
          <w:tab w:val="left" w:pos="360"/>
          <w:tab w:val="left" w:pos="720"/>
          <w:tab w:val="left" w:pos="1080"/>
          <w:tab w:val="left" w:pos="1440"/>
        </w:tabs>
        <w:overflowPunct w:val="0"/>
        <w:autoSpaceDE w:val="0"/>
        <w:autoSpaceDN w:val="0"/>
        <w:adjustRightInd w:val="0"/>
        <w:textAlignment w:val="baseline"/>
      </w:pPr>
      <w:r w:rsidRPr="000F2541">
        <w:t xml:space="preserve">Encoder configurations and </w:t>
      </w:r>
      <w:bookmarkStart w:id="17" w:name="_Ref267962981"/>
      <w:r w:rsidRPr="000F2541">
        <w:t>quantization parameter values</w:t>
      </w:r>
      <w:bookmarkEnd w:id="17"/>
    </w:p>
    <w:p w14:paraId="36FB4B8C" w14:textId="77777777" w:rsidR="0036609B" w:rsidRDefault="006B27F8" w:rsidP="00026C17">
      <w:r>
        <w:t xml:space="preserve">The test conditions will be aligned with the JVET common test conditions for the HM anchor, </w:t>
      </w:r>
      <w:r w:rsidR="00987E07">
        <w:t>using</w:t>
      </w:r>
      <w:r>
        <w:t xml:space="preserve"> the random access 10-bit</w:t>
      </w:r>
      <w:r w:rsidR="00987E07">
        <w:t xml:space="preserve"> case</w:t>
      </w:r>
      <w:r>
        <w:t>.</w:t>
      </w:r>
      <w:r w:rsidR="00987E07">
        <w:t xml:space="preserve"> </w:t>
      </w:r>
      <w:r w:rsidR="00987E07" w:rsidRPr="000F2541">
        <w:t>For each video sequence</w:t>
      </w:r>
      <w:r w:rsidR="00987E07">
        <w:t>,</w:t>
      </w:r>
      <w:r w:rsidR="00987E07" w:rsidRPr="000F2541">
        <w:t xml:space="preserve"> four quantization parameter values</w:t>
      </w:r>
      <w:r w:rsidR="0036609B">
        <w:rPr>
          <w:rStyle w:val="FootnoteReference"/>
        </w:rPr>
        <w:footnoteReference w:id="3"/>
      </w:r>
      <w:r w:rsidR="00987E07" w:rsidRPr="000F2541">
        <w:t xml:space="preserve"> are to be used: 22, 27, 32 and 37.</w:t>
      </w:r>
    </w:p>
    <w:p w14:paraId="0B958B1C" w14:textId="3F238089" w:rsidR="006B27F8" w:rsidRDefault="006B27F8" w:rsidP="00026C17">
      <w:pPr>
        <w:rPr>
          <w:lang w:eastAsia="ko-KR"/>
        </w:rPr>
      </w:pPr>
      <w:r>
        <w:rPr>
          <w:rFonts w:hint="eastAsia"/>
          <w:lang w:eastAsia="ko-KR"/>
        </w:rPr>
        <w:t xml:space="preserve">To be </w:t>
      </w:r>
      <w:r>
        <w:rPr>
          <w:lang w:eastAsia="ko-KR"/>
        </w:rPr>
        <w:t>aligned</w:t>
      </w:r>
      <w:r>
        <w:rPr>
          <w:rFonts w:hint="eastAsia"/>
          <w:lang w:eastAsia="ko-KR"/>
        </w:rPr>
        <w:t xml:space="preserve"> with JVET </w:t>
      </w:r>
      <w:r>
        <w:rPr>
          <w:lang w:eastAsia="ko-KR"/>
        </w:rPr>
        <w:t>and JCT-VC CTC,</w:t>
      </w:r>
      <w:r>
        <w:rPr>
          <w:rFonts w:hint="eastAsia"/>
          <w:lang w:eastAsia="ko-KR"/>
        </w:rPr>
        <w:t xml:space="preserve"> motion search range is </w:t>
      </w:r>
      <w:r>
        <w:rPr>
          <w:lang w:eastAsia="ko-KR"/>
        </w:rPr>
        <w:t xml:space="preserve">set to </w:t>
      </w:r>
      <w:r>
        <w:rPr>
          <w:rFonts w:hint="eastAsia"/>
          <w:lang w:eastAsia="ko-KR"/>
        </w:rPr>
        <w:t xml:space="preserve">256, </w:t>
      </w:r>
      <w:r w:rsidR="001B061D">
        <w:rPr>
          <w:lang w:eastAsia="ko-KR"/>
        </w:rPr>
        <w:t xml:space="preserve">and </w:t>
      </w:r>
      <w:r>
        <w:rPr>
          <w:rFonts w:hint="eastAsia"/>
          <w:lang w:eastAsia="ko-KR"/>
        </w:rPr>
        <w:t xml:space="preserve">GOP size is </w:t>
      </w:r>
      <w:r>
        <w:rPr>
          <w:lang w:eastAsia="ko-KR"/>
        </w:rPr>
        <w:t xml:space="preserve">set to </w:t>
      </w:r>
      <w:r>
        <w:rPr>
          <w:rFonts w:hint="eastAsia"/>
          <w:lang w:eastAsia="ko-KR"/>
        </w:rPr>
        <w:t>16.</w:t>
      </w:r>
    </w:p>
    <w:sectPr w:rsidR="006B27F8" w:rsidSect="00026C1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797A4" w14:textId="77777777" w:rsidR="00AC52F3" w:rsidRDefault="00AC52F3" w:rsidP="00EF2390">
      <w:pPr>
        <w:spacing w:after="0"/>
      </w:pPr>
      <w:r>
        <w:separator/>
      </w:r>
    </w:p>
  </w:endnote>
  <w:endnote w:type="continuationSeparator" w:id="0">
    <w:p w14:paraId="6A6297CE" w14:textId="77777777" w:rsidR="00AC52F3" w:rsidRDefault="00AC52F3" w:rsidP="00EF23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02B1" w14:textId="77777777" w:rsidR="00AC52F3" w:rsidRDefault="00AC52F3" w:rsidP="00EF2390">
      <w:pPr>
        <w:spacing w:after="0"/>
      </w:pPr>
      <w:r>
        <w:separator/>
      </w:r>
    </w:p>
  </w:footnote>
  <w:footnote w:type="continuationSeparator" w:id="0">
    <w:p w14:paraId="40A24A90" w14:textId="77777777" w:rsidR="00AC52F3" w:rsidRDefault="00AC52F3" w:rsidP="00EF2390">
      <w:pPr>
        <w:spacing w:after="0"/>
      </w:pPr>
      <w:r>
        <w:continuationSeparator/>
      </w:r>
    </w:p>
  </w:footnote>
  <w:footnote w:id="1">
    <w:p w14:paraId="3E07304B" w14:textId="77777777" w:rsidR="00C717F4" w:rsidRPr="00EF2390" w:rsidRDefault="00C717F4" w:rsidP="00C717F4">
      <w:pPr>
        <w:pStyle w:val="FootnoteText"/>
      </w:pPr>
      <w:r>
        <w:rPr>
          <w:rStyle w:val="FootnoteReference"/>
        </w:rPr>
        <w:footnoteRef/>
      </w:r>
      <w:r>
        <w:t xml:space="preserve"> (At least) </w:t>
      </w:r>
      <w:r w:rsidRPr="00EF2390">
        <w:t xml:space="preserve">Philips will provide an input contribution with pose traces that match the 3DoF+ </w:t>
      </w:r>
      <w:r>
        <w:t>viewing zone description.</w:t>
      </w:r>
    </w:p>
  </w:footnote>
  <w:footnote w:id="2">
    <w:p w14:paraId="407DB3DC" w14:textId="77777777" w:rsidR="00C717F4" w:rsidRPr="00FC37FB" w:rsidRDefault="00C717F4" w:rsidP="00C717F4">
      <w:pPr>
        <w:pStyle w:val="FootnoteText"/>
      </w:pPr>
      <w:r>
        <w:rPr>
          <w:rStyle w:val="FootnoteReference"/>
        </w:rPr>
        <w:footnoteRef/>
      </w:r>
      <w:r>
        <w:t xml:space="preserve"> Technicolor may be willing to provide such software</w:t>
      </w:r>
    </w:p>
  </w:footnote>
  <w:footnote w:id="3">
    <w:p w14:paraId="30F9253A" w14:textId="4C5FB6BD" w:rsidR="0036609B" w:rsidRPr="0036609B" w:rsidRDefault="0036609B">
      <w:pPr>
        <w:pStyle w:val="FootnoteText"/>
      </w:pPr>
      <w:r>
        <w:rPr>
          <w:rStyle w:val="FootnoteReference"/>
        </w:rPr>
        <w:footnoteRef/>
      </w:r>
      <w:r>
        <w:t xml:space="preserve"> </w:t>
      </w:r>
      <w:r w:rsidRPr="0036609B">
        <w:t>Fixed QPs should be defined for CTCs. In a CfP, target bitrates would instead be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F72"/>
    <w:multiLevelType w:val="hybridMultilevel"/>
    <w:tmpl w:val="239C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7AB6"/>
    <w:multiLevelType w:val="hybridMultilevel"/>
    <w:tmpl w:val="C41C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E3059"/>
    <w:multiLevelType w:val="hybridMultilevel"/>
    <w:tmpl w:val="11AA1EE6"/>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11F5211E"/>
    <w:multiLevelType w:val="hybridMultilevel"/>
    <w:tmpl w:val="44BA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53B9"/>
    <w:multiLevelType w:val="hybridMultilevel"/>
    <w:tmpl w:val="D17E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142FA"/>
    <w:multiLevelType w:val="hybridMultilevel"/>
    <w:tmpl w:val="6D4C6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568D6"/>
    <w:multiLevelType w:val="hybridMultilevel"/>
    <w:tmpl w:val="58B8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8525A"/>
    <w:multiLevelType w:val="hybridMultilevel"/>
    <w:tmpl w:val="99C0F196"/>
    <w:lvl w:ilvl="0" w:tplc="7E724C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235229"/>
    <w:multiLevelType w:val="hybridMultilevel"/>
    <w:tmpl w:val="C94ACB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16BCE"/>
    <w:multiLevelType w:val="hybridMultilevel"/>
    <w:tmpl w:val="059E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F3211"/>
    <w:multiLevelType w:val="hybridMultilevel"/>
    <w:tmpl w:val="0584F2B6"/>
    <w:lvl w:ilvl="0" w:tplc="7E724CB2">
      <w:start w:val="1"/>
      <w:numFmt w:val="decimal"/>
      <w:lvlText w:val="%1."/>
      <w:lvlJc w:val="left"/>
      <w:pPr>
        <w:ind w:left="1080" w:hanging="360"/>
      </w:p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E6365F3"/>
    <w:multiLevelType w:val="hybridMultilevel"/>
    <w:tmpl w:val="9F4A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11EE2"/>
    <w:multiLevelType w:val="hybridMultilevel"/>
    <w:tmpl w:val="11F2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16EE3"/>
    <w:multiLevelType w:val="hybridMultilevel"/>
    <w:tmpl w:val="8496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340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79850FB"/>
    <w:multiLevelType w:val="hybridMultilevel"/>
    <w:tmpl w:val="D17A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00A1B"/>
    <w:multiLevelType w:val="hybridMultilevel"/>
    <w:tmpl w:val="D070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D4610"/>
    <w:multiLevelType w:val="hybridMultilevel"/>
    <w:tmpl w:val="99C0F196"/>
    <w:lvl w:ilvl="0" w:tplc="7E724C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num>
  <w:num w:numId="7">
    <w:abstractNumId w:val="8"/>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6"/>
  </w:num>
  <w:num w:numId="16">
    <w:abstractNumId w:val="6"/>
  </w:num>
  <w:num w:numId="17">
    <w:abstractNumId w:val="0"/>
  </w:num>
  <w:num w:numId="18">
    <w:abstractNumId w:val="12"/>
  </w:num>
  <w:num w:numId="19">
    <w:abstractNumId w:val="4"/>
  </w:num>
  <w:num w:numId="20">
    <w:abstractNumId w:val="3"/>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A4"/>
    <w:rsid w:val="00026C17"/>
    <w:rsid w:val="0006606C"/>
    <w:rsid w:val="00080E65"/>
    <w:rsid w:val="001052F2"/>
    <w:rsid w:val="001B061D"/>
    <w:rsid w:val="001E7ABC"/>
    <w:rsid w:val="002212EF"/>
    <w:rsid w:val="00233670"/>
    <w:rsid w:val="002E4C48"/>
    <w:rsid w:val="00320FDE"/>
    <w:rsid w:val="0036609B"/>
    <w:rsid w:val="00486E47"/>
    <w:rsid w:val="0049789A"/>
    <w:rsid w:val="00527CAA"/>
    <w:rsid w:val="00562846"/>
    <w:rsid w:val="00610429"/>
    <w:rsid w:val="00615EAF"/>
    <w:rsid w:val="00662826"/>
    <w:rsid w:val="006918CD"/>
    <w:rsid w:val="00694CF3"/>
    <w:rsid w:val="00696E0F"/>
    <w:rsid w:val="006B27F8"/>
    <w:rsid w:val="006B5C9D"/>
    <w:rsid w:val="00733B52"/>
    <w:rsid w:val="007B2EAB"/>
    <w:rsid w:val="007C041C"/>
    <w:rsid w:val="007C5606"/>
    <w:rsid w:val="007F7147"/>
    <w:rsid w:val="00852273"/>
    <w:rsid w:val="008F7C4F"/>
    <w:rsid w:val="00987E07"/>
    <w:rsid w:val="00992FDB"/>
    <w:rsid w:val="009A2C96"/>
    <w:rsid w:val="009F6C56"/>
    <w:rsid w:val="00A27955"/>
    <w:rsid w:val="00A44947"/>
    <w:rsid w:val="00A60C85"/>
    <w:rsid w:val="00A63446"/>
    <w:rsid w:val="00A805D4"/>
    <w:rsid w:val="00A943FF"/>
    <w:rsid w:val="00AC52F3"/>
    <w:rsid w:val="00B067FC"/>
    <w:rsid w:val="00B960F3"/>
    <w:rsid w:val="00BB2A38"/>
    <w:rsid w:val="00C652E6"/>
    <w:rsid w:val="00C717F4"/>
    <w:rsid w:val="00C92145"/>
    <w:rsid w:val="00CF34BA"/>
    <w:rsid w:val="00D149F7"/>
    <w:rsid w:val="00D82287"/>
    <w:rsid w:val="00D962B2"/>
    <w:rsid w:val="00DD36F0"/>
    <w:rsid w:val="00DE4BD6"/>
    <w:rsid w:val="00DF51F5"/>
    <w:rsid w:val="00E776D1"/>
    <w:rsid w:val="00E84564"/>
    <w:rsid w:val="00E8590A"/>
    <w:rsid w:val="00EB23A4"/>
    <w:rsid w:val="00EB4245"/>
    <w:rsid w:val="00EC061D"/>
    <w:rsid w:val="00EC4DC1"/>
    <w:rsid w:val="00EF2390"/>
    <w:rsid w:val="00F16081"/>
    <w:rsid w:val="00F86C4D"/>
    <w:rsid w:val="00FC37FB"/>
    <w:rsid w:val="00FC6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13BF"/>
  <w15:chartTrackingRefBased/>
  <w15:docId w15:val="{C3B9AF7B-4DF4-498B-8269-5A0B109C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3A4"/>
    <w:pPr>
      <w:spacing w:after="120" w:line="240" w:lineRule="auto"/>
      <w:jc w:val="both"/>
    </w:pPr>
    <w:rPr>
      <w:rFonts w:ascii="Times New Roman" w:hAnsi="Times New Roman" w:cs="Times New Roman"/>
    </w:rPr>
  </w:style>
  <w:style w:type="paragraph" w:styleId="Heading1">
    <w:name w:val="heading 1"/>
    <w:basedOn w:val="Normal"/>
    <w:link w:val="Heading1Char"/>
    <w:uiPriority w:val="9"/>
    <w:qFormat/>
    <w:rsid w:val="00EB23A4"/>
    <w:pPr>
      <w:keepNext/>
      <w:numPr>
        <w:numId w:val="1"/>
      </w:numPr>
      <w:spacing w:before="240" w:after="60"/>
      <w:outlineLvl w:val="0"/>
    </w:pPr>
    <w:rPr>
      <w:rFonts w:ascii="Calibri" w:hAnsi="Calibri" w:cs="Calibri"/>
      <w:b/>
      <w:bCs/>
      <w:kern w:val="36"/>
      <w:sz w:val="32"/>
      <w:szCs w:val="32"/>
    </w:rPr>
  </w:style>
  <w:style w:type="paragraph" w:styleId="Heading2">
    <w:name w:val="heading 2"/>
    <w:basedOn w:val="Normal"/>
    <w:next w:val="Normal"/>
    <w:link w:val="Heading2Char"/>
    <w:uiPriority w:val="9"/>
    <w:unhideWhenUsed/>
    <w:qFormat/>
    <w:rsid w:val="00EB23A4"/>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link w:val="Heading3Char"/>
    <w:uiPriority w:val="9"/>
    <w:unhideWhenUsed/>
    <w:qFormat/>
    <w:rsid w:val="00EB23A4"/>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link w:val="Heading4Char"/>
    <w:uiPriority w:val="9"/>
    <w:semiHidden/>
    <w:unhideWhenUsed/>
    <w:qFormat/>
    <w:rsid w:val="00EB23A4"/>
    <w:pPr>
      <w:keepNext/>
      <w:numPr>
        <w:ilvl w:val="3"/>
        <w:numId w:val="1"/>
      </w:numPr>
      <w:spacing w:before="240" w:after="60"/>
      <w:outlineLvl w:val="3"/>
    </w:pPr>
    <w:rPr>
      <w:rFonts w:ascii="Cambria" w:hAnsi="Cambria"/>
      <w:b/>
      <w:bCs/>
      <w:sz w:val="28"/>
      <w:szCs w:val="28"/>
    </w:rPr>
  </w:style>
  <w:style w:type="paragraph" w:styleId="Heading5">
    <w:name w:val="heading 5"/>
    <w:basedOn w:val="Normal"/>
    <w:link w:val="Heading5Char"/>
    <w:uiPriority w:val="9"/>
    <w:semiHidden/>
    <w:unhideWhenUsed/>
    <w:qFormat/>
    <w:rsid w:val="00EB23A4"/>
    <w:pPr>
      <w:numPr>
        <w:ilvl w:val="4"/>
        <w:numId w:val="1"/>
      </w:numPr>
      <w:spacing w:before="240" w:after="60"/>
      <w:outlineLvl w:val="4"/>
    </w:pPr>
    <w:rPr>
      <w:rFonts w:ascii="Cambria" w:hAnsi="Cambria"/>
      <w:b/>
      <w:bCs/>
      <w:i/>
      <w:iCs/>
      <w:sz w:val="26"/>
      <w:szCs w:val="26"/>
    </w:rPr>
  </w:style>
  <w:style w:type="paragraph" w:styleId="Heading6">
    <w:name w:val="heading 6"/>
    <w:basedOn w:val="Normal"/>
    <w:link w:val="Heading6Char"/>
    <w:uiPriority w:val="9"/>
    <w:semiHidden/>
    <w:unhideWhenUsed/>
    <w:qFormat/>
    <w:rsid w:val="00EB23A4"/>
    <w:pPr>
      <w:numPr>
        <w:ilvl w:val="5"/>
        <w:numId w:val="1"/>
      </w:numPr>
      <w:spacing w:before="240" w:after="60"/>
      <w:outlineLvl w:val="5"/>
    </w:pPr>
    <w:rPr>
      <w:rFonts w:ascii="Cambria" w:hAnsi="Cambria"/>
      <w:b/>
      <w:bCs/>
    </w:rPr>
  </w:style>
  <w:style w:type="paragraph" w:styleId="Heading7">
    <w:name w:val="heading 7"/>
    <w:basedOn w:val="Normal"/>
    <w:link w:val="Heading7Char"/>
    <w:uiPriority w:val="9"/>
    <w:semiHidden/>
    <w:unhideWhenUsed/>
    <w:qFormat/>
    <w:rsid w:val="00EB23A4"/>
    <w:pPr>
      <w:numPr>
        <w:ilvl w:val="6"/>
        <w:numId w:val="1"/>
      </w:numPr>
      <w:spacing w:before="240" w:after="60"/>
      <w:outlineLvl w:val="6"/>
    </w:pPr>
    <w:rPr>
      <w:rFonts w:ascii="Cambria" w:hAnsi="Cambria"/>
    </w:rPr>
  </w:style>
  <w:style w:type="paragraph" w:styleId="Heading8">
    <w:name w:val="heading 8"/>
    <w:basedOn w:val="Normal"/>
    <w:link w:val="Heading8Char"/>
    <w:uiPriority w:val="9"/>
    <w:semiHidden/>
    <w:unhideWhenUsed/>
    <w:qFormat/>
    <w:rsid w:val="00EB23A4"/>
    <w:pPr>
      <w:numPr>
        <w:ilvl w:val="7"/>
        <w:numId w:val="1"/>
      </w:numPr>
      <w:spacing w:before="240" w:after="60"/>
      <w:outlineLvl w:val="7"/>
    </w:pPr>
    <w:rPr>
      <w:rFonts w:ascii="Cambria" w:hAnsi="Cambria"/>
      <w:i/>
      <w:iCs/>
    </w:rPr>
  </w:style>
  <w:style w:type="paragraph" w:styleId="Heading9">
    <w:name w:val="heading 9"/>
    <w:basedOn w:val="Normal"/>
    <w:link w:val="Heading9Char"/>
    <w:uiPriority w:val="9"/>
    <w:semiHidden/>
    <w:unhideWhenUsed/>
    <w:qFormat/>
    <w:rsid w:val="00EB23A4"/>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3A4"/>
    <w:rPr>
      <w:rFonts w:ascii="Calibri" w:hAnsi="Calibri" w:cs="Calibri"/>
      <w:b/>
      <w:bCs/>
      <w:kern w:val="36"/>
      <w:sz w:val="32"/>
      <w:szCs w:val="32"/>
    </w:rPr>
  </w:style>
  <w:style w:type="character" w:customStyle="1" w:styleId="Heading2Char">
    <w:name w:val="Heading 2 Char"/>
    <w:basedOn w:val="DefaultParagraphFont"/>
    <w:link w:val="Heading2"/>
    <w:uiPriority w:val="9"/>
    <w:rsid w:val="00EB23A4"/>
    <w:rPr>
      <w:rFonts w:ascii="Calibri" w:hAnsi="Calibri" w:cs="Calibri"/>
      <w:b/>
      <w:bCs/>
      <w:i/>
      <w:iCs/>
      <w:sz w:val="28"/>
      <w:szCs w:val="28"/>
    </w:rPr>
  </w:style>
  <w:style w:type="character" w:customStyle="1" w:styleId="Heading3Char">
    <w:name w:val="Heading 3 Char"/>
    <w:basedOn w:val="DefaultParagraphFont"/>
    <w:link w:val="Heading3"/>
    <w:uiPriority w:val="9"/>
    <w:rsid w:val="00EB23A4"/>
    <w:rPr>
      <w:rFonts w:ascii="Calibri" w:hAnsi="Calibri" w:cs="Calibri"/>
      <w:b/>
      <w:bCs/>
      <w:sz w:val="26"/>
      <w:szCs w:val="26"/>
    </w:rPr>
  </w:style>
  <w:style w:type="character" w:customStyle="1" w:styleId="Heading4Char">
    <w:name w:val="Heading 4 Char"/>
    <w:basedOn w:val="DefaultParagraphFont"/>
    <w:link w:val="Heading4"/>
    <w:uiPriority w:val="9"/>
    <w:semiHidden/>
    <w:rsid w:val="00EB23A4"/>
    <w:rPr>
      <w:rFonts w:ascii="Cambria" w:hAnsi="Cambria" w:cs="Times New Roman"/>
      <w:b/>
      <w:bCs/>
      <w:sz w:val="28"/>
      <w:szCs w:val="28"/>
    </w:rPr>
  </w:style>
  <w:style w:type="character" w:customStyle="1" w:styleId="Heading5Char">
    <w:name w:val="Heading 5 Char"/>
    <w:basedOn w:val="DefaultParagraphFont"/>
    <w:link w:val="Heading5"/>
    <w:uiPriority w:val="9"/>
    <w:semiHidden/>
    <w:rsid w:val="00EB23A4"/>
    <w:rPr>
      <w:rFonts w:ascii="Cambria" w:hAnsi="Cambria" w:cs="Times New Roman"/>
      <w:b/>
      <w:bCs/>
      <w:i/>
      <w:iCs/>
      <w:sz w:val="26"/>
      <w:szCs w:val="26"/>
    </w:rPr>
  </w:style>
  <w:style w:type="character" w:customStyle="1" w:styleId="Heading6Char">
    <w:name w:val="Heading 6 Char"/>
    <w:basedOn w:val="DefaultParagraphFont"/>
    <w:link w:val="Heading6"/>
    <w:uiPriority w:val="9"/>
    <w:semiHidden/>
    <w:rsid w:val="00EB23A4"/>
    <w:rPr>
      <w:rFonts w:ascii="Cambria" w:hAnsi="Cambria" w:cs="Times New Roman"/>
      <w:b/>
      <w:bCs/>
    </w:rPr>
  </w:style>
  <w:style w:type="character" w:customStyle="1" w:styleId="Heading7Char">
    <w:name w:val="Heading 7 Char"/>
    <w:basedOn w:val="DefaultParagraphFont"/>
    <w:link w:val="Heading7"/>
    <w:uiPriority w:val="9"/>
    <w:semiHidden/>
    <w:rsid w:val="00EB23A4"/>
    <w:rPr>
      <w:rFonts w:ascii="Cambria" w:hAnsi="Cambria" w:cs="Times New Roman"/>
    </w:rPr>
  </w:style>
  <w:style w:type="character" w:customStyle="1" w:styleId="Heading8Char">
    <w:name w:val="Heading 8 Char"/>
    <w:basedOn w:val="DefaultParagraphFont"/>
    <w:link w:val="Heading8"/>
    <w:uiPriority w:val="9"/>
    <w:semiHidden/>
    <w:rsid w:val="00EB23A4"/>
    <w:rPr>
      <w:rFonts w:ascii="Cambria" w:hAnsi="Cambria" w:cs="Times New Roman"/>
      <w:i/>
      <w:iCs/>
    </w:rPr>
  </w:style>
  <w:style w:type="character" w:customStyle="1" w:styleId="Heading9Char">
    <w:name w:val="Heading 9 Char"/>
    <w:basedOn w:val="DefaultParagraphFont"/>
    <w:link w:val="Heading9"/>
    <w:uiPriority w:val="9"/>
    <w:semiHidden/>
    <w:rsid w:val="00EB23A4"/>
    <w:rPr>
      <w:rFonts w:ascii="Calibri" w:hAnsi="Calibri" w:cs="Calibri"/>
    </w:rPr>
  </w:style>
  <w:style w:type="paragraph" w:styleId="ListParagraph">
    <w:name w:val="List Paragraph"/>
    <w:basedOn w:val="Normal"/>
    <w:uiPriority w:val="34"/>
    <w:qFormat/>
    <w:rsid w:val="00CF34BA"/>
    <w:pPr>
      <w:ind w:left="720"/>
      <w:contextualSpacing/>
    </w:pPr>
  </w:style>
  <w:style w:type="character" w:styleId="PlaceholderText">
    <w:name w:val="Placeholder Text"/>
    <w:basedOn w:val="DefaultParagraphFont"/>
    <w:uiPriority w:val="99"/>
    <w:semiHidden/>
    <w:rsid w:val="00852273"/>
    <w:rPr>
      <w:color w:val="808080"/>
    </w:rPr>
  </w:style>
  <w:style w:type="character" w:styleId="CommentReference">
    <w:name w:val="annotation reference"/>
    <w:basedOn w:val="DefaultParagraphFont"/>
    <w:uiPriority w:val="99"/>
    <w:semiHidden/>
    <w:unhideWhenUsed/>
    <w:rsid w:val="00562846"/>
    <w:rPr>
      <w:sz w:val="16"/>
      <w:szCs w:val="16"/>
    </w:rPr>
  </w:style>
  <w:style w:type="paragraph" w:styleId="CommentText">
    <w:name w:val="annotation text"/>
    <w:basedOn w:val="Normal"/>
    <w:link w:val="CommentTextChar"/>
    <w:uiPriority w:val="99"/>
    <w:semiHidden/>
    <w:unhideWhenUsed/>
    <w:rsid w:val="00562846"/>
    <w:rPr>
      <w:sz w:val="20"/>
      <w:szCs w:val="20"/>
    </w:rPr>
  </w:style>
  <w:style w:type="character" w:customStyle="1" w:styleId="CommentTextChar">
    <w:name w:val="Comment Text Char"/>
    <w:basedOn w:val="DefaultParagraphFont"/>
    <w:link w:val="CommentText"/>
    <w:uiPriority w:val="99"/>
    <w:semiHidden/>
    <w:rsid w:val="005628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2846"/>
    <w:rPr>
      <w:b/>
      <w:bCs/>
    </w:rPr>
  </w:style>
  <w:style w:type="character" w:customStyle="1" w:styleId="CommentSubjectChar">
    <w:name w:val="Comment Subject Char"/>
    <w:basedOn w:val="CommentTextChar"/>
    <w:link w:val="CommentSubject"/>
    <w:uiPriority w:val="99"/>
    <w:semiHidden/>
    <w:rsid w:val="0056284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628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46"/>
    <w:rPr>
      <w:rFonts w:ascii="Segoe UI" w:hAnsi="Segoe UI" w:cs="Segoe UI"/>
      <w:sz w:val="18"/>
      <w:szCs w:val="18"/>
    </w:rPr>
  </w:style>
  <w:style w:type="paragraph" w:styleId="Caption">
    <w:name w:val="caption"/>
    <w:basedOn w:val="Normal"/>
    <w:next w:val="Normal"/>
    <w:link w:val="CaptionChar"/>
    <w:uiPriority w:val="35"/>
    <w:unhideWhenUsed/>
    <w:qFormat/>
    <w:rsid w:val="00EC4DC1"/>
    <w:pPr>
      <w:spacing w:after="200"/>
    </w:pPr>
    <w:rPr>
      <w:i/>
      <w:iCs/>
      <w:color w:val="44546A" w:themeColor="text2"/>
      <w:sz w:val="18"/>
      <w:szCs w:val="18"/>
    </w:rPr>
  </w:style>
  <w:style w:type="paragraph" w:customStyle="1" w:styleId="FigureParagraph">
    <w:name w:val="FigureParagraph"/>
    <w:basedOn w:val="Normal"/>
    <w:next w:val="Normal"/>
    <w:qFormat/>
    <w:rsid w:val="00EC4DC1"/>
    <w:pPr>
      <w:keepNext/>
      <w:widowControl w:val="0"/>
      <w:jc w:val="center"/>
    </w:pPr>
    <w:rPr>
      <w:noProof/>
    </w:rPr>
  </w:style>
  <w:style w:type="character" w:styleId="Hyperlink">
    <w:name w:val="Hyperlink"/>
    <w:basedOn w:val="DefaultParagraphFont"/>
    <w:uiPriority w:val="99"/>
    <w:unhideWhenUsed/>
    <w:rsid w:val="00A805D4"/>
    <w:rPr>
      <w:color w:val="0563C1" w:themeColor="hyperlink"/>
      <w:u w:val="single"/>
    </w:rPr>
  </w:style>
  <w:style w:type="paragraph" w:styleId="FootnoteText">
    <w:name w:val="footnote text"/>
    <w:basedOn w:val="Normal"/>
    <w:link w:val="FootnoteTextChar"/>
    <w:uiPriority w:val="99"/>
    <w:semiHidden/>
    <w:unhideWhenUsed/>
    <w:rsid w:val="00EF2390"/>
    <w:pPr>
      <w:spacing w:after="0"/>
    </w:pPr>
    <w:rPr>
      <w:sz w:val="20"/>
      <w:szCs w:val="20"/>
    </w:rPr>
  </w:style>
  <w:style w:type="character" w:customStyle="1" w:styleId="FootnoteTextChar">
    <w:name w:val="Footnote Text Char"/>
    <w:basedOn w:val="DefaultParagraphFont"/>
    <w:link w:val="FootnoteText"/>
    <w:uiPriority w:val="99"/>
    <w:semiHidden/>
    <w:rsid w:val="00EF239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F2390"/>
    <w:rPr>
      <w:vertAlign w:val="superscript"/>
    </w:rPr>
  </w:style>
  <w:style w:type="table" w:styleId="TableGrid">
    <w:name w:val="Table Grid"/>
    <w:basedOn w:val="TableNormal"/>
    <w:uiPriority w:val="39"/>
    <w:rsid w:val="006B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
    <w:name w:val="TablePara"/>
    <w:basedOn w:val="Normal"/>
    <w:next w:val="Normal"/>
    <w:rsid w:val="0006606C"/>
    <w:pPr>
      <w:spacing w:after="240"/>
    </w:pPr>
    <w:rPr>
      <w:lang w:eastAsia="ko-KR"/>
    </w:rPr>
  </w:style>
  <w:style w:type="paragraph" w:customStyle="1" w:styleId="TableCaption">
    <w:name w:val="TableCaption"/>
    <w:basedOn w:val="Caption"/>
    <w:link w:val="TableCaptionChar"/>
    <w:qFormat/>
    <w:rsid w:val="0006606C"/>
    <w:pPr>
      <w:keepNext/>
      <w:widowControl w:val="0"/>
      <w:spacing w:before="240" w:after="0"/>
    </w:pPr>
  </w:style>
  <w:style w:type="character" w:customStyle="1" w:styleId="CaptionChar">
    <w:name w:val="Caption Char"/>
    <w:basedOn w:val="DefaultParagraphFont"/>
    <w:link w:val="Caption"/>
    <w:uiPriority w:val="35"/>
    <w:rsid w:val="0006606C"/>
    <w:rPr>
      <w:rFonts w:ascii="Times New Roman" w:hAnsi="Times New Roman" w:cs="Times New Roman"/>
      <w:i/>
      <w:iCs/>
      <w:color w:val="44546A" w:themeColor="text2"/>
      <w:sz w:val="18"/>
      <w:szCs w:val="18"/>
    </w:rPr>
  </w:style>
  <w:style w:type="character" w:customStyle="1" w:styleId="TableCaptionChar">
    <w:name w:val="TableCaption Char"/>
    <w:basedOn w:val="CaptionChar"/>
    <w:link w:val="TableCaption"/>
    <w:rsid w:val="0006606C"/>
    <w:rPr>
      <w:rFonts w:ascii="Times New Roman" w:hAnsi="Times New Roman"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g11.sc29.org/doc_end_user/current_document.php?id=61340&amp;id_meeting=" TargetMode="External"/><Relationship Id="rId13" Type="http://schemas.openxmlformats.org/officeDocument/2006/relationships/hyperlink" Target="http://wg11.sc29.org/doc_end_user/current_document.php?id=61345&amp;id_me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g11.sc29.org/doc_end_user/current_document.php?id=61345&amp;id_meeting=" TargetMode="External"/><Relationship Id="rId4" Type="http://schemas.openxmlformats.org/officeDocument/2006/relationships/settings" Target="settings.xml"/><Relationship Id="rId9" Type="http://schemas.openxmlformats.org/officeDocument/2006/relationships/hyperlink" Target="http://wg11.sc29.org/doc_end_user/current_document.php?id=61345&amp;id_me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16E8-2190-46ED-AEC4-C9D39AF0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1554</Words>
  <Characters>8861</Characters>
  <Application>Microsoft Office Word</Application>
  <DocSecurity>0</DocSecurity>
  <Lines>73</Lines>
  <Paragraphs>20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Manager/>
  <Company>ZJU</Company>
  <LinksUpToDate>false</LinksUpToDate>
  <CharactersWithSpaces>10395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dc:creator>
  <cp:keywords>CTPClassification=CTP_NT</cp:keywords>
  <dc:description/>
  <cp:lastModifiedBy>Leonardo Chiariglione</cp:lastModifiedBy>
  <cp:revision>2</cp:revision>
  <cp:lastPrinted>2018-02-09T13:36:00Z</cp:lastPrinted>
  <dcterms:created xsi:type="dcterms:W3CDTF">2018-02-28T12:44:00Z</dcterms:created>
  <dcterms:modified xsi:type="dcterms:W3CDTF">2018-02-28T12:44:00Z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f132cefc-26b3-4e18-a8fc-1064d8c68d6a</vt:lpwstr>
  </property>
  <property fmtid="{D5CDD505-2E9C-101B-9397-08002B2CF9AE}" pid="3" name="CTP_TimeStamp">
    <vt:lpwstr>2018-02-10 03:30:43Z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