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F45C" w14:textId="77777777" w:rsidR="00EA1A9E" w:rsidRPr="002A4BF5" w:rsidRDefault="00714952">
      <w:pPr>
        <w:jc w:val="center"/>
        <w:rPr>
          <w:b/>
          <w:sz w:val="28"/>
          <w:szCs w:val="28"/>
          <w:lang w:val="fr-BE"/>
        </w:rPr>
      </w:pPr>
      <w:bookmarkStart w:id="0" w:name="_GoBack"/>
      <w:bookmarkEnd w:id="0"/>
      <w:r w:rsidRPr="002A4BF5">
        <w:rPr>
          <w:b/>
          <w:sz w:val="28"/>
          <w:szCs w:val="28"/>
          <w:lang w:val="fr-BE"/>
        </w:rPr>
        <w:t>INTERNATIONAL ORGANISATION FOR STANDARDISATION</w:t>
      </w:r>
    </w:p>
    <w:p w14:paraId="2DCF7139" w14:textId="77777777" w:rsidR="00EA1A9E" w:rsidRPr="002A4BF5" w:rsidRDefault="00714952">
      <w:pPr>
        <w:jc w:val="center"/>
        <w:rPr>
          <w:b/>
          <w:sz w:val="28"/>
          <w:lang w:val="fr-BE"/>
        </w:rPr>
      </w:pPr>
      <w:r w:rsidRPr="002A4BF5">
        <w:rPr>
          <w:b/>
          <w:sz w:val="28"/>
          <w:lang w:val="fr-BE"/>
        </w:rPr>
        <w:t>ORGANISATION INTERNATIONALE DE NORMALISATION</w:t>
      </w:r>
    </w:p>
    <w:p w14:paraId="0A375EAB" w14:textId="77777777" w:rsidR="00EA1A9E" w:rsidRPr="00FF2DA6" w:rsidRDefault="00714952">
      <w:pPr>
        <w:jc w:val="center"/>
        <w:rPr>
          <w:b/>
          <w:sz w:val="28"/>
          <w:lang w:val="en-CA"/>
        </w:rPr>
      </w:pPr>
      <w:r w:rsidRPr="00FF2DA6">
        <w:rPr>
          <w:b/>
          <w:sz w:val="28"/>
          <w:lang w:val="en-CA"/>
        </w:rPr>
        <w:t>ISO/IEC JTC1/SC29/WG11</w:t>
      </w:r>
    </w:p>
    <w:p w14:paraId="09377A20" w14:textId="77777777" w:rsidR="00EA1A9E" w:rsidRPr="00FF2DA6" w:rsidRDefault="00714952">
      <w:pPr>
        <w:jc w:val="center"/>
        <w:rPr>
          <w:b/>
          <w:lang w:val="en-CA"/>
        </w:rPr>
      </w:pPr>
      <w:r w:rsidRPr="00FF2DA6">
        <w:rPr>
          <w:b/>
          <w:sz w:val="28"/>
          <w:lang w:val="en-CA"/>
        </w:rPr>
        <w:t>CODING OF MOVING PICTURES AND AUDIO</w:t>
      </w:r>
    </w:p>
    <w:p w14:paraId="3054D35A" w14:textId="77777777" w:rsidR="00EA1A9E" w:rsidRPr="00FF2DA6" w:rsidRDefault="00EA1A9E">
      <w:pPr>
        <w:tabs>
          <w:tab w:val="left" w:pos="5387"/>
        </w:tabs>
        <w:spacing w:line="240" w:lineRule="exact"/>
        <w:jc w:val="center"/>
        <w:rPr>
          <w:b/>
          <w:lang w:val="en-CA"/>
        </w:rPr>
      </w:pPr>
    </w:p>
    <w:p w14:paraId="6368C984" w14:textId="15317396" w:rsidR="00EC5D68" w:rsidRPr="0014214A" w:rsidRDefault="00DF501B" w:rsidP="00EC5D68">
      <w:pPr>
        <w:jc w:val="right"/>
        <w:rPr>
          <w:b/>
          <w:lang w:val="en-CA" w:eastAsia="ja-JP"/>
        </w:rPr>
      </w:pPr>
      <w:r w:rsidRPr="0014214A">
        <w:rPr>
          <w:b/>
          <w:lang w:val="en-CA"/>
        </w:rPr>
        <w:t>ISO/IEC JTC1/SC29/WG11 MPEG20</w:t>
      </w:r>
      <w:r w:rsidRPr="0014214A">
        <w:rPr>
          <w:b/>
          <w:lang w:val="en-CA" w:eastAsia="ja-JP"/>
        </w:rPr>
        <w:t>1</w:t>
      </w:r>
      <w:r w:rsidRPr="0014214A">
        <w:rPr>
          <w:rFonts w:hint="eastAsia"/>
          <w:b/>
          <w:lang w:val="en-CA" w:eastAsia="ja-JP"/>
        </w:rPr>
        <w:t>8</w:t>
      </w:r>
      <w:r w:rsidRPr="0014214A">
        <w:rPr>
          <w:b/>
          <w:lang w:val="en-CA"/>
        </w:rPr>
        <w:t>/N</w:t>
      </w:r>
      <w:r w:rsidRPr="0014214A">
        <w:rPr>
          <w:b/>
          <w:lang w:val="en-CA" w:eastAsia="ja-JP"/>
        </w:rPr>
        <w:t>17460</w:t>
      </w:r>
    </w:p>
    <w:p w14:paraId="01110ED9" w14:textId="735DA974" w:rsidR="00B72851" w:rsidRPr="00EA4946" w:rsidRDefault="00A72291" w:rsidP="00B72851">
      <w:pPr>
        <w:jc w:val="right"/>
        <w:rPr>
          <w:b/>
          <w:lang w:val="en-GB" w:eastAsia="ja-JP"/>
        </w:rPr>
      </w:pPr>
      <w:bookmarkStart w:id="1" w:name="OLE_LINK28"/>
      <w:bookmarkStart w:id="2" w:name="OLE_LINK29"/>
      <w:r>
        <w:rPr>
          <w:rFonts w:hint="eastAsia"/>
          <w:b/>
          <w:lang w:val="en-GB" w:eastAsia="ja-JP"/>
        </w:rPr>
        <w:t>January</w:t>
      </w:r>
      <w:r>
        <w:rPr>
          <w:b/>
          <w:lang w:val="en-GB"/>
        </w:rPr>
        <w:t xml:space="preserve"> 201</w:t>
      </w:r>
      <w:r>
        <w:rPr>
          <w:rFonts w:hint="eastAsia"/>
          <w:b/>
          <w:lang w:val="en-GB" w:eastAsia="ja-JP"/>
        </w:rPr>
        <w:t>8</w:t>
      </w:r>
      <w:r w:rsidR="00B72851" w:rsidRPr="00EA4946">
        <w:rPr>
          <w:b/>
          <w:lang w:val="en-GB"/>
        </w:rPr>
        <w:t xml:space="preserve">, </w:t>
      </w:r>
      <w:r>
        <w:rPr>
          <w:rFonts w:hint="eastAsia"/>
          <w:b/>
          <w:lang w:val="en-GB" w:eastAsia="ja-JP"/>
        </w:rPr>
        <w:t>Gwangju</w:t>
      </w:r>
      <w:r w:rsidR="00B72851" w:rsidRPr="00EA4946">
        <w:rPr>
          <w:b/>
          <w:lang w:val="en-GB"/>
        </w:rPr>
        <w:t xml:space="preserve">, </w:t>
      </w:r>
      <w:r>
        <w:rPr>
          <w:rFonts w:hint="eastAsia"/>
          <w:b/>
          <w:lang w:val="en-GB" w:eastAsia="ja-JP"/>
        </w:rPr>
        <w:t>Korea</w:t>
      </w:r>
    </w:p>
    <w:bookmarkEnd w:id="1"/>
    <w:bookmarkEnd w:id="2"/>
    <w:p w14:paraId="1CCDB7FF" w14:textId="77777777" w:rsidR="00EA1A9E" w:rsidRPr="00FF2DA6" w:rsidRDefault="00EA1A9E">
      <w:pPr>
        <w:jc w:val="right"/>
        <w:rPr>
          <w:b/>
          <w:lang w:val="en-CA" w:eastAsia="ja-JP"/>
        </w:rPr>
      </w:pPr>
    </w:p>
    <w:p w14:paraId="14F3F84B" w14:textId="77777777" w:rsidR="00EA1A9E" w:rsidRPr="00FF2DA6" w:rsidRDefault="00EA1A9E">
      <w:pPr>
        <w:spacing w:line="240" w:lineRule="exact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7"/>
        <w:gridCol w:w="8278"/>
      </w:tblGrid>
      <w:tr w:rsidR="00EA1A9E" w:rsidRPr="00FF2DA6" w14:paraId="77B0AC26" w14:textId="77777777" w:rsidTr="00C376DF">
        <w:tc>
          <w:tcPr>
            <w:tcW w:w="1077" w:type="dxa"/>
          </w:tcPr>
          <w:p w14:paraId="6E89081F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Source</w:t>
            </w:r>
          </w:p>
        </w:tc>
        <w:tc>
          <w:tcPr>
            <w:tcW w:w="8278" w:type="dxa"/>
          </w:tcPr>
          <w:p w14:paraId="1A0973EB" w14:textId="252BFE30" w:rsidR="00EA1A9E" w:rsidRPr="00FF2DA6" w:rsidRDefault="007C38CC" w:rsidP="005E19AF">
            <w:pPr>
              <w:suppressAutoHyphens/>
              <w:spacing w:after="0" w:line="276" w:lineRule="auto"/>
              <w:rPr>
                <w:lang w:val="en-CA" w:eastAsia="ja-JP"/>
              </w:rPr>
            </w:pPr>
            <w:r>
              <w:rPr>
                <w:lang w:val="en-CA" w:eastAsia="ja-JP"/>
              </w:rPr>
              <w:t>Video</w:t>
            </w:r>
          </w:p>
        </w:tc>
      </w:tr>
      <w:tr w:rsidR="00EA1A9E" w:rsidRPr="00E3314D" w14:paraId="7ECB2D2B" w14:textId="77777777" w:rsidTr="00B9334E">
        <w:tc>
          <w:tcPr>
            <w:tcW w:w="1077" w:type="dxa"/>
          </w:tcPr>
          <w:p w14:paraId="4FC92D55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Status</w:t>
            </w:r>
          </w:p>
        </w:tc>
        <w:tc>
          <w:tcPr>
            <w:tcW w:w="8278" w:type="dxa"/>
            <w:shd w:val="clear" w:color="auto" w:fill="auto"/>
          </w:tcPr>
          <w:p w14:paraId="73DCF5B6" w14:textId="3E201D7A" w:rsidR="00EA1A9E" w:rsidRPr="00E3314D" w:rsidRDefault="00557A83">
            <w:pPr>
              <w:suppressAutoHyphens/>
              <w:spacing w:after="0"/>
              <w:rPr>
                <w:lang w:val="en-CA"/>
              </w:rPr>
            </w:pPr>
            <w:r w:rsidRPr="00E3314D">
              <w:rPr>
                <w:rFonts w:hint="eastAsia"/>
                <w:lang w:val="en-CA"/>
              </w:rPr>
              <w:t>Approved</w:t>
            </w:r>
          </w:p>
        </w:tc>
      </w:tr>
      <w:tr w:rsidR="00EA1A9E" w:rsidRPr="00FF2DA6" w14:paraId="1DFA0D17" w14:textId="77777777" w:rsidTr="00C376DF">
        <w:tc>
          <w:tcPr>
            <w:tcW w:w="1077" w:type="dxa"/>
          </w:tcPr>
          <w:p w14:paraId="5390B3BF" w14:textId="77777777" w:rsidR="00EA1A9E" w:rsidRPr="00FF2DA6" w:rsidRDefault="00714952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Title</w:t>
            </w:r>
          </w:p>
        </w:tc>
        <w:tc>
          <w:tcPr>
            <w:tcW w:w="8278" w:type="dxa"/>
          </w:tcPr>
          <w:p w14:paraId="714C7A3B" w14:textId="50A60417" w:rsidR="00EA1A9E" w:rsidRPr="00A72291" w:rsidRDefault="00360EBB" w:rsidP="00360EBB">
            <w:pPr>
              <w:suppressAutoHyphens/>
              <w:spacing w:after="0"/>
              <w:rPr>
                <w:highlight w:val="yellow"/>
                <w:lang w:val="en-CA"/>
              </w:rPr>
            </w:pPr>
            <w:r w:rsidRPr="00360EBB">
              <w:rPr>
                <w:lang w:val="en-CA" w:eastAsia="ja-JP"/>
              </w:rPr>
              <w:t>Summary on MPEG-I Visual Activities on 6DoF</w:t>
            </w:r>
          </w:p>
        </w:tc>
      </w:tr>
      <w:tr w:rsidR="004D2192" w:rsidRPr="00A7760A" w14:paraId="6233470E" w14:textId="77777777" w:rsidTr="00C376DF">
        <w:tc>
          <w:tcPr>
            <w:tcW w:w="1077" w:type="dxa"/>
          </w:tcPr>
          <w:p w14:paraId="1BC79E2C" w14:textId="5797C897" w:rsidR="004D2192" w:rsidRPr="00FF2DA6" w:rsidRDefault="00722DBB" w:rsidP="009252E6">
            <w:pPr>
              <w:suppressAutoHyphens/>
              <w:spacing w:after="0"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Editors</w:t>
            </w:r>
          </w:p>
        </w:tc>
        <w:tc>
          <w:tcPr>
            <w:tcW w:w="8278" w:type="dxa"/>
          </w:tcPr>
          <w:p w14:paraId="540BC28C" w14:textId="4D829304" w:rsidR="004D2192" w:rsidRPr="00752A63" w:rsidRDefault="00A72291" w:rsidP="00141F7E">
            <w:pPr>
              <w:suppressAutoHyphens/>
              <w:spacing w:after="0"/>
              <w:rPr>
                <w:b/>
                <w:highlight w:val="yellow"/>
                <w:lang w:val="en-CA" w:eastAsia="ja-JP"/>
              </w:rPr>
            </w:pPr>
            <w:r w:rsidRPr="00752A63">
              <w:rPr>
                <w:lang w:val="en-CA" w:eastAsia="ja-JP"/>
              </w:rPr>
              <w:t xml:space="preserve">Bart Kroon, </w:t>
            </w:r>
            <w:r w:rsidR="00141F7E" w:rsidRPr="00752A63">
              <w:rPr>
                <w:lang w:val="en-CA" w:eastAsia="ja-JP"/>
              </w:rPr>
              <w:t xml:space="preserve">Pavel Nikitin, </w:t>
            </w:r>
            <w:r w:rsidRPr="00752A63">
              <w:rPr>
                <w:lang w:val="en-CA" w:eastAsia="ja-JP"/>
              </w:rPr>
              <w:t>Mehrdad Panahpour Tehrani</w:t>
            </w:r>
            <w:r w:rsidR="00A7760A" w:rsidRPr="00752A63">
              <w:rPr>
                <w:lang w:val="en-CA" w:eastAsia="ja-JP"/>
              </w:rPr>
              <w:t>, G</w:t>
            </w:r>
            <w:r w:rsidR="00A7760A">
              <w:rPr>
                <w:lang w:val="en-CA" w:eastAsia="ja-JP"/>
              </w:rPr>
              <w:t>authier Lafruit</w:t>
            </w:r>
          </w:p>
        </w:tc>
      </w:tr>
    </w:tbl>
    <w:p w14:paraId="5162504A" w14:textId="77777777" w:rsidR="000D4181" w:rsidRPr="00FF2DA6" w:rsidRDefault="000D4181" w:rsidP="000D4181">
      <w:pPr>
        <w:pStyle w:val="Heading1"/>
        <w:rPr>
          <w:lang w:val="en-CA"/>
        </w:rPr>
      </w:pPr>
      <w:r w:rsidRPr="00FF2DA6">
        <w:rPr>
          <w:lang w:val="en-CA"/>
        </w:rPr>
        <w:t>Introduction</w:t>
      </w:r>
    </w:p>
    <w:p w14:paraId="721F750E" w14:textId="6BEDB29D" w:rsidR="0060438D" w:rsidRDefault="00A72291">
      <w:pPr>
        <w:spacing w:after="0"/>
        <w:jc w:val="left"/>
        <w:rPr>
          <w:lang w:val="en-CA" w:eastAsia="ja-JP"/>
        </w:rPr>
      </w:pPr>
      <w:r w:rsidRPr="005B124F">
        <w:rPr>
          <w:lang w:val="en-CA"/>
        </w:rPr>
        <w:t xml:space="preserve">This document aims to clarify all MPEG-I-Visual </w:t>
      </w:r>
      <w:r>
        <w:rPr>
          <w:rFonts w:hint="eastAsia"/>
          <w:lang w:val="en-CA" w:eastAsia="ja-JP"/>
        </w:rPr>
        <w:t xml:space="preserve">latest </w:t>
      </w:r>
      <w:r w:rsidRPr="005B124F">
        <w:rPr>
          <w:lang w:val="en-CA"/>
        </w:rPr>
        <w:t>activities as briefly as possible</w:t>
      </w:r>
      <w:r>
        <w:rPr>
          <w:rFonts w:hint="eastAsia"/>
          <w:lang w:val="en-CA" w:eastAsia="ja-JP"/>
        </w:rPr>
        <w:t xml:space="preserve"> (from outputs of previous meeting and inputs of the </w:t>
      </w:r>
      <w:r w:rsidR="003165E1">
        <w:rPr>
          <w:rFonts w:hint="eastAsia"/>
          <w:lang w:val="en-CA" w:eastAsia="ja-JP"/>
        </w:rPr>
        <w:t xml:space="preserve">previous and </w:t>
      </w:r>
      <w:r w:rsidR="00955640">
        <w:rPr>
          <w:rFonts w:hint="eastAsia"/>
          <w:lang w:val="en-CA" w:eastAsia="ja-JP"/>
        </w:rPr>
        <w:t xml:space="preserve">the </w:t>
      </w:r>
      <w:r>
        <w:rPr>
          <w:lang w:val="en-CA" w:eastAsia="ja-JP"/>
        </w:rPr>
        <w:t>current</w:t>
      </w:r>
      <w:r>
        <w:rPr>
          <w:rFonts w:hint="eastAsia"/>
          <w:lang w:val="en-CA" w:eastAsia="ja-JP"/>
        </w:rPr>
        <w:t xml:space="preserve"> meeting</w:t>
      </w:r>
      <w:r w:rsidR="003165E1">
        <w:rPr>
          <w:rFonts w:hint="eastAsia"/>
          <w:lang w:val="en-CA" w:eastAsia="ja-JP"/>
        </w:rPr>
        <w:t>s</w:t>
      </w:r>
      <w:r>
        <w:rPr>
          <w:rFonts w:hint="eastAsia"/>
          <w:lang w:val="en-CA" w:eastAsia="ja-JP"/>
        </w:rPr>
        <w:t>)</w:t>
      </w:r>
      <w:r w:rsidR="004069BC">
        <w:rPr>
          <w:lang w:val="en-CA" w:eastAsia="ja-JP"/>
        </w:rPr>
        <w:t>, such</w:t>
      </w:r>
      <w:r w:rsidR="004069BC">
        <w:rPr>
          <w:lang w:val="en-CA"/>
        </w:rPr>
        <w:t xml:space="preserve"> </w:t>
      </w:r>
      <w:r w:rsidRPr="005B124F">
        <w:rPr>
          <w:lang w:val="en-CA"/>
        </w:rPr>
        <w:t>that future missing activities of MPEG-I-Visual can be identified.</w:t>
      </w:r>
      <w:r>
        <w:rPr>
          <w:rFonts w:hint="eastAsia"/>
          <w:lang w:val="en-CA" w:eastAsia="ja-JP"/>
        </w:rPr>
        <w:t xml:space="preserve"> </w:t>
      </w:r>
      <w:r w:rsidR="004069BC">
        <w:rPr>
          <w:lang w:val="en-CA" w:eastAsia="ja-JP"/>
        </w:rPr>
        <w:t xml:space="preserve">Updates of this </w:t>
      </w:r>
      <w:r>
        <w:rPr>
          <w:rFonts w:hint="eastAsia"/>
          <w:lang w:val="en-CA" w:eastAsia="ja-JP"/>
        </w:rPr>
        <w:t xml:space="preserve">document may be provided per meeting so that in one </w:t>
      </w:r>
      <w:r>
        <w:rPr>
          <w:lang w:val="en-CA" w:eastAsia="ja-JP"/>
        </w:rPr>
        <w:t>brief</w:t>
      </w:r>
      <w:r>
        <w:rPr>
          <w:rFonts w:hint="eastAsia"/>
          <w:lang w:val="en-CA" w:eastAsia="ja-JP"/>
        </w:rPr>
        <w:t xml:space="preserve"> document all activities </w:t>
      </w:r>
      <w:r w:rsidR="00141F7E">
        <w:rPr>
          <w:lang w:val="en-CA" w:eastAsia="ja-JP"/>
        </w:rPr>
        <w:t>and future</w:t>
      </w:r>
      <w:r>
        <w:rPr>
          <w:rFonts w:hint="eastAsia"/>
          <w:lang w:val="en-CA" w:eastAsia="ja-JP"/>
        </w:rPr>
        <w:t xml:space="preserve"> steps can be read.</w:t>
      </w:r>
    </w:p>
    <w:p w14:paraId="4CB6F6B2" w14:textId="34E14D58" w:rsidR="0060438D" w:rsidRDefault="00C23565" w:rsidP="0060438D">
      <w:pPr>
        <w:pStyle w:val="Heading1"/>
        <w:rPr>
          <w:lang w:val="en-CA" w:eastAsia="ja-JP"/>
        </w:rPr>
      </w:pPr>
      <w:r>
        <w:rPr>
          <w:lang w:val="en-CA" w:eastAsia="ja-JP"/>
        </w:rPr>
        <w:t xml:space="preserve">Rationale and </w:t>
      </w:r>
      <w:r w:rsidR="00293A7C">
        <w:rPr>
          <w:lang w:val="en-CA" w:eastAsia="ja-JP"/>
        </w:rPr>
        <w:t>Current Activities</w:t>
      </w:r>
    </w:p>
    <w:p w14:paraId="18C54378" w14:textId="2C9CB3DF" w:rsidR="002413E7" w:rsidRDefault="005E071B" w:rsidP="0060438D">
      <w:pPr>
        <w:rPr>
          <w:lang w:val="en-CA" w:eastAsia="ja-JP"/>
        </w:rPr>
      </w:pPr>
      <w:r>
        <w:rPr>
          <w:lang w:val="en-CA" w:eastAsia="ja-JP"/>
        </w:rPr>
        <w:t xml:space="preserve">Following the informal descriptions of </w:t>
      </w:r>
      <w:r>
        <w:rPr>
          <w:lang w:val="en-CA" w:eastAsia="ja-JP"/>
        </w:rPr>
        <w:fldChar w:fldCharType="begin"/>
      </w:r>
      <w:r>
        <w:rPr>
          <w:lang w:val="en-CA" w:eastAsia="ja-JP"/>
        </w:rPr>
        <w:instrText xml:space="preserve"> REF _Ref505538291 \h </w:instrText>
      </w:r>
      <w:r>
        <w:rPr>
          <w:lang w:val="en-CA" w:eastAsia="ja-JP"/>
        </w:rPr>
      </w:r>
      <w:r>
        <w:rPr>
          <w:lang w:val="en-CA" w:eastAsia="ja-JP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CA" w:eastAsia="ja-JP"/>
        </w:rPr>
        <w:fldChar w:fldCharType="end"/>
      </w:r>
      <w:r>
        <w:rPr>
          <w:lang w:val="en-CA" w:eastAsia="ja-JP"/>
        </w:rPr>
        <w:t xml:space="preserve"> (formal definitions can be found in the latest version of the </w:t>
      </w:r>
      <w:r>
        <w:t xml:space="preserve">Technical Report on Architectures for Immersive Media, i.e </w:t>
      </w:r>
      <w:hyperlink r:id="rId8" w:history="1">
        <w:r w:rsidR="00986AB6" w:rsidRPr="0014214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N17264</w:t>
        </w:r>
      </w:hyperlink>
      <w:r>
        <w:t xml:space="preserve"> at the present meeting cycle</w:t>
      </w:r>
      <w:r>
        <w:rPr>
          <w:lang w:val="en-CA" w:eastAsia="ja-JP"/>
        </w:rPr>
        <w:t xml:space="preserve">), </w:t>
      </w:r>
      <w:r w:rsidR="00DA5DDD" w:rsidRPr="008D1946">
        <w:rPr>
          <w:lang w:val="en-CA" w:eastAsia="ja-JP"/>
        </w:rPr>
        <w:t xml:space="preserve">MPEG-I Visual is an activity that </w:t>
      </w:r>
      <w:r w:rsidRPr="008D1946">
        <w:rPr>
          <w:lang w:val="en-CA" w:eastAsia="ja-JP"/>
        </w:rPr>
        <w:t>address</w:t>
      </w:r>
      <w:r w:rsidR="00163D03" w:rsidRPr="008D1946">
        <w:rPr>
          <w:lang w:val="en-CA" w:eastAsia="ja-JP"/>
        </w:rPr>
        <w:t>es</w:t>
      </w:r>
      <w:r w:rsidRPr="008D1946">
        <w:rPr>
          <w:lang w:val="en-CA" w:eastAsia="ja-JP"/>
        </w:rPr>
        <w:t xml:space="preserve"> the specific requirements of Immersive Visual Media, </w:t>
      </w:r>
      <w:r w:rsidR="001407EF" w:rsidRPr="008D1946">
        <w:rPr>
          <w:lang w:val="en-CA" w:eastAsia="ja-JP"/>
        </w:rPr>
        <w:t>up</w:t>
      </w:r>
      <w:r w:rsidRPr="008D1946">
        <w:rPr>
          <w:lang w:val="en-CA" w:eastAsia="ja-JP"/>
        </w:rPr>
        <w:t xml:space="preserve"> to six Degrees of Freedom virtual walkthroughs, </w:t>
      </w:r>
      <w:r w:rsidR="00097785" w:rsidRPr="008D1946">
        <w:rPr>
          <w:lang w:val="en-CA" w:eastAsia="ja-JP"/>
        </w:rPr>
        <w:t>including</w:t>
      </w:r>
      <w:r w:rsidRPr="008D1946">
        <w:rPr>
          <w:lang w:val="en-CA" w:eastAsia="ja-JP"/>
        </w:rPr>
        <w:t xml:space="preserve"> their capture and rendering with dedicated cameras and displays, typically referred to as Light Field devices.</w:t>
      </w:r>
    </w:p>
    <w:p w14:paraId="555855B4" w14:textId="5DFA98D3" w:rsidR="00097785" w:rsidRDefault="00631CE2" w:rsidP="00631CE2">
      <w:pPr>
        <w:rPr>
          <w:lang w:val="en-CA" w:eastAsia="ja-JP"/>
        </w:rPr>
      </w:pPr>
      <w:r>
        <w:rPr>
          <w:lang w:val="en-CA" w:eastAsia="ja-JP"/>
        </w:rPr>
        <w:t xml:space="preserve">The following sections give an overview of </w:t>
      </w:r>
      <w:r w:rsidR="0046275C">
        <w:rPr>
          <w:lang w:val="en-CA" w:eastAsia="ja-JP"/>
        </w:rPr>
        <w:t>important</w:t>
      </w:r>
      <w:r>
        <w:rPr>
          <w:lang w:val="en-CA" w:eastAsia="ja-JP"/>
        </w:rPr>
        <w:t xml:space="preserve"> documents over the past </w:t>
      </w:r>
      <w:r w:rsidR="00561ED0">
        <w:rPr>
          <w:lang w:val="en-CA" w:eastAsia="ja-JP"/>
        </w:rPr>
        <w:t>meetings</w:t>
      </w:r>
      <w:r>
        <w:rPr>
          <w:lang w:val="en-CA" w:eastAsia="ja-JP"/>
        </w:rPr>
        <w:t xml:space="preserve">, providing requirements, use cases, software tools, test material, exploration experiments, subjective viewing results, demonstrations, recommendations and future activities. </w:t>
      </w:r>
    </w:p>
    <w:p w14:paraId="4CB8DEC7" w14:textId="2C129F9F" w:rsidR="00631CE2" w:rsidRDefault="00631CE2" w:rsidP="00631CE2">
      <w:pPr>
        <w:rPr>
          <w:lang w:val="en-CA" w:eastAsia="ja-JP"/>
        </w:rPr>
      </w:pPr>
      <w:r>
        <w:rPr>
          <w:lang w:val="en-CA" w:eastAsia="ja-JP"/>
        </w:rPr>
        <w:t>At this stage of the process, Exploration Experiments for various flavors of immersive experiences have been defined, with following latest descriptions corresponding to this meeting cycle:</w:t>
      </w:r>
    </w:p>
    <w:p w14:paraId="6B475BDF" w14:textId="77777777" w:rsidR="00631CE2" w:rsidRDefault="000D6CD1" w:rsidP="00631CE2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9" w:history="1">
        <w:r w:rsidR="00631CE2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N17463</w:t>
        </w:r>
      </w:hyperlink>
      <w:r w:rsidR="00631CE2" w:rsidRPr="00897D70">
        <w:rPr>
          <w:lang w:val="en-CA" w:eastAsia="ja-JP"/>
        </w:rPr>
        <w:t xml:space="preserve"> </w:t>
      </w:r>
      <w:r w:rsidR="00631CE2" w:rsidRPr="007372AA">
        <w:rPr>
          <w:lang w:val="en-CA" w:eastAsia="ja-JP"/>
        </w:rPr>
        <w:t>Exploration Experiments for MPEG-I: Windowed-6Do</w:t>
      </w:r>
      <w:r w:rsidR="00631CE2">
        <w:rPr>
          <w:lang w:val="en-CA" w:eastAsia="ja-JP"/>
        </w:rPr>
        <w:t>F</w:t>
      </w:r>
    </w:p>
    <w:p w14:paraId="2B9C6336" w14:textId="77777777" w:rsidR="00631CE2" w:rsidRDefault="000D6CD1" w:rsidP="00631CE2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10" w:history="1">
        <w:r w:rsidR="00631CE2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N17464</w:t>
        </w:r>
      </w:hyperlink>
      <w:r w:rsidR="00631CE2">
        <w:rPr>
          <w:lang w:val="en-CA" w:eastAsia="ja-JP"/>
        </w:rPr>
        <w:t xml:space="preserve"> </w:t>
      </w:r>
      <w:r w:rsidR="00631CE2" w:rsidRPr="007372AA">
        <w:rPr>
          <w:lang w:val="en-CA" w:eastAsia="ja-JP"/>
        </w:rPr>
        <w:t>Exploration Experiments fo</w:t>
      </w:r>
      <w:r w:rsidR="00631CE2">
        <w:rPr>
          <w:lang w:val="en-CA" w:eastAsia="ja-JP"/>
        </w:rPr>
        <w:t>r MPEG-I: Omnidirectional 6DoF</w:t>
      </w:r>
    </w:p>
    <w:p w14:paraId="2996E95B" w14:textId="77777777" w:rsidR="00631CE2" w:rsidRDefault="000D6CD1" w:rsidP="00631CE2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11" w:history="1">
        <w:r w:rsidR="00631CE2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N17465</w:t>
        </w:r>
      </w:hyperlink>
      <w:r w:rsidR="00631CE2">
        <w:rPr>
          <w:lang w:val="en-CA" w:eastAsia="ja-JP"/>
        </w:rPr>
        <w:t xml:space="preserve"> </w:t>
      </w:r>
      <w:r w:rsidR="00631CE2" w:rsidRPr="007372AA">
        <w:rPr>
          <w:lang w:val="en-CA" w:eastAsia="ja-JP"/>
        </w:rPr>
        <w:t>Exploration Experiments for MPEG-I: Dense Light Field Compression</w:t>
      </w:r>
    </w:p>
    <w:p w14:paraId="04FBD8CD" w14:textId="44117B6A" w:rsidR="00631CE2" w:rsidRDefault="00631CE2" w:rsidP="0060438D">
      <w:pPr>
        <w:rPr>
          <w:lang w:val="en-CA" w:eastAsia="ja-JP"/>
        </w:rPr>
      </w:pPr>
    </w:p>
    <w:p w14:paraId="6DB879E1" w14:textId="4260E5D0" w:rsidR="0066642B" w:rsidRDefault="0066642B" w:rsidP="0060438D">
      <w:pPr>
        <w:rPr>
          <w:lang w:val="en-CA" w:eastAsia="ja-JP"/>
        </w:rPr>
      </w:pPr>
      <w:r>
        <w:rPr>
          <w:lang w:val="en-CA" w:eastAsia="ja-JP"/>
        </w:rPr>
        <w:t xml:space="preserve">The document titles relate to the current main activities, following the description of </w:t>
      </w:r>
      <w:r>
        <w:rPr>
          <w:lang w:val="en-CA" w:eastAsia="ja-JP"/>
        </w:rPr>
        <w:fldChar w:fldCharType="begin"/>
      </w:r>
      <w:r>
        <w:rPr>
          <w:lang w:val="en-CA" w:eastAsia="ja-JP"/>
        </w:rPr>
        <w:instrText xml:space="preserve"> REF _Ref505538291 \h </w:instrText>
      </w:r>
      <w:r>
        <w:rPr>
          <w:lang w:val="en-CA" w:eastAsia="ja-JP"/>
        </w:rPr>
      </w:r>
      <w:r>
        <w:rPr>
          <w:lang w:val="en-CA" w:eastAsia="ja-JP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CA" w:eastAsia="ja-JP"/>
        </w:rPr>
        <w:fldChar w:fldCharType="end"/>
      </w:r>
      <w:r>
        <w:rPr>
          <w:lang w:val="en-CA" w:eastAsia="ja-JP"/>
        </w:rPr>
        <w:t>.</w:t>
      </w:r>
    </w:p>
    <w:p w14:paraId="76F5489F" w14:textId="7483C32B" w:rsidR="0066642B" w:rsidRDefault="0066642B" w:rsidP="0060438D">
      <w:pPr>
        <w:rPr>
          <w:lang w:eastAsia="ja-JP"/>
        </w:rPr>
      </w:pPr>
      <w:r w:rsidRPr="00752A63">
        <w:rPr>
          <w:lang w:eastAsia="ja-JP"/>
        </w:rPr>
        <w:t>Important actions w.r.t. test material</w:t>
      </w:r>
      <w:r>
        <w:rPr>
          <w:lang w:eastAsia="ja-JP"/>
        </w:rPr>
        <w:t xml:space="preserve"> can be found in </w:t>
      </w:r>
      <w:r w:rsidR="00CA3D35">
        <w:rPr>
          <w:lang w:eastAsia="ja-JP"/>
        </w:rPr>
        <w:t xml:space="preserve">the </w:t>
      </w:r>
      <w:r>
        <w:rPr>
          <w:lang w:eastAsia="ja-JP"/>
        </w:rPr>
        <w:t>following document:</w:t>
      </w:r>
    </w:p>
    <w:p w14:paraId="09760182" w14:textId="77777777" w:rsidR="0066642B" w:rsidRPr="0014214A" w:rsidRDefault="000D6CD1" w:rsidP="0066642B">
      <w:pPr>
        <w:pStyle w:val="ListParagraph"/>
        <w:numPr>
          <w:ilvl w:val="0"/>
          <w:numId w:val="18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12" w:history="1">
        <w:r w:rsidR="0066642B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N17462</w:t>
        </w:r>
      </w:hyperlink>
      <w:r w:rsidR="0066642B">
        <w:rPr>
          <w:lang w:val="en-CA" w:eastAsia="ja-JP"/>
        </w:rPr>
        <w:t xml:space="preserve"> </w:t>
      </w:r>
      <w:r w:rsidR="0066642B" w:rsidRPr="007372AA">
        <w:rPr>
          <w:lang w:val="en-CA" w:eastAsia="ja-JP"/>
        </w:rPr>
        <w:t>Call for MPEG-I Visual Test Materials on 6DoF </w:t>
      </w:r>
    </w:p>
    <w:p w14:paraId="7FD0D485" w14:textId="0AC1B38A" w:rsidR="0066642B" w:rsidRPr="00752A63" w:rsidRDefault="0066642B" w:rsidP="0060438D">
      <w:pPr>
        <w:rPr>
          <w:lang w:eastAsia="ja-JP"/>
        </w:rPr>
      </w:pPr>
    </w:p>
    <w:p w14:paraId="5EF9F844" w14:textId="77777777" w:rsidR="00631CE2" w:rsidRPr="00752A63" w:rsidRDefault="00631CE2" w:rsidP="00752A63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7462"/>
      </w:tblGrid>
      <w:tr w:rsidR="0060438D" w:rsidRPr="00B23667" w14:paraId="053424C5" w14:textId="77777777" w:rsidTr="00752A63">
        <w:tc>
          <w:tcPr>
            <w:tcW w:w="1883" w:type="dxa"/>
          </w:tcPr>
          <w:p w14:paraId="4BA42A38" w14:textId="4B72B255" w:rsidR="0060438D" w:rsidRPr="00752A63" w:rsidRDefault="00B23667" w:rsidP="00752A63">
            <w:pPr>
              <w:spacing w:after="0"/>
              <w:jc w:val="center"/>
              <w:rPr>
                <w:b/>
                <w:lang w:val="en-CA" w:eastAsia="ja-JP"/>
              </w:rPr>
            </w:pPr>
            <w:r w:rsidRPr="00752A63">
              <w:rPr>
                <w:b/>
                <w:lang w:val="en-CA" w:eastAsia="ja-JP"/>
              </w:rPr>
              <w:t>Abbreviation</w:t>
            </w:r>
          </w:p>
        </w:tc>
        <w:tc>
          <w:tcPr>
            <w:tcW w:w="7462" w:type="dxa"/>
          </w:tcPr>
          <w:p w14:paraId="73F47B89" w14:textId="65E9110A" w:rsidR="0060438D" w:rsidRPr="00752A63" w:rsidRDefault="00532FC9" w:rsidP="00752A63">
            <w:pPr>
              <w:spacing w:after="0"/>
              <w:jc w:val="center"/>
              <w:rPr>
                <w:b/>
                <w:lang w:val="en-CA" w:eastAsia="ja-JP"/>
              </w:rPr>
            </w:pPr>
            <w:r>
              <w:rPr>
                <w:b/>
                <w:lang w:val="en-CA" w:eastAsia="ja-JP"/>
              </w:rPr>
              <w:t xml:space="preserve">Informal </w:t>
            </w:r>
            <w:r w:rsidR="00B23667" w:rsidRPr="00752A63">
              <w:rPr>
                <w:b/>
                <w:lang w:val="en-CA" w:eastAsia="ja-JP"/>
              </w:rPr>
              <w:t>Description</w:t>
            </w:r>
          </w:p>
        </w:tc>
      </w:tr>
      <w:tr w:rsidR="000254D9" w14:paraId="3BD6AF35" w14:textId="77777777" w:rsidTr="00ED3C10">
        <w:tc>
          <w:tcPr>
            <w:tcW w:w="1883" w:type="dxa"/>
          </w:tcPr>
          <w:p w14:paraId="222D41D0" w14:textId="77777777" w:rsidR="000254D9" w:rsidRDefault="000254D9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MPEG-I Visual</w:t>
            </w:r>
          </w:p>
        </w:tc>
        <w:tc>
          <w:tcPr>
            <w:tcW w:w="7462" w:type="dxa"/>
          </w:tcPr>
          <w:p w14:paraId="3D428435" w14:textId="39038291" w:rsidR="000254D9" w:rsidRDefault="000254D9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Covers the Visual technologies of Immersive media in MPEG-I</w:t>
            </w:r>
          </w:p>
        </w:tc>
      </w:tr>
      <w:tr w:rsidR="002413E7" w14:paraId="32B7F2D1" w14:textId="77777777" w:rsidTr="00ED3C10">
        <w:tc>
          <w:tcPr>
            <w:tcW w:w="1883" w:type="dxa"/>
          </w:tcPr>
          <w:p w14:paraId="5EC4F6F4" w14:textId="046916B4" w:rsidR="002413E7" w:rsidRDefault="002413E7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360 video</w:t>
            </w:r>
          </w:p>
        </w:tc>
        <w:tc>
          <w:tcPr>
            <w:tcW w:w="7462" w:type="dxa"/>
          </w:tcPr>
          <w:p w14:paraId="4542E780" w14:textId="5FED4192" w:rsidR="002413E7" w:rsidRDefault="002413E7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Panoramic video texture projected onto a virtual shape (often a sphere) surrounding the user’s head, out of which he/she visualizes a portion for an immersive video experience.</w:t>
            </w:r>
          </w:p>
        </w:tc>
      </w:tr>
      <w:tr w:rsidR="00F9208F" w14:paraId="01D7A447" w14:textId="77777777" w:rsidTr="00ED3C10">
        <w:tc>
          <w:tcPr>
            <w:tcW w:w="1883" w:type="dxa"/>
          </w:tcPr>
          <w:p w14:paraId="288B8BE4" w14:textId="4BE5AA7F" w:rsidR="00F9208F" w:rsidRDefault="00F9208F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DoF</w:t>
            </w:r>
          </w:p>
        </w:tc>
        <w:tc>
          <w:tcPr>
            <w:tcW w:w="7462" w:type="dxa"/>
          </w:tcPr>
          <w:p w14:paraId="0C8267E0" w14:textId="47F20607" w:rsidR="00F9208F" w:rsidRDefault="00F9208F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Degrees of Freedom</w:t>
            </w:r>
          </w:p>
        </w:tc>
      </w:tr>
      <w:tr w:rsidR="0060438D" w14:paraId="14EFB532" w14:textId="77777777" w:rsidTr="00752A63">
        <w:tc>
          <w:tcPr>
            <w:tcW w:w="1883" w:type="dxa"/>
          </w:tcPr>
          <w:p w14:paraId="3C733F8E" w14:textId="17BE0FA9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3DoF</w:t>
            </w:r>
          </w:p>
        </w:tc>
        <w:tc>
          <w:tcPr>
            <w:tcW w:w="7462" w:type="dxa"/>
          </w:tcPr>
          <w:p w14:paraId="2C5A07F3" w14:textId="69B89C4C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 Degrees of Freedom, i.e. allow movements along head rotation axes</w:t>
            </w:r>
          </w:p>
        </w:tc>
      </w:tr>
      <w:tr w:rsidR="0060438D" w14:paraId="41B78D94" w14:textId="77777777" w:rsidTr="00752A63">
        <w:tc>
          <w:tcPr>
            <w:tcW w:w="1883" w:type="dxa"/>
          </w:tcPr>
          <w:p w14:paraId="75AC2C03" w14:textId="77108EA2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3DoF+</w:t>
            </w:r>
          </w:p>
        </w:tc>
        <w:tc>
          <w:tcPr>
            <w:tcW w:w="7462" w:type="dxa"/>
          </w:tcPr>
          <w:p w14:paraId="6921689F" w14:textId="65E3380A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3DoF with also small translational movements of the head within a restricted volume</w:t>
            </w:r>
            <w:r w:rsidR="00502A5A">
              <w:rPr>
                <w:lang w:val="en-CA" w:eastAsia="ja-JP"/>
              </w:rPr>
              <w:t>, typically a person sitting in a couch</w:t>
            </w:r>
            <w:r>
              <w:rPr>
                <w:lang w:val="en-CA" w:eastAsia="ja-JP"/>
              </w:rPr>
              <w:t xml:space="preserve"> </w:t>
            </w:r>
          </w:p>
        </w:tc>
      </w:tr>
      <w:tr w:rsidR="0060438D" w14:paraId="41415107" w14:textId="77777777" w:rsidTr="00752A63">
        <w:tc>
          <w:tcPr>
            <w:tcW w:w="1883" w:type="dxa"/>
          </w:tcPr>
          <w:p w14:paraId="4B06F051" w14:textId="2180406C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6DoF</w:t>
            </w:r>
          </w:p>
        </w:tc>
        <w:tc>
          <w:tcPr>
            <w:tcW w:w="7462" w:type="dxa"/>
          </w:tcPr>
          <w:p w14:paraId="643E3342" w14:textId="33B8AF34" w:rsidR="0060438D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6</w:t>
            </w:r>
            <w:r w:rsidR="0060438D">
              <w:rPr>
                <w:lang w:val="en-CA" w:eastAsia="ja-JP"/>
              </w:rPr>
              <w:t xml:space="preserve"> Degrees of Freedom, i.e. allow movements along 3 rotation axes and 3 translations</w:t>
            </w:r>
            <w:r w:rsidR="00E85656">
              <w:rPr>
                <w:lang w:val="en-CA" w:eastAsia="ja-JP"/>
              </w:rPr>
              <w:t>. Without further specifications, 6DoF presumes that full freedom of movement through the scene is possible.</w:t>
            </w:r>
          </w:p>
        </w:tc>
      </w:tr>
      <w:tr w:rsidR="00502A5A" w14:paraId="39A5D8E2" w14:textId="77777777" w:rsidTr="00752A63">
        <w:tc>
          <w:tcPr>
            <w:tcW w:w="1883" w:type="dxa"/>
          </w:tcPr>
          <w:p w14:paraId="40888335" w14:textId="5A1F45DC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Omnidirectional 6DoF</w:t>
            </w:r>
          </w:p>
        </w:tc>
        <w:tc>
          <w:tcPr>
            <w:tcW w:w="7462" w:type="dxa"/>
          </w:tcPr>
          <w:p w14:paraId="501E68C3" w14:textId="67A646BC" w:rsidR="00502A5A" w:rsidRDefault="00E85656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 restricted form of 6DoF, or an extended form of </w:t>
            </w:r>
            <w:r w:rsidR="00502A5A">
              <w:rPr>
                <w:lang w:val="en-CA" w:eastAsia="ja-JP"/>
              </w:rPr>
              <w:t xml:space="preserve">3DoF </w:t>
            </w:r>
            <w:r>
              <w:rPr>
                <w:lang w:val="en-CA" w:eastAsia="ja-JP"/>
              </w:rPr>
              <w:t xml:space="preserve">allowing </w:t>
            </w:r>
            <w:r w:rsidR="000254D9">
              <w:rPr>
                <w:lang w:val="en-CA" w:eastAsia="ja-JP"/>
              </w:rPr>
              <w:t xml:space="preserve">– besides of unrestricted rotations - </w:t>
            </w:r>
            <w:r w:rsidR="00502A5A">
              <w:rPr>
                <w:lang w:val="en-CA" w:eastAsia="ja-JP"/>
              </w:rPr>
              <w:t>small translational movements of the body within a restricted volume, typically a person taking a few steps from a central position</w:t>
            </w:r>
            <w:r>
              <w:rPr>
                <w:lang w:val="en-CA" w:eastAsia="ja-JP"/>
              </w:rPr>
              <w:t>, with the ability to look all around (cf. omnidirectional).</w:t>
            </w:r>
          </w:p>
        </w:tc>
      </w:tr>
      <w:tr w:rsidR="00502A5A" w14:paraId="2D302F77" w14:textId="77777777" w:rsidTr="00752A63">
        <w:tc>
          <w:tcPr>
            <w:tcW w:w="1883" w:type="dxa"/>
          </w:tcPr>
          <w:p w14:paraId="1B17BE66" w14:textId="7BCF8C37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Windowed 6DoF</w:t>
            </w:r>
          </w:p>
        </w:tc>
        <w:tc>
          <w:tcPr>
            <w:tcW w:w="7462" w:type="dxa"/>
          </w:tcPr>
          <w:p w14:paraId="78F013B0" w14:textId="3E5E6973" w:rsidR="00502A5A" w:rsidRDefault="00E85656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 restricted form of 6DoF where the user </w:t>
            </w:r>
            <w:r w:rsidR="00C80E71">
              <w:rPr>
                <w:lang w:val="en-CA" w:eastAsia="ja-JP"/>
              </w:rPr>
              <w:t xml:space="preserve">virtually </w:t>
            </w:r>
            <w:r>
              <w:rPr>
                <w:lang w:val="en-CA" w:eastAsia="ja-JP"/>
              </w:rPr>
              <w:t xml:space="preserve">views the scene from behind a </w:t>
            </w:r>
            <w:r w:rsidR="00C80E71">
              <w:rPr>
                <w:lang w:val="en-CA" w:eastAsia="ja-JP"/>
              </w:rPr>
              <w:t>(</w:t>
            </w:r>
            <w:r>
              <w:rPr>
                <w:lang w:val="en-CA" w:eastAsia="ja-JP"/>
              </w:rPr>
              <w:t>virtual</w:t>
            </w:r>
            <w:r w:rsidR="00C80E71">
              <w:rPr>
                <w:lang w:val="en-CA" w:eastAsia="ja-JP"/>
              </w:rPr>
              <w:t>)</w:t>
            </w:r>
            <w:r>
              <w:rPr>
                <w:lang w:val="en-CA" w:eastAsia="ja-JP"/>
              </w:rPr>
              <w:t xml:space="preserve"> window, with any position allowing to still see at least part of the scene.</w:t>
            </w:r>
          </w:p>
        </w:tc>
      </w:tr>
      <w:tr w:rsidR="00502A5A" w14:paraId="788BFEA1" w14:textId="77777777" w:rsidTr="00752A63">
        <w:tc>
          <w:tcPr>
            <w:tcW w:w="1883" w:type="dxa"/>
          </w:tcPr>
          <w:p w14:paraId="3E1C6B72" w14:textId="7568D44F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FTV</w:t>
            </w:r>
          </w:p>
        </w:tc>
        <w:tc>
          <w:tcPr>
            <w:tcW w:w="7462" w:type="dxa"/>
          </w:tcPr>
          <w:p w14:paraId="6352BF91" w14:textId="6ED5FE56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Free viewpoint TeleVision</w:t>
            </w:r>
          </w:p>
        </w:tc>
      </w:tr>
      <w:tr w:rsidR="00B23667" w14:paraId="314D6738" w14:textId="77777777" w:rsidTr="00126A1B">
        <w:tc>
          <w:tcPr>
            <w:tcW w:w="1883" w:type="dxa"/>
          </w:tcPr>
          <w:p w14:paraId="0402CC14" w14:textId="4BD34D20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FN</w:t>
            </w:r>
          </w:p>
        </w:tc>
        <w:tc>
          <w:tcPr>
            <w:tcW w:w="7462" w:type="dxa"/>
          </w:tcPr>
          <w:p w14:paraId="7A5BDD80" w14:textId="469D023C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Free Navigation, i.e. the capability to create all views required (cf. view synthesis) to create a smooth, virtual walkthrough between </w:t>
            </w:r>
            <w:r w:rsidR="0088557C">
              <w:rPr>
                <w:lang w:val="en-CA" w:eastAsia="ja-JP"/>
              </w:rPr>
              <w:t xml:space="preserve">successive </w:t>
            </w:r>
            <w:r>
              <w:rPr>
                <w:lang w:val="en-CA" w:eastAsia="ja-JP"/>
              </w:rPr>
              <w:t>viewing positions</w:t>
            </w:r>
          </w:p>
        </w:tc>
      </w:tr>
      <w:tr w:rsidR="00013755" w14:paraId="39E3D107" w14:textId="77777777" w:rsidTr="00ED3C10">
        <w:tc>
          <w:tcPr>
            <w:tcW w:w="1883" w:type="dxa"/>
          </w:tcPr>
          <w:p w14:paraId="6B105552" w14:textId="77777777" w:rsidR="00013755" w:rsidRDefault="00013755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Epipolar Line</w:t>
            </w:r>
          </w:p>
        </w:tc>
        <w:tc>
          <w:tcPr>
            <w:tcW w:w="7462" w:type="dxa"/>
          </w:tcPr>
          <w:p w14:paraId="6CA610EA" w14:textId="3B01FADD" w:rsidR="00013755" w:rsidRDefault="00013755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The line on which a feature point in a first camera view will necessarily lie in another camera view, as a consequence of a physical/optical relation</w:t>
            </w:r>
            <w:r w:rsidR="00C80E71">
              <w:rPr>
                <w:lang w:val="en-CA" w:eastAsia="ja-JP"/>
              </w:rPr>
              <w:t>ship</w:t>
            </w:r>
            <w:r>
              <w:rPr>
                <w:lang w:val="en-CA" w:eastAsia="ja-JP"/>
              </w:rPr>
              <w:t xml:space="preserve"> between cameras. Only parallel cameras have horizontal Epipolar Lines</w:t>
            </w:r>
          </w:p>
        </w:tc>
      </w:tr>
      <w:tr w:rsidR="00013755" w14:paraId="4CF78FE6" w14:textId="77777777" w:rsidTr="00ED3C10">
        <w:tc>
          <w:tcPr>
            <w:tcW w:w="1883" w:type="dxa"/>
          </w:tcPr>
          <w:p w14:paraId="73D6C24C" w14:textId="77777777" w:rsidR="00013755" w:rsidRDefault="00013755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EPI</w:t>
            </w:r>
          </w:p>
        </w:tc>
        <w:tc>
          <w:tcPr>
            <w:tcW w:w="7462" w:type="dxa"/>
          </w:tcPr>
          <w:p w14:paraId="10E8C5C3" w14:textId="7FEA2D41" w:rsidR="00013755" w:rsidRDefault="00013755" w:rsidP="00ED3C10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Epipolar Plane Image, i.e. an image composed of </w:t>
            </w:r>
            <w:r w:rsidR="00BC669C">
              <w:rPr>
                <w:lang w:val="en-CA" w:eastAsia="ja-JP"/>
              </w:rPr>
              <w:t>corresponding</w:t>
            </w:r>
            <w:r w:rsidR="009C32B1">
              <w:rPr>
                <w:lang w:val="en-CA" w:eastAsia="ja-JP"/>
              </w:rPr>
              <w:t xml:space="preserve"> </w:t>
            </w:r>
            <w:r w:rsidR="00C80E71">
              <w:rPr>
                <w:lang w:val="en-CA" w:eastAsia="ja-JP"/>
              </w:rPr>
              <w:t>E</w:t>
            </w:r>
            <w:r>
              <w:rPr>
                <w:lang w:val="en-CA" w:eastAsia="ja-JP"/>
              </w:rPr>
              <w:t xml:space="preserve">pipolar </w:t>
            </w:r>
            <w:r w:rsidR="00C80E71">
              <w:rPr>
                <w:lang w:val="en-CA" w:eastAsia="ja-JP"/>
              </w:rPr>
              <w:t>L</w:t>
            </w:r>
            <w:r>
              <w:rPr>
                <w:lang w:val="en-CA" w:eastAsia="ja-JP"/>
              </w:rPr>
              <w:t>ine sections</w:t>
            </w:r>
            <w:r w:rsidR="009C32B1">
              <w:rPr>
                <w:lang w:val="en-CA" w:eastAsia="ja-JP"/>
              </w:rPr>
              <w:t xml:space="preserve"> over all input camera views</w:t>
            </w:r>
          </w:p>
        </w:tc>
      </w:tr>
      <w:tr w:rsidR="00013755" w14:paraId="7CC34A8F" w14:textId="77777777" w:rsidTr="00126A1B">
        <w:tc>
          <w:tcPr>
            <w:tcW w:w="1883" w:type="dxa"/>
          </w:tcPr>
          <w:p w14:paraId="68B1AFA4" w14:textId="2870B718" w:rsidR="00013755" w:rsidRDefault="00A7760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EE</w:t>
            </w:r>
          </w:p>
        </w:tc>
        <w:tc>
          <w:tcPr>
            <w:tcW w:w="7462" w:type="dxa"/>
          </w:tcPr>
          <w:p w14:paraId="03AC1C38" w14:textId="1C188454" w:rsidR="00013755" w:rsidRDefault="00A7760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Exploration Experiment</w:t>
            </w:r>
          </w:p>
        </w:tc>
      </w:tr>
      <w:tr w:rsidR="00E85656" w14:paraId="0F6DE450" w14:textId="77777777" w:rsidTr="00126A1B">
        <w:tc>
          <w:tcPr>
            <w:tcW w:w="1883" w:type="dxa"/>
          </w:tcPr>
          <w:p w14:paraId="6D92962E" w14:textId="5C227773" w:rsidR="00E85656" w:rsidRDefault="00E85656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Disparity</w:t>
            </w:r>
          </w:p>
        </w:tc>
        <w:tc>
          <w:tcPr>
            <w:tcW w:w="7462" w:type="dxa"/>
          </w:tcPr>
          <w:p w14:paraId="2B985E7E" w14:textId="02C646E9" w:rsidR="00E85656" w:rsidRDefault="00E85656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The displacement of a feature (typically all pixels) in the scene when viewed from </w:t>
            </w:r>
            <w:r w:rsidR="00C80E71">
              <w:rPr>
                <w:lang w:val="en-CA" w:eastAsia="ja-JP"/>
              </w:rPr>
              <w:t xml:space="preserve">one to </w:t>
            </w:r>
            <w:r>
              <w:rPr>
                <w:lang w:val="en-CA" w:eastAsia="ja-JP"/>
              </w:rPr>
              <w:t xml:space="preserve">another camera view. Disparity and Depth are inverse proportional to each other. Disparity is often used in the reference software, but a language abuse often </w:t>
            </w:r>
            <w:r w:rsidR="00E1284E">
              <w:rPr>
                <w:lang w:val="en-CA" w:eastAsia="ja-JP"/>
              </w:rPr>
              <w:t xml:space="preserve">wrongly </w:t>
            </w:r>
            <w:r>
              <w:rPr>
                <w:lang w:val="en-CA" w:eastAsia="ja-JP"/>
              </w:rPr>
              <w:t>refers to Depth instead of Disparity.</w:t>
            </w:r>
          </w:p>
        </w:tc>
      </w:tr>
      <w:tr w:rsidR="00C27601" w14:paraId="3C9F9827" w14:textId="77777777" w:rsidTr="00126A1B">
        <w:tc>
          <w:tcPr>
            <w:tcW w:w="1883" w:type="dxa"/>
          </w:tcPr>
          <w:p w14:paraId="20CC9FF3" w14:textId="522D7652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Depth Estimation</w:t>
            </w:r>
          </w:p>
        </w:tc>
        <w:tc>
          <w:tcPr>
            <w:tcW w:w="7462" w:type="dxa"/>
          </w:tcPr>
          <w:p w14:paraId="6520F68E" w14:textId="0313E813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Estimation of depth for each visible point in the scene, by evaluating the Disparity between at least two adjacent camera views</w:t>
            </w:r>
          </w:p>
        </w:tc>
      </w:tr>
      <w:tr w:rsidR="00C27601" w14:paraId="6A97BD54" w14:textId="77777777" w:rsidTr="00126A1B">
        <w:tc>
          <w:tcPr>
            <w:tcW w:w="1883" w:type="dxa"/>
          </w:tcPr>
          <w:p w14:paraId="50C178EC" w14:textId="1B1894E0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View Synthesis</w:t>
            </w:r>
          </w:p>
        </w:tc>
        <w:tc>
          <w:tcPr>
            <w:tcW w:w="7462" w:type="dxa"/>
          </w:tcPr>
          <w:p w14:paraId="2948D81E" w14:textId="4DA81E7F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The process of synthesizing a virtual view from existing input camera views, typically by a disparity/depth-dependent interpolation process</w:t>
            </w:r>
          </w:p>
        </w:tc>
      </w:tr>
      <w:tr w:rsidR="00C27601" w14:paraId="54EBAD69" w14:textId="77777777" w:rsidTr="00126A1B">
        <w:tc>
          <w:tcPr>
            <w:tcW w:w="1883" w:type="dxa"/>
          </w:tcPr>
          <w:p w14:paraId="411C419D" w14:textId="0BF6CF56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DIBR</w:t>
            </w:r>
          </w:p>
        </w:tc>
        <w:tc>
          <w:tcPr>
            <w:tcW w:w="7462" w:type="dxa"/>
          </w:tcPr>
          <w:p w14:paraId="740DEA8A" w14:textId="4BD06392" w:rsidR="00C27601" w:rsidRDefault="00C27601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Depth Image-Based Rendering, </w:t>
            </w:r>
            <w:r w:rsidR="00C80E71">
              <w:rPr>
                <w:lang w:val="en-CA" w:eastAsia="ja-JP"/>
              </w:rPr>
              <w:t>where</w:t>
            </w:r>
            <w:r>
              <w:rPr>
                <w:lang w:val="en-CA" w:eastAsia="ja-JP"/>
              </w:rPr>
              <w:t xml:space="preserve"> images </w:t>
            </w:r>
            <w:r w:rsidR="00C80E71">
              <w:rPr>
                <w:lang w:val="en-CA" w:eastAsia="ja-JP"/>
              </w:rPr>
              <w:t xml:space="preserve">are rendered based on </w:t>
            </w:r>
            <w:r>
              <w:rPr>
                <w:lang w:val="en-CA" w:eastAsia="ja-JP"/>
              </w:rPr>
              <w:t>depth information. It is the typical process used in image-based View Synthesis.</w:t>
            </w:r>
          </w:p>
        </w:tc>
      </w:tr>
      <w:tr w:rsidR="0060438D" w14:paraId="43809C1B" w14:textId="77777777" w:rsidTr="00752A63">
        <w:tc>
          <w:tcPr>
            <w:tcW w:w="1883" w:type="dxa"/>
          </w:tcPr>
          <w:p w14:paraId="6AA24B29" w14:textId="46BBC099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DERS</w:t>
            </w:r>
          </w:p>
        </w:tc>
        <w:tc>
          <w:tcPr>
            <w:tcW w:w="7462" w:type="dxa"/>
          </w:tcPr>
          <w:p w14:paraId="6F2A4406" w14:textId="07970B3F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Depth Estimation Reference Software</w:t>
            </w:r>
            <w:r w:rsidR="00B23667">
              <w:rPr>
                <w:lang w:val="en-CA" w:eastAsia="ja-JP"/>
              </w:rPr>
              <w:t>, estimating depth from camera views by methods similar to stereo matching</w:t>
            </w:r>
          </w:p>
        </w:tc>
      </w:tr>
      <w:tr w:rsidR="00013755" w14:paraId="14674639" w14:textId="77777777" w:rsidTr="00126A1B">
        <w:tc>
          <w:tcPr>
            <w:tcW w:w="1883" w:type="dxa"/>
          </w:tcPr>
          <w:p w14:paraId="127B9030" w14:textId="4DF1A8BF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DERS-1Dfast</w:t>
            </w:r>
          </w:p>
        </w:tc>
        <w:tc>
          <w:tcPr>
            <w:tcW w:w="7462" w:type="dxa"/>
          </w:tcPr>
          <w:p w14:paraId="295747B9" w14:textId="07E748ED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simplified version of DERS for strictly parallel cameras, i.e. with horizontal</w:t>
            </w:r>
            <w:r w:rsidR="00C80E71">
              <w:rPr>
                <w:lang w:val="en-CA" w:eastAsia="ja-JP"/>
              </w:rPr>
              <w:t xml:space="preserve"> (1D)</w:t>
            </w:r>
            <w:r>
              <w:rPr>
                <w:lang w:val="en-CA" w:eastAsia="ja-JP"/>
              </w:rPr>
              <w:t xml:space="preserve"> Epipolar Lines</w:t>
            </w:r>
          </w:p>
        </w:tc>
      </w:tr>
      <w:tr w:rsidR="0060438D" w14:paraId="02CEDE33" w14:textId="77777777" w:rsidTr="00752A63">
        <w:tc>
          <w:tcPr>
            <w:tcW w:w="1883" w:type="dxa"/>
          </w:tcPr>
          <w:p w14:paraId="667FD2CE" w14:textId="3B04C433" w:rsidR="0060438D" w:rsidRDefault="0060438D">
            <w:pPr>
              <w:spacing w:after="0"/>
              <w:jc w:val="left"/>
              <w:rPr>
                <w:lang w:val="en-CA" w:eastAsia="ja-JP"/>
              </w:rPr>
            </w:pPr>
          </w:p>
        </w:tc>
        <w:tc>
          <w:tcPr>
            <w:tcW w:w="7462" w:type="dxa"/>
          </w:tcPr>
          <w:p w14:paraId="50C72478" w14:textId="20FEB55B" w:rsidR="0060438D" w:rsidRDefault="0060438D">
            <w:pPr>
              <w:spacing w:after="0"/>
              <w:jc w:val="left"/>
              <w:rPr>
                <w:lang w:val="en-CA" w:eastAsia="ja-JP"/>
              </w:rPr>
            </w:pPr>
          </w:p>
        </w:tc>
      </w:tr>
      <w:tr w:rsidR="00126A1B" w14:paraId="0F3A8302" w14:textId="77777777" w:rsidTr="00126A1B">
        <w:tc>
          <w:tcPr>
            <w:tcW w:w="1883" w:type="dxa"/>
          </w:tcPr>
          <w:p w14:paraId="27FFF772" w14:textId="07E98100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VSRS</w:t>
            </w:r>
          </w:p>
        </w:tc>
        <w:tc>
          <w:tcPr>
            <w:tcW w:w="7462" w:type="dxa"/>
          </w:tcPr>
          <w:p w14:paraId="21C49FFD" w14:textId="4D22671D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View Synthesis Reference Software</w:t>
            </w:r>
            <w:r w:rsidR="00B23667">
              <w:rPr>
                <w:lang w:val="en-CA" w:eastAsia="ja-JP"/>
              </w:rPr>
              <w:t>, synthesizing a virtual view from existing input camera views</w:t>
            </w:r>
          </w:p>
        </w:tc>
      </w:tr>
      <w:tr w:rsidR="00013755" w14:paraId="7D03B492" w14:textId="77777777" w:rsidTr="00126A1B">
        <w:tc>
          <w:tcPr>
            <w:tcW w:w="1883" w:type="dxa"/>
          </w:tcPr>
          <w:p w14:paraId="27819B67" w14:textId="15E6F3FA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VSRS-1D</w:t>
            </w:r>
          </w:p>
        </w:tc>
        <w:tc>
          <w:tcPr>
            <w:tcW w:w="7462" w:type="dxa"/>
          </w:tcPr>
          <w:p w14:paraId="323381B4" w14:textId="576688D9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simplified version of VSRS for strictly parallel cameras, i.e. with horizontal</w:t>
            </w:r>
            <w:r w:rsidR="00C80E71">
              <w:rPr>
                <w:lang w:val="en-CA" w:eastAsia="ja-JP"/>
              </w:rPr>
              <w:t xml:space="preserve"> (1D)</w:t>
            </w:r>
            <w:r>
              <w:rPr>
                <w:lang w:val="en-CA" w:eastAsia="ja-JP"/>
              </w:rPr>
              <w:t xml:space="preserve"> Epipolar Lines</w:t>
            </w:r>
          </w:p>
        </w:tc>
      </w:tr>
      <w:tr w:rsidR="00013755" w14:paraId="666F55FB" w14:textId="77777777" w:rsidTr="00126A1B">
        <w:tc>
          <w:tcPr>
            <w:tcW w:w="1883" w:type="dxa"/>
          </w:tcPr>
          <w:p w14:paraId="23ADBB92" w14:textId="64597CEF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HEVC</w:t>
            </w:r>
          </w:p>
        </w:tc>
        <w:tc>
          <w:tcPr>
            <w:tcW w:w="7462" w:type="dxa"/>
          </w:tcPr>
          <w:p w14:paraId="5B0192F3" w14:textId="22DA273A" w:rsidR="00013755" w:rsidRDefault="00013755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High Efficiency Video Coding</w:t>
            </w:r>
          </w:p>
        </w:tc>
      </w:tr>
      <w:tr w:rsidR="00126A1B" w14:paraId="3819A96E" w14:textId="77777777" w:rsidTr="00126A1B">
        <w:tc>
          <w:tcPr>
            <w:tcW w:w="1883" w:type="dxa"/>
          </w:tcPr>
          <w:p w14:paraId="3B3E7A4D" w14:textId="43E9BF98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HTM</w:t>
            </w:r>
          </w:p>
        </w:tc>
        <w:tc>
          <w:tcPr>
            <w:tcW w:w="7462" w:type="dxa"/>
          </w:tcPr>
          <w:p w14:paraId="66E69CC9" w14:textId="718B9031" w:rsidR="00126A1B" w:rsidRDefault="00600384" w:rsidP="00600384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3D-</w:t>
            </w:r>
            <w:r w:rsidR="00126A1B">
              <w:rPr>
                <w:lang w:val="en-CA" w:eastAsia="ja-JP"/>
              </w:rPr>
              <w:t>HEVC Test Model</w:t>
            </w:r>
            <w:r w:rsidR="006F3418">
              <w:rPr>
                <w:lang w:val="en-CA" w:eastAsia="ja-JP"/>
              </w:rPr>
              <w:t xml:space="preserve"> software</w:t>
            </w:r>
            <w:r>
              <w:rPr>
                <w:lang w:val="en-CA" w:eastAsia="ja-JP"/>
              </w:rPr>
              <w:t>.</w:t>
            </w:r>
          </w:p>
        </w:tc>
      </w:tr>
      <w:tr w:rsidR="0060438D" w14:paraId="3810ECBC" w14:textId="77777777" w:rsidTr="00752A63">
        <w:tc>
          <w:tcPr>
            <w:tcW w:w="1883" w:type="dxa"/>
          </w:tcPr>
          <w:p w14:paraId="01CE6286" w14:textId="5D300CF0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HNSS</w:t>
            </w:r>
          </w:p>
        </w:tc>
        <w:tc>
          <w:tcPr>
            <w:tcW w:w="7462" w:type="dxa"/>
          </w:tcPr>
          <w:p w14:paraId="65A64E26" w14:textId="1374263F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Hybrid Natural and Synthetic Scene</w:t>
            </w:r>
            <w:r w:rsidR="00C80E71">
              <w:rPr>
                <w:lang w:val="en-CA" w:eastAsia="ja-JP"/>
              </w:rPr>
              <w:t xml:space="preserve"> description</w:t>
            </w:r>
          </w:p>
        </w:tc>
      </w:tr>
      <w:tr w:rsidR="0060438D" w:rsidRPr="0060438D" w14:paraId="1F856EF1" w14:textId="77777777" w:rsidTr="00752A63">
        <w:tc>
          <w:tcPr>
            <w:tcW w:w="1883" w:type="dxa"/>
          </w:tcPr>
          <w:p w14:paraId="01CC2694" w14:textId="10EE3084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MV</w:t>
            </w:r>
          </w:p>
        </w:tc>
        <w:tc>
          <w:tcPr>
            <w:tcW w:w="7462" w:type="dxa"/>
          </w:tcPr>
          <w:p w14:paraId="0FF0AF65" w14:textId="05EC2F07" w:rsidR="0060438D" w:rsidRPr="00752A63" w:rsidRDefault="0060438D">
            <w:pPr>
              <w:spacing w:after="0"/>
              <w:jc w:val="left"/>
              <w:rPr>
                <w:lang w:eastAsia="ja-JP"/>
              </w:rPr>
            </w:pPr>
            <w:r w:rsidRPr="00752A63">
              <w:rPr>
                <w:lang w:eastAsia="ja-JP"/>
              </w:rPr>
              <w:t>MultiView, i.e. multiple view</w:t>
            </w:r>
            <w:r>
              <w:rPr>
                <w:lang w:eastAsia="ja-JP"/>
              </w:rPr>
              <w:t xml:space="preserve">s </w:t>
            </w:r>
            <w:r w:rsidR="00502A5A">
              <w:rPr>
                <w:lang w:eastAsia="ja-JP"/>
              </w:rPr>
              <w:t>of the scene, typically in the order of a dozen of views</w:t>
            </w:r>
          </w:p>
        </w:tc>
      </w:tr>
      <w:tr w:rsidR="00502A5A" w:rsidRPr="0060438D" w14:paraId="4C3AB091" w14:textId="77777777" w:rsidTr="00752A63">
        <w:tc>
          <w:tcPr>
            <w:tcW w:w="1883" w:type="dxa"/>
          </w:tcPr>
          <w:p w14:paraId="26E06007" w14:textId="3D8F4905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MVD</w:t>
            </w:r>
          </w:p>
        </w:tc>
        <w:tc>
          <w:tcPr>
            <w:tcW w:w="7462" w:type="dxa"/>
          </w:tcPr>
          <w:p w14:paraId="08D0C5A3" w14:textId="03E65FD7" w:rsidR="00502A5A" w:rsidRPr="0060438D" w:rsidRDefault="00502A5A">
            <w:pPr>
              <w:spacing w:after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MultiView+Depth, adding depth to MultiView content</w:t>
            </w:r>
          </w:p>
        </w:tc>
      </w:tr>
      <w:tr w:rsidR="00502A5A" w:rsidRPr="0060438D" w14:paraId="3EEF0A34" w14:textId="77777777" w:rsidTr="00752A63">
        <w:tc>
          <w:tcPr>
            <w:tcW w:w="1883" w:type="dxa"/>
          </w:tcPr>
          <w:p w14:paraId="436C48C0" w14:textId="7DE34EE4" w:rsidR="00502A5A" w:rsidRDefault="00502A5A" w:rsidP="00550D19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Autostereoscopic </w:t>
            </w:r>
            <w:r w:rsidR="00550D19">
              <w:rPr>
                <w:lang w:val="en-CA" w:eastAsia="ja-JP"/>
              </w:rPr>
              <w:t>D</w:t>
            </w:r>
            <w:r>
              <w:rPr>
                <w:lang w:val="en-CA" w:eastAsia="ja-JP"/>
              </w:rPr>
              <w:t>isplay</w:t>
            </w:r>
          </w:p>
        </w:tc>
        <w:tc>
          <w:tcPr>
            <w:tcW w:w="7462" w:type="dxa"/>
          </w:tcPr>
          <w:p w14:paraId="2C2FC03F" w14:textId="019D394E" w:rsidR="00502A5A" w:rsidRDefault="00302D19">
            <w:pPr>
              <w:spacing w:after="0"/>
              <w:jc w:val="left"/>
              <w:rPr>
                <w:lang w:eastAsia="ja-JP"/>
              </w:rPr>
            </w:pPr>
            <w:r>
              <w:rPr>
                <w:lang w:eastAsia="ja-JP"/>
              </w:rPr>
              <w:t>MultiView display</w:t>
            </w:r>
            <w:r w:rsidR="00FE79AC">
              <w:rPr>
                <w:lang w:eastAsia="ja-JP"/>
              </w:rPr>
              <w:t>, typically</w:t>
            </w:r>
            <w:r>
              <w:rPr>
                <w:lang w:eastAsia="ja-JP"/>
              </w:rPr>
              <w:t xml:space="preserve"> </w:t>
            </w:r>
            <w:r w:rsidR="00FE79AC">
              <w:rPr>
                <w:lang w:eastAsia="ja-JP"/>
              </w:rPr>
              <w:t xml:space="preserve">with a dozen of directional output views, </w:t>
            </w:r>
            <w:r>
              <w:rPr>
                <w:lang w:eastAsia="ja-JP"/>
              </w:rPr>
              <w:t>providing a stereoscopic viewing experience without wearing 3D glasses</w:t>
            </w:r>
            <w:r w:rsidR="00FE79AC">
              <w:rPr>
                <w:lang w:eastAsia="ja-JP"/>
              </w:rPr>
              <w:t>.</w:t>
            </w:r>
          </w:p>
        </w:tc>
      </w:tr>
      <w:tr w:rsidR="0060438D" w14:paraId="7C58E643" w14:textId="77777777" w:rsidTr="00752A63">
        <w:tc>
          <w:tcPr>
            <w:tcW w:w="1883" w:type="dxa"/>
          </w:tcPr>
          <w:p w14:paraId="7C56CC79" w14:textId="18813BED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SMV</w:t>
            </w:r>
          </w:p>
        </w:tc>
        <w:tc>
          <w:tcPr>
            <w:tcW w:w="7462" w:type="dxa"/>
          </w:tcPr>
          <w:p w14:paraId="28EF388B" w14:textId="2780A0C3" w:rsidR="0060438D" w:rsidRDefault="0060438D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Super-MultiView</w:t>
            </w:r>
            <w:r w:rsidR="00502A5A">
              <w:rPr>
                <w:lang w:val="en-CA" w:eastAsia="ja-JP"/>
              </w:rPr>
              <w:t xml:space="preserve">, i.e. MultiView with many </w:t>
            </w:r>
            <w:r w:rsidR="00FE79AC">
              <w:rPr>
                <w:lang w:val="en-CA" w:eastAsia="ja-JP"/>
              </w:rPr>
              <w:t xml:space="preserve">captured and/or rendered </w:t>
            </w:r>
            <w:r w:rsidR="00502A5A">
              <w:rPr>
                <w:lang w:val="en-CA" w:eastAsia="ja-JP"/>
              </w:rPr>
              <w:t>views (</w:t>
            </w:r>
            <w:r w:rsidR="00302D19">
              <w:rPr>
                <w:lang w:val="en-CA" w:eastAsia="ja-JP"/>
              </w:rPr>
              <w:t xml:space="preserve">several dozens to </w:t>
            </w:r>
            <w:r w:rsidR="00502A5A">
              <w:rPr>
                <w:lang w:val="en-CA" w:eastAsia="ja-JP"/>
              </w:rPr>
              <w:t xml:space="preserve">hundreds) </w:t>
            </w:r>
          </w:p>
        </w:tc>
      </w:tr>
      <w:tr w:rsidR="00FE79AC" w14:paraId="22974E28" w14:textId="77777777" w:rsidTr="00752A63">
        <w:tc>
          <w:tcPr>
            <w:tcW w:w="1883" w:type="dxa"/>
          </w:tcPr>
          <w:p w14:paraId="01459D50" w14:textId="219E151F" w:rsidR="00FE79AC" w:rsidRDefault="00FE79AC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SMV display</w:t>
            </w:r>
          </w:p>
        </w:tc>
        <w:tc>
          <w:tcPr>
            <w:tcW w:w="7462" w:type="dxa"/>
          </w:tcPr>
          <w:p w14:paraId="66B0AADA" w14:textId="58578714" w:rsidR="00FE79AC" w:rsidRDefault="00FE79AC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An advanced Autostereoscopic Display device with several dozens to hundreds of directional output views</w:t>
            </w:r>
            <w:r w:rsidR="007A66FB">
              <w:rPr>
                <w:lang w:val="en-CA" w:eastAsia="ja-JP"/>
              </w:rPr>
              <w:t>, often restricted to providing horizontal parallax only stereoscopic viewing</w:t>
            </w:r>
          </w:p>
        </w:tc>
      </w:tr>
      <w:tr w:rsidR="00A34EE9" w:rsidRPr="007A66FB" w14:paraId="6FDC5398" w14:textId="77777777" w:rsidTr="00126A1B">
        <w:tc>
          <w:tcPr>
            <w:tcW w:w="1883" w:type="dxa"/>
          </w:tcPr>
          <w:p w14:paraId="157078FF" w14:textId="448FAD12" w:rsidR="00A34EE9" w:rsidRDefault="00A34EE9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Light Field</w:t>
            </w:r>
          </w:p>
        </w:tc>
        <w:tc>
          <w:tcPr>
            <w:tcW w:w="7462" w:type="dxa"/>
          </w:tcPr>
          <w:p w14:paraId="16DE7933" w14:textId="24B2D148" w:rsidR="00A34EE9" w:rsidRDefault="00A34EE9" w:rsidP="009A1188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 </w:t>
            </w:r>
            <w:r w:rsidR="007A66FB">
              <w:rPr>
                <w:lang w:val="en-CA" w:eastAsia="ja-JP"/>
              </w:rPr>
              <w:t xml:space="preserve">conceptual representation of </w:t>
            </w:r>
            <w:r w:rsidR="00550D19">
              <w:rPr>
                <w:lang w:val="en-CA" w:eastAsia="ja-JP"/>
              </w:rPr>
              <w:t>light</w:t>
            </w:r>
            <w:r w:rsidR="007A66FB">
              <w:rPr>
                <w:lang w:val="en-CA" w:eastAsia="ja-JP"/>
              </w:rPr>
              <w:t>, where in addition to</w:t>
            </w:r>
            <w:r w:rsidR="00550D19">
              <w:rPr>
                <w:lang w:val="en-CA" w:eastAsia="ja-JP"/>
              </w:rPr>
              <w:t xml:space="preserve"> </w:t>
            </w:r>
            <w:r>
              <w:rPr>
                <w:lang w:val="en-CA" w:eastAsia="ja-JP"/>
              </w:rPr>
              <w:t>luminance or color</w:t>
            </w:r>
            <w:r w:rsidR="007A66FB">
              <w:rPr>
                <w:lang w:val="en-CA" w:eastAsia="ja-JP"/>
              </w:rPr>
              <w:t>,</w:t>
            </w:r>
            <w:r>
              <w:rPr>
                <w:lang w:val="en-CA" w:eastAsia="ja-JP"/>
              </w:rPr>
              <w:t xml:space="preserve"> </w:t>
            </w:r>
            <w:r w:rsidR="007A66FB" w:rsidRPr="007A66FB">
              <w:rPr>
                <w:lang w:val="en-CA" w:eastAsia="ja-JP"/>
              </w:rPr>
              <w:t>also directional information is captured from each light ray emanating from a point in space</w:t>
            </w:r>
            <w:r w:rsidR="007A66FB">
              <w:rPr>
                <w:lang w:val="en-CA" w:eastAsia="ja-JP"/>
              </w:rPr>
              <w:t>. The concept of Light Field is often related to sampling of the Plenoptic function</w:t>
            </w:r>
          </w:p>
        </w:tc>
      </w:tr>
      <w:tr w:rsidR="007A66FB" w:rsidRPr="007A66FB" w14:paraId="32AC7277" w14:textId="77777777" w:rsidTr="00126A1B">
        <w:tc>
          <w:tcPr>
            <w:tcW w:w="1883" w:type="dxa"/>
          </w:tcPr>
          <w:p w14:paraId="23EB9AC1" w14:textId="07AC7DC9" w:rsidR="007A66FB" w:rsidRDefault="007A66F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Plenoptic function</w:t>
            </w:r>
          </w:p>
        </w:tc>
        <w:tc>
          <w:tcPr>
            <w:tcW w:w="7462" w:type="dxa"/>
          </w:tcPr>
          <w:p w14:paraId="209C9929" w14:textId="2500D3CA" w:rsidR="007A66FB" w:rsidRDefault="007A66FB" w:rsidP="009A1188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 mathematical description of the </w:t>
            </w:r>
            <w:r w:rsidR="00947E8B">
              <w:rPr>
                <w:lang w:val="en-CA" w:eastAsia="ja-JP"/>
              </w:rPr>
              <w:t>L</w:t>
            </w:r>
            <w:r>
              <w:rPr>
                <w:lang w:val="en-CA" w:eastAsia="ja-JP"/>
              </w:rPr>
              <w:t xml:space="preserve">ight </w:t>
            </w:r>
            <w:r w:rsidR="00947E8B">
              <w:rPr>
                <w:lang w:val="en-CA" w:eastAsia="ja-JP"/>
              </w:rPr>
              <w:t>F</w:t>
            </w:r>
            <w:r>
              <w:rPr>
                <w:lang w:val="en-CA" w:eastAsia="ja-JP"/>
              </w:rPr>
              <w:t>ield</w:t>
            </w:r>
            <w:r w:rsidR="00487940">
              <w:rPr>
                <w:lang w:val="en-CA" w:eastAsia="ja-JP"/>
              </w:rPr>
              <w:t xml:space="preserve"> with up to 7 parameters (3 spatial position coordinates, 2 angular direction coordinates, the light wavelength/color, </w:t>
            </w:r>
            <w:r w:rsidR="000B5DDC">
              <w:rPr>
                <w:lang w:val="en-CA" w:eastAsia="ja-JP"/>
              </w:rPr>
              <w:t xml:space="preserve">and </w:t>
            </w:r>
            <w:r w:rsidR="00487940">
              <w:rPr>
                <w:lang w:val="en-CA" w:eastAsia="ja-JP"/>
              </w:rPr>
              <w:t>time)</w:t>
            </w:r>
          </w:p>
        </w:tc>
      </w:tr>
      <w:tr w:rsidR="0060438D" w14:paraId="0E2F3451" w14:textId="77777777" w:rsidTr="00752A63">
        <w:tc>
          <w:tcPr>
            <w:tcW w:w="1883" w:type="dxa"/>
          </w:tcPr>
          <w:p w14:paraId="79869A43" w14:textId="65FAA46A" w:rsidR="0060438D" w:rsidRDefault="00550D19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Sparse </w:t>
            </w:r>
            <w:r w:rsidR="00502A5A">
              <w:rPr>
                <w:lang w:val="en-CA" w:eastAsia="ja-JP"/>
              </w:rPr>
              <w:t>Light Field</w:t>
            </w:r>
          </w:p>
        </w:tc>
        <w:tc>
          <w:tcPr>
            <w:tcW w:w="7462" w:type="dxa"/>
          </w:tcPr>
          <w:p w14:paraId="3BD8FB58" w14:textId="7B3F7B7D" w:rsidR="0060438D" w:rsidRDefault="00550D19" w:rsidP="00752A63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coarsely sampled Light Field</w:t>
            </w:r>
            <w:r w:rsidR="007A66FB">
              <w:rPr>
                <w:lang w:val="en-CA" w:eastAsia="ja-JP"/>
              </w:rPr>
              <w:t xml:space="preserve">, e.g. </w:t>
            </w:r>
            <w:r w:rsidR="000B5DDC">
              <w:rPr>
                <w:lang w:val="en-CA" w:eastAsia="ja-JP"/>
              </w:rPr>
              <w:t xml:space="preserve">captured </w:t>
            </w:r>
            <w:r w:rsidR="007A66FB">
              <w:rPr>
                <w:lang w:val="en-CA" w:eastAsia="ja-JP"/>
              </w:rPr>
              <w:t>with</w:t>
            </w:r>
            <w:r>
              <w:rPr>
                <w:lang w:val="en-CA" w:eastAsia="ja-JP"/>
              </w:rPr>
              <w:t xml:space="preserve"> a discrete set of cameras</w:t>
            </w:r>
            <w:r w:rsidR="00CC7DBF">
              <w:rPr>
                <w:lang w:val="en-CA" w:eastAsia="ja-JP"/>
              </w:rPr>
              <w:t xml:space="preserve"> </w:t>
            </w:r>
          </w:p>
        </w:tc>
      </w:tr>
      <w:tr w:rsidR="00126A1B" w14:paraId="50BA61DA" w14:textId="77777777" w:rsidTr="00752A63">
        <w:tc>
          <w:tcPr>
            <w:tcW w:w="1883" w:type="dxa"/>
          </w:tcPr>
          <w:p w14:paraId="4A5BEB6B" w14:textId="2CC4B3C7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Light Field Camera System</w:t>
            </w:r>
          </w:p>
        </w:tc>
        <w:tc>
          <w:tcPr>
            <w:tcW w:w="7462" w:type="dxa"/>
          </w:tcPr>
          <w:p w14:paraId="43633A24" w14:textId="126B9191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 camera device/system where each pixel captures </w:t>
            </w:r>
            <w:r w:rsidR="007A66FB">
              <w:rPr>
                <w:lang w:val="en-CA" w:eastAsia="ja-JP"/>
              </w:rPr>
              <w:t xml:space="preserve">luminance/color and directional </w:t>
            </w:r>
            <w:r>
              <w:rPr>
                <w:lang w:val="en-CA" w:eastAsia="ja-JP"/>
              </w:rPr>
              <w:t>light information</w:t>
            </w:r>
            <w:r w:rsidR="00487940">
              <w:rPr>
                <w:lang w:val="en-CA" w:eastAsia="ja-JP"/>
              </w:rPr>
              <w:t xml:space="preserve"> from the Plenoptic function</w:t>
            </w:r>
            <w:r>
              <w:rPr>
                <w:lang w:val="en-CA" w:eastAsia="ja-JP"/>
              </w:rPr>
              <w:t xml:space="preserve">, e.g. </w:t>
            </w:r>
            <w:r w:rsidR="00487940">
              <w:rPr>
                <w:lang w:val="en-CA" w:eastAsia="ja-JP"/>
              </w:rPr>
              <w:t xml:space="preserve">with </w:t>
            </w:r>
            <w:r>
              <w:rPr>
                <w:lang w:val="en-CA" w:eastAsia="ja-JP"/>
              </w:rPr>
              <w:t>a discrete set of cameras, a Plenoptic Camera,</w:t>
            </w:r>
            <w:r w:rsidR="00BB1AE1">
              <w:rPr>
                <w:lang w:val="en-CA" w:eastAsia="ja-JP"/>
              </w:rPr>
              <w:t xml:space="preserve"> etc.</w:t>
            </w:r>
          </w:p>
        </w:tc>
      </w:tr>
      <w:tr w:rsidR="00126A1B" w14:paraId="0A68EB82" w14:textId="77777777" w:rsidTr="00752A63">
        <w:tc>
          <w:tcPr>
            <w:tcW w:w="1883" w:type="dxa"/>
          </w:tcPr>
          <w:p w14:paraId="06526B89" w14:textId="496790F2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Plenoptic Camera</w:t>
            </w:r>
          </w:p>
        </w:tc>
        <w:tc>
          <w:tcPr>
            <w:tcW w:w="7462" w:type="dxa"/>
          </w:tcPr>
          <w:p w14:paraId="22F41F7E" w14:textId="218D22CD" w:rsidR="00126A1B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Light Field Camera where </w:t>
            </w:r>
            <w:r w:rsidR="007A66FB">
              <w:rPr>
                <w:lang w:val="en-CA" w:eastAsia="ja-JP"/>
              </w:rPr>
              <w:t xml:space="preserve">in addition to the luminance/color, </w:t>
            </w:r>
            <w:r>
              <w:rPr>
                <w:lang w:val="en-CA" w:eastAsia="ja-JP"/>
              </w:rPr>
              <w:t xml:space="preserve">the </w:t>
            </w:r>
            <w:r w:rsidR="007A66FB">
              <w:rPr>
                <w:lang w:val="en-CA" w:eastAsia="ja-JP"/>
              </w:rPr>
              <w:t>directional</w:t>
            </w:r>
            <w:r>
              <w:rPr>
                <w:lang w:val="en-CA" w:eastAsia="ja-JP"/>
              </w:rPr>
              <w:t xml:space="preserve"> </w:t>
            </w:r>
            <w:r w:rsidR="007A66FB">
              <w:rPr>
                <w:lang w:val="en-CA" w:eastAsia="ja-JP"/>
              </w:rPr>
              <w:t xml:space="preserve">light </w:t>
            </w:r>
            <w:r>
              <w:rPr>
                <w:lang w:val="en-CA" w:eastAsia="ja-JP"/>
              </w:rPr>
              <w:t xml:space="preserve">information </w:t>
            </w:r>
            <w:r w:rsidR="00487940">
              <w:rPr>
                <w:lang w:val="en-CA" w:eastAsia="ja-JP"/>
              </w:rPr>
              <w:t xml:space="preserve">of the Plenoptic function </w:t>
            </w:r>
            <w:r>
              <w:rPr>
                <w:lang w:val="en-CA" w:eastAsia="ja-JP"/>
              </w:rPr>
              <w:t xml:space="preserve">is obtained through an array of microlenses, </w:t>
            </w:r>
            <w:r w:rsidR="00C80E71">
              <w:rPr>
                <w:lang w:val="en-CA" w:eastAsia="ja-JP"/>
              </w:rPr>
              <w:t xml:space="preserve">correctly </w:t>
            </w:r>
            <w:r>
              <w:rPr>
                <w:lang w:val="en-CA" w:eastAsia="ja-JP"/>
              </w:rPr>
              <w:t>refracting light to the underlying pixels</w:t>
            </w:r>
          </w:p>
        </w:tc>
      </w:tr>
      <w:tr w:rsidR="00502A5A" w14:paraId="03F2FA17" w14:textId="77777777" w:rsidTr="00752A63">
        <w:tc>
          <w:tcPr>
            <w:tcW w:w="1883" w:type="dxa"/>
          </w:tcPr>
          <w:p w14:paraId="307C181A" w14:textId="0E55E05F" w:rsidR="00502A5A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Dense Light Field</w:t>
            </w:r>
          </w:p>
        </w:tc>
        <w:tc>
          <w:tcPr>
            <w:tcW w:w="7462" w:type="dxa"/>
          </w:tcPr>
          <w:p w14:paraId="23B57916" w14:textId="08AB6253" w:rsidR="00502A5A" w:rsidRDefault="00126A1B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Light Field with light rays densely packed into the volume of interest</w:t>
            </w:r>
            <w:r w:rsidR="00C27601">
              <w:rPr>
                <w:lang w:val="en-CA" w:eastAsia="ja-JP"/>
              </w:rPr>
              <w:t xml:space="preserve"> (</w:t>
            </w:r>
            <w:r w:rsidR="00C80E71">
              <w:rPr>
                <w:lang w:val="en-CA" w:eastAsia="ja-JP"/>
              </w:rPr>
              <w:t xml:space="preserve">the </w:t>
            </w:r>
            <w:r w:rsidR="00C27601">
              <w:rPr>
                <w:lang w:val="en-CA" w:eastAsia="ja-JP"/>
              </w:rPr>
              <w:t>so-called field of view)</w:t>
            </w:r>
            <w:r>
              <w:rPr>
                <w:lang w:val="en-CA" w:eastAsia="ja-JP"/>
              </w:rPr>
              <w:t xml:space="preserve">, typically </w:t>
            </w:r>
            <w:r w:rsidR="000B5DDC">
              <w:rPr>
                <w:lang w:val="en-CA" w:eastAsia="ja-JP"/>
              </w:rPr>
              <w:t xml:space="preserve">captured </w:t>
            </w:r>
            <w:r>
              <w:rPr>
                <w:lang w:val="en-CA" w:eastAsia="ja-JP"/>
              </w:rPr>
              <w:t xml:space="preserve">with </w:t>
            </w:r>
            <w:r w:rsidR="00C27601">
              <w:rPr>
                <w:lang w:val="en-CA" w:eastAsia="ja-JP"/>
              </w:rPr>
              <w:t>P</w:t>
            </w:r>
            <w:r>
              <w:rPr>
                <w:lang w:val="en-CA" w:eastAsia="ja-JP"/>
              </w:rPr>
              <w:t xml:space="preserve">lenoptic </w:t>
            </w:r>
            <w:r w:rsidR="00C27601">
              <w:rPr>
                <w:lang w:val="en-CA" w:eastAsia="ja-JP"/>
              </w:rPr>
              <w:t>C</w:t>
            </w:r>
            <w:r>
              <w:rPr>
                <w:lang w:val="en-CA" w:eastAsia="ja-JP"/>
              </w:rPr>
              <w:t>ameras</w:t>
            </w:r>
            <w:r w:rsidR="00752A63">
              <w:rPr>
                <w:lang w:val="en-CA" w:eastAsia="ja-JP"/>
              </w:rPr>
              <w:t xml:space="preserve">, </w:t>
            </w:r>
            <w:r w:rsidR="00FE79AC">
              <w:rPr>
                <w:lang w:val="en-CA" w:eastAsia="ja-JP"/>
              </w:rPr>
              <w:t>or synthesized/</w:t>
            </w:r>
            <w:r w:rsidR="00752A63">
              <w:rPr>
                <w:lang w:val="en-CA" w:eastAsia="ja-JP"/>
              </w:rPr>
              <w:t xml:space="preserve">raytraced from </w:t>
            </w:r>
            <w:r w:rsidR="00FE79AC">
              <w:rPr>
                <w:lang w:val="en-CA" w:eastAsia="ja-JP"/>
              </w:rPr>
              <w:t xml:space="preserve">3D visual media </w:t>
            </w:r>
            <w:r w:rsidR="00752A63">
              <w:rPr>
                <w:lang w:val="en-CA" w:eastAsia="ja-JP"/>
              </w:rPr>
              <w:t xml:space="preserve">representations </w:t>
            </w:r>
          </w:p>
        </w:tc>
      </w:tr>
      <w:tr w:rsidR="0060438D" w:rsidRPr="00487940" w14:paraId="4235437A" w14:textId="77777777" w:rsidTr="00752A63">
        <w:tc>
          <w:tcPr>
            <w:tcW w:w="1883" w:type="dxa"/>
          </w:tcPr>
          <w:p w14:paraId="43F6B6A1" w14:textId="32EF9818" w:rsidR="0060438D" w:rsidRDefault="00502A5A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Light Field Display</w:t>
            </w:r>
          </w:p>
        </w:tc>
        <w:tc>
          <w:tcPr>
            <w:tcW w:w="7462" w:type="dxa"/>
          </w:tcPr>
          <w:p w14:paraId="6AC928F6" w14:textId="2D587787" w:rsidR="0060438D" w:rsidRDefault="00550D19" w:rsidP="009A1188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An Autostereoscopic </w:t>
            </w:r>
            <w:r w:rsidR="00502A5A">
              <w:rPr>
                <w:lang w:val="en-CA" w:eastAsia="ja-JP"/>
              </w:rPr>
              <w:t xml:space="preserve">Display </w:t>
            </w:r>
            <w:r>
              <w:rPr>
                <w:lang w:val="en-CA" w:eastAsia="ja-JP"/>
              </w:rPr>
              <w:t>device</w:t>
            </w:r>
            <w:r w:rsidR="007A66FB">
              <w:rPr>
                <w:lang w:val="en-CA" w:eastAsia="ja-JP"/>
              </w:rPr>
              <w:t xml:space="preserve">, more advanced </w:t>
            </w:r>
            <w:r w:rsidR="00487940">
              <w:rPr>
                <w:lang w:val="en-CA" w:eastAsia="ja-JP"/>
              </w:rPr>
              <w:t>than SMV display</w:t>
            </w:r>
            <w:r w:rsidR="000B5DDC">
              <w:rPr>
                <w:lang w:val="en-CA" w:eastAsia="ja-JP"/>
              </w:rPr>
              <w:t>s</w:t>
            </w:r>
            <w:r w:rsidR="00487940">
              <w:rPr>
                <w:lang w:val="en-CA" w:eastAsia="ja-JP"/>
              </w:rPr>
              <w:t>, to render a Dense Light Field, typically supporting full parallax and correct eye accommodation at very high light ray densities</w:t>
            </w:r>
            <w:r w:rsidR="00CC7DBF">
              <w:rPr>
                <w:lang w:val="en-CA" w:eastAsia="ja-JP"/>
              </w:rPr>
              <w:t>.</w:t>
            </w:r>
            <w:r w:rsidR="00502A5A">
              <w:rPr>
                <w:lang w:val="en-CA" w:eastAsia="ja-JP"/>
              </w:rPr>
              <w:t xml:space="preserve"> </w:t>
            </w:r>
          </w:p>
        </w:tc>
      </w:tr>
      <w:tr w:rsidR="00B23667" w14:paraId="72690B06" w14:textId="77777777" w:rsidTr="00126A1B">
        <w:tc>
          <w:tcPr>
            <w:tcW w:w="1883" w:type="dxa"/>
          </w:tcPr>
          <w:p w14:paraId="37EE6359" w14:textId="77777777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Stereo Sweeping</w:t>
            </w:r>
          </w:p>
          <w:p w14:paraId="4B63059F" w14:textId="0A4511C7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View Sweeping</w:t>
            </w:r>
          </w:p>
        </w:tc>
        <w:tc>
          <w:tcPr>
            <w:tcW w:w="7462" w:type="dxa"/>
          </w:tcPr>
          <w:p w14:paraId="30DB917C" w14:textId="0552E796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method of sweeping from one view to the next (</w:t>
            </w:r>
            <w:r w:rsidR="00C80E71">
              <w:rPr>
                <w:lang w:val="en-CA" w:eastAsia="ja-JP"/>
              </w:rPr>
              <w:t>including</w:t>
            </w:r>
            <w:r>
              <w:rPr>
                <w:lang w:val="en-CA" w:eastAsia="ja-JP"/>
              </w:rPr>
              <w:t xml:space="preserve"> virtual views) to evaluate the quality of the view synthesis</w:t>
            </w:r>
          </w:p>
        </w:tc>
      </w:tr>
      <w:tr w:rsidR="00B23667" w14:paraId="77B34299" w14:textId="77777777" w:rsidTr="00126A1B">
        <w:tc>
          <w:tcPr>
            <w:tcW w:w="1883" w:type="dxa"/>
          </w:tcPr>
          <w:p w14:paraId="1B3CFC36" w14:textId="50E833CC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Perceptual metric</w:t>
            </w:r>
          </w:p>
        </w:tc>
        <w:tc>
          <w:tcPr>
            <w:tcW w:w="7462" w:type="dxa"/>
          </w:tcPr>
          <w:p w14:paraId="0DA46B41" w14:textId="6591707F" w:rsidR="00B23667" w:rsidRDefault="00B23667">
            <w:pPr>
              <w:spacing w:after="0"/>
              <w:jc w:val="left"/>
              <w:rPr>
                <w:lang w:val="en-CA" w:eastAsia="ja-JP"/>
              </w:rPr>
            </w:pPr>
            <w:r>
              <w:rPr>
                <w:lang w:val="en-CA" w:eastAsia="ja-JP"/>
              </w:rPr>
              <w:t>A quality metric incorporating the Human Visual System characteristics. This metric should correlate to subjective quality experiences</w:t>
            </w:r>
          </w:p>
        </w:tc>
      </w:tr>
    </w:tbl>
    <w:p w14:paraId="5AB6372C" w14:textId="6A63B430" w:rsidR="0060438D" w:rsidRDefault="0060438D">
      <w:pPr>
        <w:spacing w:after="0"/>
        <w:jc w:val="left"/>
        <w:rPr>
          <w:lang w:val="en-CA" w:eastAsia="ja-JP"/>
        </w:rPr>
      </w:pPr>
    </w:p>
    <w:p w14:paraId="0E047A7B" w14:textId="7509D1E7" w:rsidR="005E071B" w:rsidRDefault="005E071B" w:rsidP="00752A63">
      <w:pPr>
        <w:pStyle w:val="Caption"/>
        <w:jc w:val="center"/>
        <w:rPr>
          <w:lang w:val="en-CA" w:eastAsia="ja-JP"/>
        </w:rPr>
      </w:pPr>
      <w:bookmarkStart w:id="3" w:name="_Ref5055382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>: Abbreviations used throughout the document</w:t>
      </w:r>
      <w:r w:rsidR="00C1040A">
        <w:t xml:space="preserve">. The reader is referred to the latest version </w:t>
      </w:r>
      <w:r w:rsidR="00C1040A" w:rsidRPr="00C1040A">
        <w:t xml:space="preserve">of the </w:t>
      </w:r>
      <w:r w:rsidR="000D56A5">
        <w:t>“</w:t>
      </w:r>
      <w:r w:rsidR="00C1040A" w:rsidRPr="00C1040A">
        <w:t>Technical Report on Architectures for Immersive Media</w:t>
      </w:r>
      <w:r w:rsidR="000D56A5">
        <w:t>”</w:t>
      </w:r>
      <w:r w:rsidR="00C1040A">
        <w:t xml:space="preserve"> for formal definitions.</w:t>
      </w:r>
    </w:p>
    <w:p w14:paraId="186E39DA" w14:textId="132DB780" w:rsidR="0025140E" w:rsidRPr="0014214A" w:rsidRDefault="00A72291" w:rsidP="005A2BE2">
      <w:pPr>
        <w:pStyle w:val="Heading1"/>
        <w:rPr>
          <w:lang w:val="en-CA"/>
        </w:rPr>
      </w:pPr>
      <w:r w:rsidRPr="0014214A">
        <w:rPr>
          <w:rFonts w:eastAsiaTheme="minorEastAsia" w:hint="eastAsia"/>
          <w:lang w:val="en-CA" w:eastAsia="ja-JP"/>
        </w:rPr>
        <w:t>Overview</w:t>
      </w:r>
      <w:r w:rsidR="00DF501B" w:rsidRPr="0014214A">
        <w:rPr>
          <w:rFonts w:eastAsiaTheme="minorEastAsia"/>
          <w:lang w:val="en-CA" w:eastAsia="ja-JP"/>
        </w:rPr>
        <w:t>s</w:t>
      </w:r>
    </w:p>
    <w:p w14:paraId="524FE7F4" w14:textId="5DB8F464" w:rsidR="00A72291" w:rsidRDefault="00A72291" w:rsidP="00A72291">
      <w:pPr>
        <w:spacing w:after="0"/>
        <w:jc w:val="left"/>
        <w:rPr>
          <w:lang w:val="en-CA" w:eastAsia="ja-JP"/>
        </w:rPr>
      </w:pPr>
      <w:r>
        <w:rPr>
          <w:rFonts w:hint="eastAsia"/>
          <w:lang w:val="en-CA" w:eastAsia="ja-JP"/>
        </w:rPr>
        <w:t>Documents that consist of overview</w:t>
      </w:r>
      <w:r w:rsidR="00360EBB">
        <w:rPr>
          <w:lang w:val="en-CA" w:eastAsia="ja-JP"/>
        </w:rPr>
        <w:t>s</w:t>
      </w:r>
      <w:r>
        <w:rPr>
          <w:rFonts w:hint="eastAsia"/>
          <w:lang w:val="en-CA" w:eastAsia="ja-JP"/>
        </w:rPr>
        <w:t xml:space="preserve"> are:</w:t>
      </w:r>
    </w:p>
    <w:p w14:paraId="2BE3407A" w14:textId="4A6FD1B2" w:rsidR="004069BC" w:rsidRDefault="000D6CD1" w:rsidP="00A72291">
      <w:pPr>
        <w:pStyle w:val="ListParagraph"/>
        <w:numPr>
          <w:ilvl w:val="0"/>
          <w:numId w:val="15"/>
        </w:numPr>
        <w:spacing w:after="0"/>
        <w:jc w:val="left"/>
        <w:rPr>
          <w:lang w:val="en-CA" w:eastAsia="ja-JP"/>
        </w:rPr>
      </w:pPr>
      <w:hyperlink r:id="rId13" w:history="1">
        <w:r w:rsidR="004069BC" w:rsidRPr="004069BC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N17460</w:t>
        </w:r>
      </w:hyperlink>
      <w:r w:rsidR="004069BC">
        <w:rPr>
          <w:lang w:val="en-CA" w:eastAsia="ja-JP"/>
        </w:rPr>
        <w:t xml:space="preserve"> </w:t>
      </w:r>
      <w:r w:rsidR="004069BC" w:rsidRPr="00360EBB">
        <w:rPr>
          <w:lang w:val="en-CA" w:eastAsia="ja-JP"/>
        </w:rPr>
        <w:t>Summary on MPEG-I Visual Activities on 6DoF</w:t>
      </w:r>
      <w:r w:rsidR="004069BC">
        <w:rPr>
          <w:lang w:val="en-CA" w:eastAsia="ja-JP"/>
        </w:rPr>
        <w:t xml:space="preserve"> (This document)</w:t>
      </w:r>
    </w:p>
    <w:p w14:paraId="3ECC79DF" w14:textId="0728007A" w:rsidR="007372AA" w:rsidRDefault="000D6CD1" w:rsidP="007372AA">
      <w:pPr>
        <w:pStyle w:val="ListParagraph"/>
        <w:numPr>
          <w:ilvl w:val="0"/>
          <w:numId w:val="15"/>
        </w:numPr>
        <w:spacing w:after="0"/>
        <w:jc w:val="left"/>
        <w:rPr>
          <w:lang w:val="en-CA" w:eastAsia="ja-JP"/>
        </w:rPr>
      </w:pPr>
      <w:hyperlink r:id="rId14" w:history="1">
        <w:r w:rsidR="007372AA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N17461</w:t>
        </w:r>
      </w:hyperlink>
      <w:r w:rsidR="007372AA">
        <w:rPr>
          <w:lang w:val="en-CA" w:eastAsia="ja-JP"/>
        </w:rPr>
        <w:t xml:space="preserve"> </w:t>
      </w:r>
      <w:r w:rsidR="007372AA" w:rsidRPr="007372AA">
        <w:rPr>
          <w:lang w:val="en-CA" w:eastAsia="ja-JP"/>
        </w:rPr>
        <w:t>Overview of MPEG-I Visual Test Materials  </w:t>
      </w:r>
    </w:p>
    <w:p w14:paraId="48486D31" w14:textId="351585F3" w:rsidR="00A72291" w:rsidRPr="00A72291" w:rsidRDefault="000D6CD1" w:rsidP="00A72291">
      <w:pPr>
        <w:pStyle w:val="ListParagraph"/>
        <w:numPr>
          <w:ilvl w:val="0"/>
          <w:numId w:val="15"/>
        </w:numPr>
        <w:spacing w:after="0"/>
        <w:jc w:val="left"/>
        <w:rPr>
          <w:lang w:val="en-CA" w:eastAsia="ja-JP"/>
        </w:rPr>
      </w:pPr>
      <w:hyperlink r:id="rId15" w:history="1">
        <w:r w:rsidR="00A72291" w:rsidRPr="0014214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N17285</w:t>
        </w:r>
      </w:hyperlink>
      <w:r w:rsidR="00A72291" w:rsidRPr="00A72291">
        <w:rPr>
          <w:lang w:val="en-CA" w:eastAsia="ja-JP"/>
        </w:rPr>
        <w:t xml:space="preserve"> MPEG-I Visual activities on 6DoF and Light Fields</w:t>
      </w:r>
    </w:p>
    <w:p w14:paraId="1D91BC42" w14:textId="214B703F" w:rsidR="00A72291" w:rsidRPr="00A72291" w:rsidRDefault="000D6CD1" w:rsidP="00A72291">
      <w:pPr>
        <w:pStyle w:val="ListParagraph"/>
        <w:numPr>
          <w:ilvl w:val="0"/>
          <w:numId w:val="15"/>
        </w:numPr>
        <w:spacing w:after="0"/>
        <w:jc w:val="left"/>
        <w:rPr>
          <w:lang w:val="en-CA" w:eastAsia="ja-JP"/>
        </w:rPr>
      </w:pPr>
      <w:hyperlink r:id="rId16" w:history="1">
        <w:r w:rsidR="00A72291" w:rsidRPr="0014214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N17135</w:t>
        </w:r>
      </w:hyperlink>
      <w:r w:rsidR="00A72291" w:rsidRPr="0014214A">
        <w:rPr>
          <w:lang w:val="en-CA" w:eastAsia="ja-JP"/>
        </w:rPr>
        <w:t xml:space="preserve"> </w:t>
      </w:r>
      <w:r w:rsidR="00A72291" w:rsidRPr="00A72291">
        <w:rPr>
          <w:lang w:val="en-CA" w:eastAsia="ja-JP"/>
        </w:rPr>
        <w:t>Survey on assessing subjective quality of immersive media applications and services</w:t>
      </w:r>
    </w:p>
    <w:p w14:paraId="528BFFB6" w14:textId="661DF04F" w:rsidR="008438AE" w:rsidRPr="005F1306" w:rsidRDefault="000D6CD1" w:rsidP="00397C4A">
      <w:pPr>
        <w:pStyle w:val="ListParagraph"/>
        <w:numPr>
          <w:ilvl w:val="0"/>
          <w:numId w:val="15"/>
        </w:numPr>
        <w:spacing w:after="0"/>
        <w:jc w:val="left"/>
        <w:rPr>
          <w:lang w:val="en-CA" w:eastAsia="ja-JP"/>
        </w:rPr>
      </w:pPr>
      <w:hyperlink r:id="rId17" w:history="1">
        <w:r w:rsidR="00A72291" w:rsidRPr="0014214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N17264</w:t>
        </w:r>
      </w:hyperlink>
      <w:r w:rsidR="00A72291" w:rsidRPr="00A72291">
        <w:rPr>
          <w:lang w:val="en-CA" w:eastAsia="ja-JP"/>
        </w:rPr>
        <w:t xml:space="preserve"> </w:t>
      </w:r>
      <w:r w:rsidR="0014214A">
        <w:t>Working Draft of Technical Report on Architectures for Immersive Media</w:t>
      </w:r>
    </w:p>
    <w:p w14:paraId="4B6B0C4B" w14:textId="02992495" w:rsidR="008438AE" w:rsidRDefault="008438AE" w:rsidP="008438AE">
      <w:pPr>
        <w:pStyle w:val="Heading1"/>
        <w:rPr>
          <w:rFonts w:eastAsiaTheme="minorEastAsia"/>
          <w:lang w:val="en-CA" w:eastAsia="ja-JP"/>
        </w:rPr>
      </w:pPr>
      <w:r>
        <w:rPr>
          <w:rFonts w:eastAsiaTheme="minorEastAsia" w:hint="eastAsia"/>
          <w:lang w:val="en-CA" w:eastAsia="ja-JP"/>
        </w:rPr>
        <w:t>Use cases</w:t>
      </w:r>
    </w:p>
    <w:p w14:paraId="64C37C86" w14:textId="77777777" w:rsidR="008438AE" w:rsidRPr="008438AE" w:rsidRDefault="008438AE" w:rsidP="008438AE">
      <w:pPr>
        <w:spacing w:after="0"/>
        <w:jc w:val="left"/>
        <w:rPr>
          <w:lang w:val="en-CA" w:eastAsia="ja-JP"/>
        </w:rPr>
      </w:pPr>
      <w:r w:rsidRPr="008438AE">
        <w:rPr>
          <w:lang w:val="en-CA" w:eastAsia="ja-JP"/>
        </w:rPr>
        <w:t>Documents that consist of use cases are:</w:t>
      </w:r>
    </w:p>
    <w:p w14:paraId="2E483ADC" w14:textId="463FD9B9" w:rsidR="0014214A" w:rsidRDefault="000D6CD1" w:rsidP="0014214A">
      <w:pPr>
        <w:pStyle w:val="ListParagraph"/>
        <w:numPr>
          <w:ilvl w:val="0"/>
          <w:numId w:val="22"/>
        </w:numPr>
        <w:jc w:val="left"/>
        <w:rPr>
          <w:sz w:val="22"/>
          <w:lang w:val="en-CA" w:eastAsia="ja-JP"/>
        </w:rPr>
      </w:pPr>
      <w:hyperlink r:id="rId18" w:history="1">
        <w:r w:rsidR="0014214A" w:rsidRPr="0014214A">
          <w:rPr>
            <w:rStyle w:val="Hyperlink"/>
            <w:rFonts w:ascii="Times New Roman" w:eastAsia="MS Mincho" w:hAnsi="Times New Roman" w:cs="Times New Roman"/>
            <w:kern w:val="0"/>
            <w:sz w:val="22"/>
            <w:lang w:val="en-CA" w:eastAsia="ja-JP"/>
          </w:rPr>
          <w:t>N17330</w:t>
        </w:r>
      </w:hyperlink>
      <w:r w:rsidR="0014214A">
        <w:rPr>
          <w:sz w:val="22"/>
          <w:lang w:val="en-CA" w:eastAsia="ja-JP"/>
        </w:rPr>
        <w:t xml:space="preserve"> MPEG-I Use Cases</w:t>
      </w:r>
    </w:p>
    <w:p w14:paraId="53CD1714" w14:textId="164790D5" w:rsidR="00A72291" w:rsidRDefault="008438AE" w:rsidP="00A72291">
      <w:pPr>
        <w:pStyle w:val="Heading1"/>
        <w:rPr>
          <w:rFonts w:eastAsiaTheme="minorEastAsia"/>
          <w:lang w:val="en-CA" w:eastAsia="ja-JP"/>
        </w:rPr>
      </w:pPr>
      <w:r>
        <w:rPr>
          <w:rFonts w:eastAsiaTheme="minorEastAsia" w:hint="eastAsia"/>
          <w:lang w:val="en-CA" w:eastAsia="ja-JP"/>
        </w:rPr>
        <w:t>Requirements</w:t>
      </w:r>
    </w:p>
    <w:p w14:paraId="7DFB30F4" w14:textId="5BE57314" w:rsidR="00A72291" w:rsidRDefault="00A72291" w:rsidP="00A72291">
      <w:pPr>
        <w:spacing w:after="0"/>
        <w:jc w:val="left"/>
        <w:rPr>
          <w:lang w:val="en-CA" w:eastAsia="ja-JP"/>
        </w:rPr>
      </w:pPr>
      <w:r>
        <w:rPr>
          <w:rFonts w:hint="eastAsia"/>
          <w:lang w:val="en-CA" w:eastAsia="ja-JP"/>
        </w:rPr>
        <w:t xml:space="preserve">Documents that consist of </w:t>
      </w:r>
      <w:r w:rsidR="008438AE">
        <w:rPr>
          <w:rFonts w:hint="eastAsia"/>
          <w:lang w:val="en-CA" w:eastAsia="ja-JP"/>
        </w:rPr>
        <w:t>requirement</w:t>
      </w:r>
      <w:r w:rsidR="00DF501B">
        <w:rPr>
          <w:lang w:val="en-CA" w:eastAsia="ja-JP"/>
        </w:rPr>
        <w:t>s</w:t>
      </w:r>
      <w:r w:rsidR="008438AE">
        <w:rPr>
          <w:rFonts w:hint="eastAsia"/>
          <w:lang w:val="en-CA" w:eastAsia="ja-JP"/>
        </w:rPr>
        <w:t xml:space="preserve"> </w:t>
      </w:r>
      <w:r>
        <w:rPr>
          <w:rFonts w:hint="eastAsia"/>
          <w:lang w:val="en-CA" w:eastAsia="ja-JP"/>
        </w:rPr>
        <w:t>are:</w:t>
      </w:r>
    </w:p>
    <w:p w14:paraId="07DCFB48" w14:textId="5393DB2F" w:rsidR="00A72291" w:rsidRPr="00A72291" w:rsidRDefault="000D6CD1" w:rsidP="00A72291">
      <w:pPr>
        <w:pStyle w:val="ListParagraph"/>
        <w:numPr>
          <w:ilvl w:val="0"/>
          <w:numId w:val="16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19" w:history="1">
        <w:r w:rsidR="00A72291" w:rsidRPr="0014214A">
          <w:rPr>
            <w:rStyle w:val="Hyperlink"/>
            <w:rFonts w:ascii="Times New Roman" w:eastAsia="MS PGothic" w:hAnsi="Times New Roman" w:cs="Times New Roman"/>
            <w:bCs/>
            <w:kern w:val="0"/>
            <w:lang w:eastAsia="en-US" w:bidi="th-TH"/>
          </w:rPr>
          <w:t>N17073</w:t>
        </w:r>
      </w:hyperlink>
      <w:r w:rsidR="00A72291" w:rsidRPr="0014214A">
        <w:rPr>
          <w:rFonts w:eastAsia="MS PGothic"/>
          <w:bCs/>
          <w:color w:val="222222"/>
          <w:lang w:bidi="th-TH"/>
        </w:rPr>
        <w:t> </w:t>
      </w:r>
      <w:r w:rsidR="00A72291" w:rsidRPr="00A72291">
        <w:rPr>
          <w:rFonts w:eastAsia="MS PGothic"/>
          <w:color w:val="222222"/>
          <w:lang w:bidi="th-TH"/>
        </w:rPr>
        <w:t>Requirements on 6DoF (v1)</w:t>
      </w:r>
    </w:p>
    <w:p w14:paraId="61EBD2AB" w14:textId="35EE4CAA" w:rsidR="00A72291" w:rsidRPr="00FF2DA6" w:rsidRDefault="00106115" w:rsidP="00A72291">
      <w:pPr>
        <w:pStyle w:val="Heading1"/>
        <w:rPr>
          <w:lang w:val="en-CA"/>
        </w:rPr>
      </w:pPr>
      <w:r>
        <w:rPr>
          <w:rFonts w:eastAsiaTheme="minorEastAsia"/>
          <w:lang w:val="en-CA" w:eastAsia="ja-JP"/>
        </w:rPr>
        <w:t>Reference software</w:t>
      </w:r>
    </w:p>
    <w:p w14:paraId="729004B4" w14:textId="1662F068" w:rsidR="00A72291" w:rsidRPr="0099727C" w:rsidRDefault="000D6CD1" w:rsidP="00A72291">
      <w:pPr>
        <w:pStyle w:val="ListParagraph"/>
        <w:numPr>
          <w:ilvl w:val="0"/>
          <w:numId w:val="17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20" w:history="1">
        <w:r w:rsidR="00A72291" w:rsidRPr="0099727C">
          <w:rPr>
            <w:rStyle w:val="Hyperlink"/>
            <w:rFonts w:ascii="Times New Roman" w:eastAsia="MS PGothic" w:hAnsi="Times New Roman" w:cs="Times New Roman"/>
            <w:bCs/>
            <w:kern w:val="0"/>
            <w:lang w:eastAsia="en-US" w:bidi="th-TH"/>
          </w:rPr>
          <w:t>N17133</w:t>
        </w:r>
      </w:hyperlink>
      <w:r w:rsidR="00A72291" w:rsidRPr="0099727C">
        <w:rPr>
          <w:rFonts w:eastAsia="MS PGothic"/>
          <w:color w:val="222222"/>
          <w:lang w:bidi="th-TH"/>
        </w:rPr>
        <w:t> Limitations of multi-view extensions of HEVC and fixes for MPEG-I Phase 2</w:t>
      </w:r>
    </w:p>
    <w:p w14:paraId="0944E55D" w14:textId="34FE8E73" w:rsidR="00795631" w:rsidRPr="008D1946" w:rsidRDefault="000D6CD1" w:rsidP="0014214A">
      <w:pPr>
        <w:pStyle w:val="ListParagraph"/>
        <w:numPr>
          <w:ilvl w:val="0"/>
          <w:numId w:val="17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21" w:history="1">
        <w:r w:rsidR="00106115" w:rsidRPr="008D1946">
          <w:rPr>
            <w:rStyle w:val="Hyperlink"/>
            <w:rFonts w:ascii="Times New Roman" w:hAnsi="Times New Roman" w:cs="Times New Roman"/>
          </w:rPr>
          <w:t>N17459</w:t>
        </w:r>
      </w:hyperlink>
      <w:r w:rsidR="002A6F0B" w:rsidRPr="0099727C">
        <w:t xml:space="preserve"> </w:t>
      </w:r>
      <w:r w:rsidR="00106115" w:rsidRPr="0099727C">
        <w:t>Issues affecting the usage of HEVC reference software for experimental studies</w:t>
      </w:r>
      <w:r w:rsidR="00106115" w:rsidRPr="0099727C" w:rsidDel="00106115">
        <w:t xml:space="preserve"> </w:t>
      </w:r>
      <w:r w:rsidR="00795631" w:rsidRPr="0099727C">
        <w:t xml:space="preserve">(Document was discussed during  </w:t>
      </w:r>
      <w:r w:rsidR="008D1946">
        <w:rPr>
          <w:rFonts w:hint="eastAsia"/>
        </w:rPr>
        <w:t>the 30</w:t>
      </w:r>
      <w:r w:rsidR="008D1946" w:rsidRPr="00CF6E62">
        <w:rPr>
          <w:vertAlign w:val="superscript"/>
        </w:rPr>
        <w:t>th</w:t>
      </w:r>
      <w:r w:rsidR="008D1946">
        <w:rPr>
          <w:rFonts w:hint="eastAsia"/>
        </w:rPr>
        <w:t xml:space="preserve"> </w:t>
      </w:r>
      <w:r w:rsidR="00DF501B" w:rsidRPr="0099727C">
        <w:t>JCT-VC</w:t>
      </w:r>
      <w:r w:rsidR="00795631" w:rsidRPr="0099727C">
        <w:t xml:space="preserve"> meeting and based main</w:t>
      </w:r>
      <w:r w:rsidR="00303436" w:rsidRPr="0099727C">
        <w:t>l</w:t>
      </w:r>
      <w:r w:rsidR="00795631" w:rsidRPr="0099727C">
        <w:t>y</w:t>
      </w:r>
      <w:r w:rsidR="00303436" w:rsidRPr="0099727C">
        <w:t xml:space="preserve"> on issues mentioned i</w:t>
      </w:r>
      <w:r w:rsidR="00795631" w:rsidRPr="0099727C">
        <w:t xml:space="preserve">n N17133) </w:t>
      </w:r>
    </w:p>
    <w:p w14:paraId="252F89D3" w14:textId="1997CACB" w:rsidR="0099727C" w:rsidRPr="008D1946" w:rsidRDefault="000D6CD1" w:rsidP="0014214A">
      <w:pPr>
        <w:pStyle w:val="ListParagraph"/>
        <w:numPr>
          <w:ilvl w:val="0"/>
          <w:numId w:val="17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22" w:history="1">
        <w:r w:rsidR="0099727C" w:rsidRPr="0099727C">
          <w:rPr>
            <w:rStyle w:val="Hyperlink"/>
            <w:rFonts w:ascii="Times New Roman" w:eastAsia="MS Mincho" w:hAnsi="Times New Roman" w:cs="Times New Roman"/>
            <w:kern w:val="0"/>
            <w:lang w:eastAsia="en-US"/>
          </w:rPr>
          <w:t>N16730</w:t>
        </w:r>
      </w:hyperlink>
      <w:r w:rsidR="0099727C" w:rsidRPr="0099727C">
        <w:t xml:space="preserve"> </w:t>
      </w:r>
      <w:r w:rsidR="0099727C" w:rsidRPr="0099727C">
        <w:rPr>
          <w:lang w:val="en-CA"/>
        </w:rPr>
        <w:t>Depth map formats used within MPEG 3D technologies</w:t>
      </w:r>
    </w:p>
    <w:p w14:paraId="6F4B7F6C" w14:textId="05FDA09B" w:rsidR="00F859B1" w:rsidRPr="008D1946" w:rsidRDefault="000D6CD1" w:rsidP="0014214A">
      <w:pPr>
        <w:pStyle w:val="ListParagraph"/>
        <w:numPr>
          <w:ilvl w:val="0"/>
          <w:numId w:val="17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23" w:history="1">
        <w:r w:rsidR="00F859B1" w:rsidRPr="00F859B1">
          <w:rPr>
            <w:rStyle w:val="Hyperlink"/>
            <w:rFonts w:ascii="Times New Roman" w:eastAsia="MS Mincho" w:hAnsi="Times New Roman" w:cs="Times New Roman"/>
            <w:kern w:val="0"/>
            <w:lang w:val="en-CA" w:eastAsia="en-US"/>
          </w:rPr>
          <w:t>N15349</w:t>
        </w:r>
      </w:hyperlink>
      <w:r w:rsidR="00F859B1">
        <w:rPr>
          <w:lang w:val="en-CA"/>
        </w:rPr>
        <w:t xml:space="preserve"> </w:t>
      </w:r>
      <w:r w:rsidR="00F859B1">
        <w:t>FTV Software Framework</w:t>
      </w:r>
    </w:p>
    <w:p w14:paraId="68F608D3" w14:textId="47324DB2" w:rsidR="00023CF0" w:rsidRPr="00023CF0" w:rsidRDefault="00023CF0" w:rsidP="00023CF0">
      <w:pPr>
        <w:pStyle w:val="ListParagraph"/>
        <w:numPr>
          <w:ilvl w:val="0"/>
          <w:numId w:val="17"/>
        </w:numPr>
        <w:rPr>
          <w:i/>
          <w:iCs/>
          <w:sz w:val="22"/>
          <w:szCs w:val="22"/>
        </w:rPr>
      </w:pPr>
      <w:r>
        <w:rPr>
          <w:iCs/>
        </w:rPr>
        <w:t>HTM [1]</w:t>
      </w:r>
    </w:p>
    <w:p w14:paraId="6E29E659" w14:textId="4E25FDFB" w:rsidR="00A72291" w:rsidRPr="00FF2DA6" w:rsidRDefault="00A72291" w:rsidP="00A72291">
      <w:pPr>
        <w:pStyle w:val="Heading1"/>
        <w:rPr>
          <w:lang w:val="en-CA"/>
        </w:rPr>
      </w:pPr>
      <w:r>
        <w:rPr>
          <w:rFonts w:eastAsiaTheme="minorEastAsia" w:hint="eastAsia"/>
          <w:lang w:val="en-CA" w:eastAsia="ja-JP"/>
        </w:rPr>
        <w:t>Test Materials</w:t>
      </w:r>
    </w:p>
    <w:p w14:paraId="5876E848" w14:textId="2805112F" w:rsidR="00A72291" w:rsidRDefault="00A72291" w:rsidP="00A72291">
      <w:pPr>
        <w:spacing w:after="0"/>
        <w:jc w:val="left"/>
        <w:rPr>
          <w:lang w:val="en-CA" w:eastAsia="ja-JP"/>
        </w:rPr>
      </w:pPr>
      <w:r>
        <w:rPr>
          <w:rFonts w:hint="eastAsia"/>
          <w:lang w:val="en-CA" w:eastAsia="ja-JP"/>
        </w:rPr>
        <w:t>Documents that consist of test materials are:</w:t>
      </w:r>
    </w:p>
    <w:p w14:paraId="6F55DE75" w14:textId="515413E0" w:rsidR="007372AA" w:rsidRPr="0014214A" w:rsidRDefault="000D6CD1" w:rsidP="00A72291">
      <w:pPr>
        <w:pStyle w:val="ListParagraph"/>
        <w:numPr>
          <w:ilvl w:val="0"/>
          <w:numId w:val="18"/>
        </w:numPr>
        <w:shd w:val="clear" w:color="auto" w:fill="FFFFFF"/>
        <w:jc w:val="left"/>
        <w:rPr>
          <w:rFonts w:eastAsia="MS PGothic"/>
          <w:color w:val="222222"/>
          <w:lang w:bidi="th-TH"/>
        </w:rPr>
      </w:pPr>
      <w:hyperlink r:id="rId24" w:history="1">
        <w:r w:rsidR="007372AA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N17462</w:t>
        </w:r>
      </w:hyperlink>
      <w:r w:rsidR="007372AA">
        <w:rPr>
          <w:lang w:val="en-CA" w:eastAsia="ja-JP"/>
        </w:rPr>
        <w:t xml:space="preserve"> </w:t>
      </w:r>
      <w:r w:rsidR="007372AA" w:rsidRPr="007372AA">
        <w:rPr>
          <w:lang w:val="en-CA" w:eastAsia="ja-JP"/>
        </w:rPr>
        <w:t>Call for MPEG-I Visual Test Materials on 6DoF </w:t>
      </w:r>
    </w:p>
    <w:p w14:paraId="0EB84C4C" w14:textId="63424A9F" w:rsidR="00A72291" w:rsidRPr="00FF2DA6" w:rsidRDefault="00A72291" w:rsidP="00A72291">
      <w:pPr>
        <w:pStyle w:val="Heading1"/>
        <w:rPr>
          <w:lang w:val="en-CA"/>
        </w:rPr>
      </w:pPr>
      <w:r>
        <w:rPr>
          <w:rFonts w:eastAsiaTheme="minorEastAsia" w:hint="eastAsia"/>
          <w:lang w:val="en-CA" w:eastAsia="ja-JP"/>
        </w:rPr>
        <w:t>Exploration Experiments</w:t>
      </w:r>
    </w:p>
    <w:p w14:paraId="4F53B2EF" w14:textId="7AD2BF4A" w:rsidR="00A72291" w:rsidRDefault="00141F7E" w:rsidP="00A72291">
      <w:pPr>
        <w:spacing w:after="0"/>
        <w:jc w:val="left"/>
        <w:rPr>
          <w:lang w:val="en-CA" w:eastAsia="ja-JP"/>
        </w:rPr>
      </w:pPr>
      <w:r>
        <w:rPr>
          <w:lang w:val="en-CA" w:eastAsia="ja-JP"/>
        </w:rPr>
        <w:t>Documents that consist</w:t>
      </w:r>
      <w:r w:rsidR="00A72291">
        <w:rPr>
          <w:rFonts w:hint="eastAsia"/>
          <w:lang w:val="en-CA" w:eastAsia="ja-JP"/>
        </w:rPr>
        <w:t xml:space="preserve"> </w:t>
      </w:r>
      <w:r>
        <w:rPr>
          <w:lang w:val="en-CA" w:eastAsia="ja-JP"/>
        </w:rPr>
        <w:t>of exploration</w:t>
      </w:r>
      <w:r w:rsidR="00A72291">
        <w:rPr>
          <w:rFonts w:hint="eastAsia"/>
          <w:lang w:val="en-CA" w:eastAsia="ja-JP"/>
        </w:rPr>
        <w:t xml:space="preserve"> </w:t>
      </w:r>
      <w:r w:rsidR="00A72291">
        <w:rPr>
          <w:lang w:val="en-CA" w:eastAsia="ja-JP"/>
        </w:rPr>
        <w:t>experiments</w:t>
      </w:r>
      <w:r w:rsidR="00A72291">
        <w:rPr>
          <w:rFonts w:hint="eastAsia"/>
          <w:lang w:val="en-CA" w:eastAsia="ja-JP"/>
        </w:rPr>
        <w:t xml:space="preserve"> are:</w:t>
      </w:r>
    </w:p>
    <w:p w14:paraId="03E39121" w14:textId="632C6E52" w:rsidR="004069BC" w:rsidRDefault="000D6CD1" w:rsidP="0014214A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25" w:history="1">
        <w:r w:rsidR="007372AA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N17463</w:t>
        </w:r>
      </w:hyperlink>
      <w:r w:rsidR="00897D70" w:rsidRPr="00897D70">
        <w:rPr>
          <w:lang w:val="en-CA" w:eastAsia="ja-JP"/>
        </w:rPr>
        <w:t xml:space="preserve"> </w:t>
      </w:r>
      <w:r w:rsidR="007372AA" w:rsidRPr="007372AA">
        <w:rPr>
          <w:lang w:val="en-CA" w:eastAsia="ja-JP"/>
        </w:rPr>
        <w:t>Exploration Experiments for MPEG-I: Windowed-6Do</w:t>
      </w:r>
      <w:r w:rsidR="007372AA">
        <w:rPr>
          <w:lang w:val="en-CA" w:eastAsia="ja-JP"/>
        </w:rPr>
        <w:t>F</w:t>
      </w:r>
    </w:p>
    <w:p w14:paraId="4397BAC6" w14:textId="1F9F77FF" w:rsidR="007372AA" w:rsidRDefault="000D6CD1" w:rsidP="0014214A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26" w:history="1">
        <w:r w:rsidR="007372AA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N17464</w:t>
        </w:r>
      </w:hyperlink>
      <w:r w:rsidR="007372AA">
        <w:rPr>
          <w:lang w:val="en-CA" w:eastAsia="ja-JP"/>
        </w:rPr>
        <w:t xml:space="preserve"> </w:t>
      </w:r>
      <w:r w:rsidR="007372AA" w:rsidRPr="007372AA">
        <w:rPr>
          <w:lang w:val="en-CA" w:eastAsia="ja-JP"/>
        </w:rPr>
        <w:t>Exploration Experiments fo</w:t>
      </w:r>
      <w:r w:rsidR="007372AA">
        <w:rPr>
          <w:lang w:val="en-CA" w:eastAsia="ja-JP"/>
        </w:rPr>
        <w:t>r MPEG-I: Omnidirectional 6DoF</w:t>
      </w:r>
    </w:p>
    <w:p w14:paraId="70F53DA8" w14:textId="661EAC9B" w:rsidR="007372AA" w:rsidRDefault="000D6CD1" w:rsidP="0014214A">
      <w:pPr>
        <w:pStyle w:val="ListParagraph"/>
        <w:numPr>
          <w:ilvl w:val="0"/>
          <w:numId w:val="19"/>
        </w:numPr>
        <w:spacing w:after="0"/>
        <w:jc w:val="left"/>
        <w:rPr>
          <w:lang w:val="en-CA" w:eastAsia="ja-JP"/>
        </w:rPr>
      </w:pPr>
      <w:hyperlink r:id="rId27" w:history="1">
        <w:r w:rsidR="007372AA" w:rsidRPr="007372AA">
          <w:rPr>
            <w:rStyle w:val="Hyperlink"/>
            <w:rFonts w:ascii="Times New Roman" w:eastAsia="MS Mincho" w:hAnsi="Times New Roman" w:cs="Times New Roman"/>
            <w:kern w:val="0"/>
            <w:lang w:val="en-CA" w:eastAsia="ja-JP"/>
          </w:rPr>
          <w:t>N17465</w:t>
        </w:r>
      </w:hyperlink>
      <w:r w:rsidR="007372AA">
        <w:rPr>
          <w:lang w:val="en-CA" w:eastAsia="ja-JP"/>
        </w:rPr>
        <w:t xml:space="preserve"> </w:t>
      </w:r>
      <w:r w:rsidR="007372AA" w:rsidRPr="007372AA">
        <w:rPr>
          <w:lang w:val="en-CA" w:eastAsia="ja-JP"/>
        </w:rPr>
        <w:t>Exploration Experiments for MPEG-I: Dense Light Field Compression</w:t>
      </w:r>
    </w:p>
    <w:p w14:paraId="79700B4A" w14:textId="7FAE5C88" w:rsidR="00141F7E" w:rsidRPr="0014214A" w:rsidRDefault="00141F7E" w:rsidP="00C77F68">
      <w:pPr>
        <w:pStyle w:val="Heading1"/>
        <w:widowControl w:val="0"/>
        <w:ind w:left="431" w:hanging="431"/>
        <w:rPr>
          <w:lang w:val="en-CA"/>
        </w:rPr>
      </w:pPr>
      <w:r w:rsidRPr="0014214A">
        <w:rPr>
          <w:rFonts w:eastAsiaTheme="minorEastAsia" w:hint="eastAsia"/>
          <w:lang w:val="en-CA" w:eastAsia="ja-JP"/>
        </w:rPr>
        <w:t xml:space="preserve">Future </w:t>
      </w:r>
      <w:r w:rsidRPr="0014214A">
        <w:rPr>
          <w:rFonts w:eastAsiaTheme="minorEastAsia"/>
          <w:lang w:val="en-CA" w:eastAsia="ja-JP"/>
        </w:rPr>
        <w:t>activities</w:t>
      </w:r>
      <w:r w:rsidRPr="0014214A">
        <w:rPr>
          <w:rFonts w:eastAsiaTheme="minorEastAsia" w:hint="eastAsia"/>
          <w:lang w:val="en-CA" w:eastAsia="ja-JP"/>
        </w:rPr>
        <w:t xml:space="preserve"> and R</w:t>
      </w:r>
      <w:r w:rsidRPr="0014214A">
        <w:rPr>
          <w:rFonts w:eastAsiaTheme="minorEastAsia"/>
          <w:lang w:val="en-CA" w:eastAsia="ja-JP"/>
        </w:rPr>
        <w:t>ecommendation</w:t>
      </w:r>
      <w:r w:rsidRPr="0014214A">
        <w:rPr>
          <w:rFonts w:eastAsiaTheme="minorEastAsia" w:hint="eastAsia"/>
          <w:lang w:val="en-CA" w:eastAsia="ja-JP"/>
        </w:rPr>
        <w:t>s</w:t>
      </w:r>
    </w:p>
    <w:p w14:paraId="5A6E10EA" w14:textId="33D49827" w:rsidR="00141F7E" w:rsidRPr="0014214A" w:rsidRDefault="005D32AC" w:rsidP="00141F7E">
      <w:pPr>
        <w:spacing w:after="0"/>
        <w:jc w:val="left"/>
        <w:rPr>
          <w:lang w:val="en-CA" w:eastAsia="ja-JP"/>
        </w:rPr>
      </w:pPr>
      <w:r>
        <w:rPr>
          <w:rFonts w:hint="eastAsia"/>
          <w:lang w:val="en-CA" w:eastAsia="ja-JP"/>
        </w:rPr>
        <w:t>W</w:t>
      </w:r>
      <w:r w:rsidR="00FC289C">
        <w:rPr>
          <w:lang w:val="en-CA" w:eastAsia="ja-JP"/>
        </w:rPr>
        <w:t xml:space="preserve">e </w:t>
      </w:r>
      <w:r w:rsidR="007372AA">
        <w:rPr>
          <w:lang w:val="en-CA" w:eastAsia="ja-JP"/>
        </w:rPr>
        <w:t>recommend</w:t>
      </w:r>
      <w:r>
        <w:rPr>
          <w:rFonts w:hint="eastAsia"/>
          <w:lang w:val="en-CA" w:eastAsia="ja-JP"/>
        </w:rPr>
        <w:t xml:space="preserve"> at least following future activities in all EEs</w:t>
      </w:r>
      <w:r w:rsidR="007372AA">
        <w:rPr>
          <w:lang w:val="en-CA" w:eastAsia="ja-JP"/>
        </w:rPr>
        <w:t>:</w:t>
      </w:r>
    </w:p>
    <w:p w14:paraId="79DA171E" w14:textId="38F3980A" w:rsidR="00141F7E" w:rsidRPr="0014214A" w:rsidRDefault="007372AA" w:rsidP="00141F7E">
      <w:pPr>
        <w:pStyle w:val="ListParagraph"/>
        <w:numPr>
          <w:ilvl w:val="0"/>
          <w:numId w:val="21"/>
        </w:numPr>
        <w:spacing w:after="0"/>
        <w:jc w:val="left"/>
        <w:rPr>
          <w:lang w:val="en-CA" w:eastAsia="ja-JP"/>
        </w:rPr>
      </w:pPr>
      <w:r>
        <w:rPr>
          <w:lang w:val="en-CA" w:eastAsia="ja-JP"/>
        </w:rPr>
        <w:t>Having t</w:t>
      </w:r>
      <w:r w:rsidR="00141F7E" w:rsidRPr="0014214A">
        <w:rPr>
          <w:rFonts w:hint="eastAsia"/>
          <w:lang w:val="en-CA" w:eastAsia="ja-JP"/>
        </w:rPr>
        <w:t xml:space="preserve">wo or more participants per EE sub-item </w:t>
      </w:r>
      <w:r w:rsidR="00FC289C">
        <w:rPr>
          <w:lang w:val="en-CA" w:eastAsia="ja-JP"/>
        </w:rPr>
        <w:t>to allow for</w:t>
      </w:r>
      <w:r w:rsidR="00141F7E" w:rsidRPr="0014214A">
        <w:rPr>
          <w:rFonts w:hint="eastAsia"/>
          <w:lang w:val="en-CA" w:eastAsia="ja-JP"/>
        </w:rPr>
        <w:t xml:space="preserve"> cross check</w:t>
      </w:r>
      <w:r w:rsidR="00FC289C">
        <w:rPr>
          <w:lang w:val="en-CA" w:eastAsia="ja-JP"/>
        </w:rPr>
        <w:t>ing</w:t>
      </w:r>
      <w:r>
        <w:rPr>
          <w:lang w:val="en-CA" w:eastAsia="ja-JP"/>
        </w:rPr>
        <w:t>,</w:t>
      </w:r>
    </w:p>
    <w:p w14:paraId="55676931" w14:textId="07B0C86A" w:rsidR="00141F7E" w:rsidRPr="0014214A" w:rsidRDefault="007372AA" w:rsidP="00141F7E">
      <w:pPr>
        <w:pStyle w:val="ListParagraph"/>
        <w:numPr>
          <w:ilvl w:val="0"/>
          <w:numId w:val="21"/>
        </w:numPr>
        <w:spacing w:after="0"/>
        <w:jc w:val="left"/>
        <w:rPr>
          <w:lang w:val="en-CA" w:eastAsia="ja-JP"/>
        </w:rPr>
      </w:pPr>
      <w:r>
        <w:rPr>
          <w:lang w:val="en-CA" w:eastAsia="ja-JP"/>
        </w:rPr>
        <w:t>S</w:t>
      </w:r>
      <w:r w:rsidR="00141F7E" w:rsidRPr="0014214A">
        <w:rPr>
          <w:rFonts w:hint="eastAsia"/>
          <w:lang w:val="en-CA" w:eastAsia="ja-JP"/>
        </w:rPr>
        <w:t xml:space="preserve">ubjective </w:t>
      </w:r>
      <w:r w:rsidR="00141F7E" w:rsidRPr="0014214A">
        <w:rPr>
          <w:lang w:val="en-CA" w:eastAsia="ja-JP"/>
        </w:rPr>
        <w:t>viewing</w:t>
      </w:r>
      <w:r w:rsidR="00141F7E" w:rsidRPr="0014214A">
        <w:rPr>
          <w:rFonts w:hint="eastAsia"/>
          <w:lang w:val="en-CA" w:eastAsia="ja-JP"/>
        </w:rPr>
        <w:t xml:space="preserve"> for all EEs</w:t>
      </w:r>
      <w:r>
        <w:rPr>
          <w:lang w:val="en-CA" w:eastAsia="ja-JP"/>
        </w:rPr>
        <w:t>,</w:t>
      </w:r>
    </w:p>
    <w:p w14:paraId="6971E2B1" w14:textId="77BC397C" w:rsidR="00795631" w:rsidRPr="0014214A" w:rsidRDefault="007372AA" w:rsidP="00141F7E">
      <w:pPr>
        <w:pStyle w:val="ListParagraph"/>
        <w:numPr>
          <w:ilvl w:val="0"/>
          <w:numId w:val="21"/>
        </w:numPr>
        <w:spacing w:after="0"/>
        <w:jc w:val="left"/>
        <w:rPr>
          <w:lang w:val="en-CA" w:eastAsia="ja-JP"/>
        </w:rPr>
      </w:pPr>
      <w:r>
        <w:rPr>
          <w:lang w:val="en-CA" w:eastAsia="ja-JP"/>
        </w:rPr>
        <w:t>F</w:t>
      </w:r>
      <w:r w:rsidR="00795631" w:rsidRPr="0014214A">
        <w:rPr>
          <w:lang w:val="en-CA" w:eastAsia="ja-JP"/>
        </w:rPr>
        <w:t>inaliz</w:t>
      </w:r>
      <w:r>
        <w:rPr>
          <w:lang w:val="en-CA" w:eastAsia="ja-JP"/>
        </w:rPr>
        <w:t>ing</w:t>
      </w:r>
      <w:r w:rsidR="00795631" w:rsidRPr="0014214A">
        <w:rPr>
          <w:lang w:val="en-CA" w:eastAsia="ja-JP"/>
        </w:rPr>
        <w:t xml:space="preserve"> all anchor results for all </w:t>
      </w:r>
      <w:r>
        <w:rPr>
          <w:lang w:val="en-CA" w:eastAsia="ja-JP"/>
        </w:rPr>
        <w:t xml:space="preserve">current </w:t>
      </w:r>
      <w:r w:rsidR="00795631" w:rsidRPr="0014214A">
        <w:rPr>
          <w:lang w:val="en-CA" w:eastAsia="ja-JP"/>
        </w:rPr>
        <w:t>EE</w:t>
      </w:r>
      <w:r w:rsidR="00FC289C">
        <w:rPr>
          <w:lang w:val="en-CA" w:eastAsia="ja-JP"/>
        </w:rPr>
        <w:t>’s</w:t>
      </w:r>
      <w:r>
        <w:rPr>
          <w:lang w:val="en-CA" w:eastAsia="ja-JP"/>
        </w:rPr>
        <w:t>,</w:t>
      </w:r>
    </w:p>
    <w:p w14:paraId="13A63489" w14:textId="215312A5" w:rsidR="006C5FD3" w:rsidRPr="0014214A" w:rsidRDefault="007372AA" w:rsidP="00141F7E">
      <w:pPr>
        <w:pStyle w:val="ListParagraph"/>
        <w:numPr>
          <w:ilvl w:val="0"/>
          <w:numId w:val="21"/>
        </w:numPr>
        <w:spacing w:after="0"/>
        <w:jc w:val="left"/>
        <w:rPr>
          <w:lang w:val="en-CA" w:eastAsia="ja-JP"/>
        </w:rPr>
      </w:pPr>
      <w:r>
        <w:rPr>
          <w:lang w:val="en-CA" w:eastAsia="ja-JP"/>
        </w:rPr>
        <w:t>D</w:t>
      </w:r>
      <w:r w:rsidR="006C5FD3" w:rsidRPr="0014214A">
        <w:rPr>
          <w:lang w:val="en-CA" w:eastAsia="ja-JP"/>
        </w:rPr>
        <w:t>efin</w:t>
      </w:r>
      <w:r>
        <w:rPr>
          <w:lang w:val="en-CA" w:eastAsia="ja-JP"/>
        </w:rPr>
        <w:t>ing</w:t>
      </w:r>
      <w:r w:rsidR="006C5FD3" w:rsidRPr="0014214A">
        <w:rPr>
          <w:lang w:val="en-CA" w:eastAsia="ja-JP"/>
        </w:rPr>
        <w:t xml:space="preserve"> anchor configurations for DERS and VSRS to make </w:t>
      </w:r>
      <w:r w:rsidR="00FC289C">
        <w:rPr>
          <w:lang w:val="en-CA" w:eastAsia="ja-JP"/>
        </w:rPr>
        <w:t xml:space="preserve">it </w:t>
      </w:r>
      <w:r w:rsidR="006C5FD3" w:rsidRPr="0014214A">
        <w:rPr>
          <w:lang w:val="en-CA" w:eastAsia="ja-JP"/>
        </w:rPr>
        <w:t>easier to report improvements</w:t>
      </w:r>
      <w:r w:rsidR="00FC289C">
        <w:rPr>
          <w:lang w:val="en-CA" w:eastAsia="ja-JP"/>
        </w:rPr>
        <w:t>.</w:t>
      </w:r>
    </w:p>
    <w:p w14:paraId="50AF7E07" w14:textId="762C6A16" w:rsidR="007372AA" w:rsidRDefault="007372AA" w:rsidP="00141F7E">
      <w:pPr>
        <w:pStyle w:val="ListParagraph"/>
        <w:numPr>
          <w:ilvl w:val="0"/>
          <w:numId w:val="21"/>
        </w:numPr>
        <w:spacing w:after="0"/>
        <w:jc w:val="left"/>
        <w:rPr>
          <w:lang w:val="en-CA" w:eastAsia="ja-JP"/>
        </w:rPr>
      </w:pPr>
      <w:r>
        <w:rPr>
          <w:lang w:val="en-CA" w:eastAsia="ja-JP"/>
        </w:rPr>
        <w:t>I</w:t>
      </w:r>
      <w:r w:rsidR="003165E1" w:rsidRPr="0014214A">
        <w:rPr>
          <w:lang w:val="en-CA" w:eastAsia="ja-JP"/>
        </w:rPr>
        <w:t>ncreas</w:t>
      </w:r>
      <w:r>
        <w:rPr>
          <w:lang w:val="en-CA" w:eastAsia="ja-JP"/>
        </w:rPr>
        <w:t>ing</w:t>
      </w:r>
      <w:r w:rsidR="003165E1" w:rsidRPr="0014214A">
        <w:rPr>
          <w:lang w:val="en-CA" w:eastAsia="ja-JP"/>
        </w:rPr>
        <w:t xml:space="preserve"> </w:t>
      </w:r>
      <w:r w:rsidR="00FC289C">
        <w:rPr>
          <w:lang w:val="en-CA" w:eastAsia="ja-JP"/>
        </w:rPr>
        <w:t xml:space="preserve">the </w:t>
      </w:r>
      <w:r w:rsidR="003165E1" w:rsidRPr="0014214A">
        <w:rPr>
          <w:lang w:val="en-CA" w:eastAsia="ja-JP"/>
        </w:rPr>
        <w:t>number of test sequences per meeting</w:t>
      </w:r>
      <w:r>
        <w:rPr>
          <w:lang w:val="en-CA" w:eastAsia="ja-JP"/>
        </w:rPr>
        <w:t>,</w:t>
      </w:r>
    </w:p>
    <w:p w14:paraId="6F4561FD" w14:textId="5F20DBD8" w:rsidR="00A72291" w:rsidRPr="008D1946" w:rsidRDefault="007372AA" w:rsidP="008D1946">
      <w:pPr>
        <w:pStyle w:val="ListParagraph"/>
        <w:numPr>
          <w:ilvl w:val="0"/>
          <w:numId w:val="21"/>
        </w:numPr>
        <w:spacing w:after="0"/>
        <w:jc w:val="left"/>
        <w:rPr>
          <w:rFonts w:ascii="Arial" w:hAnsi="Arial" w:cs="Arial"/>
          <w:sz w:val="22"/>
          <w:lang w:val="en-CA" w:eastAsia="ja-JP"/>
        </w:rPr>
      </w:pPr>
      <w:r>
        <w:rPr>
          <w:lang w:val="en-CA" w:eastAsia="ja-JP"/>
        </w:rPr>
        <w:t>S</w:t>
      </w:r>
      <w:r w:rsidR="003165E1" w:rsidRPr="0014214A">
        <w:rPr>
          <w:lang w:val="en-CA" w:eastAsia="ja-JP"/>
        </w:rPr>
        <w:t>pecify</w:t>
      </w:r>
      <w:r>
        <w:rPr>
          <w:lang w:val="en-CA" w:eastAsia="ja-JP"/>
        </w:rPr>
        <w:t>ing</w:t>
      </w:r>
      <w:r w:rsidR="003165E1" w:rsidRPr="0014214A">
        <w:rPr>
          <w:lang w:val="en-CA" w:eastAsia="ja-JP"/>
        </w:rPr>
        <w:t xml:space="preserve"> missing type</w:t>
      </w:r>
      <w:r>
        <w:rPr>
          <w:lang w:val="en-CA" w:eastAsia="ja-JP"/>
        </w:rPr>
        <w:t>s</w:t>
      </w:r>
      <w:r w:rsidR="003165E1" w:rsidRPr="0014214A">
        <w:rPr>
          <w:lang w:val="en-CA" w:eastAsia="ja-JP"/>
        </w:rPr>
        <w:t xml:space="preserve"> of content within the test materials</w:t>
      </w:r>
      <w:r w:rsidR="00FC289C">
        <w:rPr>
          <w:lang w:val="en-CA" w:eastAsia="ja-JP"/>
        </w:rPr>
        <w:t>.</w:t>
      </w:r>
    </w:p>
    <w:p w14:paraId="31A8490F" w14:textId="0330066E" w:rsidR="00023CF0" w:rsidRDefault="00023CF0" w:rsidP="008D1946">
      <w:pPr>
        <w:pStyle w:val="Heading1"/>
        <w:numPr>
          <w:ilvl w:val="0"/>
          <w:numId w:val="0"/>
        </w:numPr>
        <w:ind w:left="432" w:hanging="432"/>
        <w:rPr>
          <w:lang w:val="en-CA" w:eastAsia="ja-JP"/>
        </w:rPr>
      </w:pPr>
      <w:r>
        <w:rPr>
          <w:lang w:val="en-CA" w:eastAsia="ja-JP"/>
        </w:rPr>
        <w:t>References</w:t>
      </w:r>
    </w:p>
    <w:p w14:paraId="6473580A" w14:textId="1EA912AE" w:rsidR="00023CF0" w:rsidRPr="00023CF0" w:rsidRDefault="00023CF0" w:rsidP="008D1946">
      <w:pPr>
        <w:ind w:left="720" w:hanging="720"/>
        <w:rPr>
          <w:lang w:val="en-CA" w:eastAsia="ja-JP"/>
        </w:rPr>
      </w:pPr>
      <w:r>
        <w:rPr>
          <w:iCs/>
        </w:rPr>
        <w:t>[1]</w:t>
      </w:r>
      <w:r>
        <w:rPr>
          <w:iCs/>
        </w:rPr>
        <w:tab/>
      </w:r>
      <w:r w:rsidRPr="00A02CB9">
        <w:rPr>
          <w:iCs/>
        </w:rPr>
        <w:t>G. Tech and Y. Chen and K. Müller and J. R. Ohm and A. Vetro and Y. K. Wang</w:t>
      </w:r>
      <w:r w:rsidRPr="00023CF0">
        <w:rPr>
          <w:i/>
          <w:iCs/>
        </w:rPr>
        <w:t>, Overview of the Multiview and 3D Extensions of High Efficiency Video Coding</w:t>
      </w:r>
      <w:r>
        <w:rPr>
          <w:iCs/>
        </w:rPr>
        <w:t xml:space="preserve">, </w:t>
      </w:r>
      <w:r w:rsidRPr="00A02CB9">
        <w:rPr>
          <w:rStyle w:val="HTMLCite"/>
          <w:i w:val="0"/>
        </w:rPr>
        <w:t>IEEE Transactions on Circuits and Systems for Video Technology,</w:t>
      </w:r>
      <w:r>
        <w:rPr>
          <w:rStyle w:val="HTMLCite"/>
          <w:i w:val="0"/>
        </w:rPr>
        <w:t xml:space="preserve"> vol. 26, pp. 35–49, 2016.</w:t>
      </w:r>
    </w:p>
    <w:p w14:paraId="60FC0525" w14:textId="77777777" w:rsidR="00696CE0" w:rsidRPr="008D1946" w:rsidRDefault="003364BE" w:rsidP="0014214A">
      <w:pPr>
        <w:keepNext/>
        <w:widowControl w:val="0"/>
        <w:jc w:val="left"/>
        <w:rPr>
          <w:rFonts w:ascii="Arial" w:hAnsi="Arial" w:cs="Arial"/>
          <w:szCs w:val="28"/>
          <w:lang w:eastAsia="ja-JP"/>
        </w:rPr>
      </w:pPr>
      <w:r w:rsidRPr="008D1946">
        <w:rPr>
          <w:rFonts w:ascii="Arial" w:hAnsi="Arial" w:cs="Arial"/>
          <w:b/>
          <w:szCs w:val="28"/>
          <w:lang w:eastAsia="ja-JP"/>
        </w:rPr>
        <w:t>Contact</w:t>
      </w:r>
      <w:r w:rsidR="002563B3" w:rsidRPr="008D1946">
        <w:rPr>
          <w:rFonts w:ascii="Arial" w:hAnsi="Arial" w:cs="Arial"/>
          <w:szCs w:val="28"/>
          <w:lang w:eastAsia="ja-JP"/>
        </w:rPr>
        <w:t xml:space="preserve">: </w:t>
      </w:r>
    </w:p>
    <w:p w14:paraId="4D2D6443" w14:textId="517A35E6" w:rsidR="00A72291" w:rsidRPr="008D1946" w:rsidRDefault="00A72291" w:rsidP="0014214A">
      <w:pPr>
        <w:pStyle w:val="ListParagraph"/>
        <w:keepNext/>
        <w:widowControl w:val="0"/>
        <w:numPr>
          <w:ilvl w:val="0"/>
          <w:numId w:val="23"/>
        </w:numPr>
        <w:jc w:val="left"/>
        <w:rPr>
          <w:lang w:eastAsia="ja-JP"/>
        </w:rPr>
      </w:pPr>
      <w:r w:rsidRPr="008D1946">
        <w:rPr>
          <w:lang w:eastAsia="ja-JP"/>
        </w:rPr>
        <w:t xml:space="preserve">Bart Kroon, </w:t>
      </w:r>
      <w:hyperlink r:id="rId28" w:history="1">
        <w:r w:rsidR="00DF501B" w:rsidRPr="008D1946">
          <w:rPr>
            <w:rStyle w:val="Hyperlink"/>
            <w:rFonts w:ascii="Times New Roman" w:eastAsia="MS Mincho" w:hAnsi="Times New Roman" w:cs="Times New Roman"/>
            <w:kern w:val="0"/>
            <w:lang w:eastAsia="ja-JP"/>
          </w:rPr>
          <w:t>bart.kroon@philips.com</w:t>
        </w:r>
      </w:hyperlink>
      <w:r w:rsidR="00DF501B" w:rsidRPr="008D1946">
        <w:rPr>
          <w:lang w:eastAsia="ja-JP"/>
        </w:rPr>
        <w:t xml:space="preserve"> </w:t>
      </w:r>
    </w:p>
    <w:p w14:paraId="41A0563C" w14:textId="3022261F" w:rsidR="00141F7E" w:rsidRPr="0014214A" w:rsidRDefault="00141F7E" w:rsidP="0014214A">
      <w:pPr>
        <w:pStyle w:val="ListParagraph"/>
        <w:keepNext/>
        <w:widowControl w:val="0"/>
        <w:numPr>
          <w:ilvl w:val="0"/>
          <w:numId w:val="23"/>
        </w:numPr>
        <w:jc w:val="left"/>
        <w:rPr>
          <w:rFonts w:ascii="Arial" w:hAnsi="Arial" w:cs="Arial"/>
          <w:sz w:val="22"/>
          <w:lang w:val="pl-PL" w:eastAsia="ja-JP"/>
        </w:rPr>
      </w:pPr>
      <w:r w:rsidRPr="008D1946">
        <w:rPr>
          <w:lang w:eastAsia="ja-JP"/>
        </w:rPr>
        <w:t xml:space="preserve">Pavel Nikitin, </w:t>
      </w:r>
      <w:hyperlink r:id="rId29" w:history="1">
        <w:r w:rsidR="00DF501B" w:rsidRPr="0014214A">
          <w:rPr>
            <w:rStyle w:val="Hyperlink"/>
            <w:rFonts w:ascii="Times New Roman" w:eastAsia="MS Mincho" w:hAnsi="Times New Roman" w:cs="Times New Roman"/>
            <w:kern w:val="0"/>
            <w:lang w:val="fr-FR" w:eastAsia="ja-JP"/>
          </w:rPr>
          <w:t>pavel.nikitin@orange.com</w:t>
        </w:r>
      </w:hyperlink>
      <w:r w:rsidR="00DF501B">
        <w:rPr>
          <w:lang w:val="fr-FR" w:eastAsia="ja-JP"/>
        </w:rPr>
        <w:t xml:space="preserve"> </w:t>
      </w:r>
    </w:p>
    <w:p w14:paraId="0E389F75" w14:textId="41A3E2B5" w:rsidR="00A72291" w:rsidRDefault="00A72291" w:rsidP="000D7727">
      <w:pPr>
        <w:pStyle w:val="ListParagraph"/>
        <w:numPr>
          <w:ilvl w:val="0"/>
          <w:numId w:val="23"/>
        </w:numPr>
        <w:jc w:val="left"/>
        <w:rPr>
          <w:lang w:val="de-DE" w:eastAsia="ja-JP"/>
        </w:rPr>
      </w:pPr>
      <w:r w:rsidRPr="0014214A">
        <w:rPr>
          <w:lang w:val="de-DE" w:eastAsia="ja-JP"/>
        </w:rPr>
        <w:t xml:space="preserve">Mehrdad Panahpour Tehrani, </w:t>
      </w:r>
      <w:hyperlink r:id="rId30" w:history="1">
        <w:r w:rsidRPr="0014214A">
          <w:rPr>
            <w:rStyle w:val="Hyperlink"/>
            <w:rFonts w:ascii="Times New Roman" w:eastAsia="MS Mincho" w:hAnsi="Times New Roman" w:cs="Times New Roman" w:hint="eastAsia"/>
            <w:kern w:val="0"/>
            <w:lang w:val="de-DE" w:eastAsia="ja-JP"/>
          </w:rPr>
          <w:t>panahpour@nuee.nagoya-u.ac.jp</w:t>
        </w:r>
      </w:hyperlink>
      <w:r w:rsidRPr="0014214A">
        <w:rPr>
          <w:rFonts w:hint="eastAsia"/>
          <w:lang w:val="de-DE" w:eastAsia="ja-JP"/>
        </w:rPr>
        <w:t xml:space="preserve"> </w:t>
      </w:r>
    </w:p>
    <w:p w14:paraId="473D1325" w14:textId="262FD161" w:rsidR="00B33C30" w:rsidRPr="00752A63" w:rsidRDefault="00B33C30" w:rsidP="000D7727">
      <w:pPr>
        <w:pStyle w:val="ListParagraph"/>
        <w:numPr>
          <w:ilvl w:val="0"/>
          <w:numId w:val="23"/>
        </w:numPr>
        <w:jc w:val="left"/>
        <w:rPr>
          <w:lang w:val="fr-BE" w:eastAsia="ja-JP"/>
        </w:rPr>
      </w:pPr>
      <w:r w:rsidRPr="00752A63">
        <w:rPr>
          <w:lang w:val="fr-BE" w:eastAsia="ja-JP"/>
        </w:rPr>
        <w:t xml:space="preserve">Gauthier Lafruit, </w:t>
      </w:r>
      <w:hyperlink r:id="rId31" w:history="1">
        <w:r w:rsidRPr="00752A63">
          <w:rPr>
            <w:rStyle w:val="Hyperlink"/>
            <w:rFonts w:ascii="Times New Roman" w:eastAsia="MS Mincho" w:hAnsi="Times New Roman" w:cs="Times New Roman"/>
            <w:kern w:val="0"/>
            <w:lang w:val="fr-BE" w:eastAsia="ja-JP"/>
          </w:rPr>
          <w:t>gauthier.lafruit@ulb.</w:t>
        </w:r>
        <w:r w:rsidRPr="00790D5F">
          <w:rPr>
            <w:rStyle w:val="Hyperlink"/>
            <w:rFonts w:ascii="Times New Roman" w:eastAsia="MS Mincho" w:hAnsi="Times New Roman" w:cs="Times New Roman"/>
            <w:kern w:val="0"/>
            <w:lang w:val="fr-BE" w:eastAsia="ja-JP"/>
          </w:rPr>
          <w:t>ac.be</w:t>
        </w:r>
      </w:hyperlink>
      <w:r>
        <w:rPr>
          <w:lang w:val="fr-BE" w:eastAsia="ja-JP"/>
        </w:rPr>
        <w:t xml:space="preserve"> </w:t>
      </w:r>
    </w:p>
    <w:sectPr w:rsidR="00B33C30" w:rsidRPr="00752A63" w:rsidSect="008438AE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080F" w14:textId="77777777" w:rsidR="004063EA" w:rsidRDefault="004063EA">
      <w:r>
        <w:separator/>
      </w:r>
    </w:p>
  </w:endnote>
  <w:endnote w:type="continuationSeparator" w:id="0">
    <w:p w14:paraId="061C8AE1" w14:textId="77777777" w:rsidR="004063EA" w:rsidRDefault="004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auto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D072" w14:textId="77777777" w:rsidR="004063EA" w:rsidRDefault="004063EA">
      <w:r>
        <w:separator/>
      </w:r>
    </w:p>
  </w:footnote>
  <w:footnote w:type="continuationSeparator" w:id="0">
    <w:p w14:paraId="09520440" w14:textId="77777777" w:rsidR="004063EA" w:rsidRDefault="0040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F23"/>
    <w:multiLevelType w:val="hybridMultilevel"/>
    <w:tmpl w:val="91026B24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252BD"/>
    <w:multiLevelType w:val="singleLevel"/>
    <w:tmpl w:val="074C56F8"/>
    <w:lvl w:ilvl="0">
      <w:start w:val="1"/>
      <w:numFmt w:val="decimal"/>
      <w:pStyle w:val="Bibliografia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C320F"/>
    <w:multiLevelType w:val="hybridMultilevel"/>
    <w:tmpl w:val="674AF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5B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032A9A"/>
    <w:multiLevelType w:val="hybridMultilevel"/>
    <w:tmpl w:val="2E04A04E"/>
    <w:lvl w:ilvl="0" w:tplc="08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137A5E1B"/>
    <w:multiLevelType w:val="hybridMultilevel"/>
    <w:tmpl w:val="FD80B838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802F80"/>
    <w:multiLevelType w:val="hybridMultilevel"/>
    <w:tmpl w:val="ED4287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F7F"/>
    <w:multiLevelType w:val="hybridMultilevel"/>
    <w:tmpl w:val="DC62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204"/>
    <w:multiLevelType w:val="multilevel"/>
    <w:tmpl w:val="19FC2620"/>
    <w:lvl w:ilvl="0">
      <w:start w:val="1"/>
      <w:numFmt w:val="upperLetter"/>
      <w:pStyle w:val="ANNEX"/>
      <w:suff w:val="nothing"/>
      <w:lvlText w:val="Anne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080"/>
        </w:tabs>
        <w:ind w:left="0" w:firstLine="0"/>
      </w:pPr>
      <w:rPr>
        <w:rFonts w:ascii="Times New Roman Bold" w:hAnsi="Times New Roman Bold" w:hint="default"/>
        <w:b/>
        <w:bCs/>
        <w:i w:val="0"/>
        <w:iCs w:val="0"/>
        <w:sz w:val="26"/>
        <w:szCs w:val="26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1728"/>
        </w:tabs>
        <w:ind w:left="1296" w:hanging="1296"/>
      </w:pPr>
      <w:rPr>
        <w:rFonts w:ascii="Times New Roman Bold" w:hAnsi="Times New Roman Bold" w:hint="default"/>
        <w:b/>
        <w:bCs/>
        <w:i w:val="0"/>
        <w:iCs w:val="0"/>
        <w:sz w:val="26"/>
        <w:szCs w:val="26"/>
      </w:rPr>
    </w:lvl>
    <w:lvl w:ilvl="5">
      <w:start w:val="1"/>
      <w:numFmt w:val="decimal"/>
      <w:pStyle w:val="a6"/>
      <w:lvlText w:val="%1.%2.%3.%4.%5.%6."/>
      <w:lvlJc w:val="left"/>
      <w:pPr>
        <w:tabs>
          <w:tab w:val="num" w:pos="1440"/>
        </w:tabs>
        <w:ind w:left="2880" w:hanging="288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9.%9.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9" w15:restartNumberingAfterBreak="0">
    <w:nsid w:val="27255E62"/>
    <w:multiLevelType w:val="hybridMultilevel"/>
    <w:tmpl w:val="6B06339A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C736B8"/>
    <w:multiLevelType w:val="hybridMultilevel"/>
    <w:tmpl w:val="D92E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0BBF"/>
    <w:multiLevelType w:val="hybridMultilevel"/>
    <w:tmpl w:val="B53C5E10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E7D18"/>
    <w:multiLevelType w:val="hybridMultilevel"/>
    <w:tmpl w:val="9E584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53B"/>
    <w:multiLevelType w:val="hybridMultilevel"/>
    <w:tmpl w:val="DF1CF33E"/>
    <w:lvl w:ilvl="0" w:tplc="4038F04A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1D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6C030C"/>
    <w:multiLevelType w:val="hybridMultilevel"/>
    <w:tmpl w:val="2500D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2A23"/>
    <w:multiLevelType w:val="hybridMultilevel"/>
    <w:tmpl w:val="97CCE27C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225ADD"/>
    <w:multiLevelType w:val="hybridMultilevel"/>
    <w:tmpl w:val="4988447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7A357D"/>
    <w:multiLevelType w:val="hybridMultilevel"/>
    <w:tmpl w:val="20F00044"/>
    <w:lvl w:ilvl="0" w:tplc="2562AB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69DF"/>
    <w:multiLevelType w:val="hybridMultilevel"/>
    <w:tmpl w:val="9FF859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5FAC"/>
    <w:multiLevelType w:val="hybridMultilevel"/>
    <w:tmpl w:val="1E3E8474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C11B31"/>
    <w:multiLevelType w:val="hybridMultilevel"/>
    <w:tmpl w:val="D2A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167F"/>
    <w:multiLevelType w:val="hybridMultilevel"/>
    <w:tmpl w:val="516CF19E"/>
    <w:lvl w:ilvl="0" w:tplc="4038F04A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4F83"/>
    <w:multiLevelType w:val="hybridMultilevel"/>
    <w:tmpl w:val="3C9A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E17E9"/>
    <w:multiLevelType w:val="hybridMultilevel"/>
    <w:tmpl w:val="0C4077E2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8B7E81"/>
    <w:multiLevelType w:val="hybridMultilevel"/>
    <w:tmpl w:val="FB56C0C4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62E4EF8"/>
    <w:multiLevelType w:val="hybridMultilevel"/>
    <w:tmpl w:val="9E584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63208"/>
    <w:multiLevelType w:val="hybridMultilevel"/>
    <w:tmpl w:val="15E8E1A4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A340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F6B092D"/>
    <w:multiLevelType w:val="hybridMultilevel"/>
    <w:tmpl w:val="8AF8B1F8"/>
    <w:lvl w:ilvl="0" w:tplc="507CFD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2"/>
  </w:num>
  <w:num w:numId="5">
    <w:abstractNumId w:val="1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1"/>
  </w:num>
  <w:num w:numId="11">
    <w:abstractNumId w:val="8"/>
  </w:num>
  <w:num w:numId="12">
    <w:abstractNumId w:val="23"/>
  </w:num>
  <w:num w:numId="13">
    <w:abstractNumId w:val="13"/>
  </w:num>
  <w:num w:numId="14">
    <w:abstractNumId w:val="22"/>
  </w:num>
  <w:num w:numId="15">
    <w:abstractNumId w:val="20"/>
  </w:num>
  <w:num w:numId="16">
    <w:abstractNumId w:val="24"/>
  </w:num>
  <w:num w:numId="17">
    <w:abstractNumId w:val="29"/>
  </w:num>
  <w:num w:numId="18">
    <w:abstractNumId w:val="16"/>
  </w:num>
  <w:num w:numId="19">
    <w:abstractNumId w:val="5"/>
  </w:num>
  <w:num w:numId="20">
    <w:abstractNumId w:val="27"/>
  </w:num>
  <w:num w:numId="21">
    <w:abstractNumId w:val="9"/>
  </w:num>
  <w:num w:numId="22">
    <w:abstractNumId w:val="11"/>
  </w:num>
  <w:num w:numId="23">
    <w:abstractNumId w:val="10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3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1F"/>
    <w:rsid w:val="000006AB"/>
    <w:rsid w:val="000014BE"/>
    <w:rsid w:val="000017E5"/>
    <w:rsid w:val="00002F09"/>
    <w:rsid w:val="000032C5"/>
    <w:rsid w:val="00003414"/>
    <w:rsid w:val="00003ED8"/>
    <w:rsid w:val="000042C0"/>
    <w:rsid w:val="00004699"/>
    <w:rsid w:val="00004EEE"/>
    <w:rsid w:val="000051FD"/>
    <w:rsid w:val="00005C60"/>
    <w:rsid w:val="00007BE6"/>
    <w:rsid w:val="00010576"/>
    <w:rsid w:val="00010D74"/>
    <w:rsid w:val="000125B4"/>
    <w:rsid w:val="00012BB0"/>
    <w:rsid w:val="00013755"/>
    <w:rsid w:val="000151DD"/>
    <w:rsid w:val="00015909"/>
    <w:rsid w:val="00015B43"/>
    <w:rsid w:val="00016808"/>
    <w:rsid w:val="0002255D"/>
    <w:rsid w:val="00022B9F"/>
    <w:rsid w:val="00023CF0"/>
    <w:rsid w:val="000253DC"/>
    <w:rsid w:val="000254D9"/>
    <w:rsid w:val="00027FDC"/>
    <w:rsid w:val="00033BBA"/>
    <w:rsid w:val="000373A0"/>
    <w:rsid w:val="000378A1"/>
    <w:rsid w:val="00037CAA"/>
    <w:rsid w:val="00044BE0"/>
    <w:rsid w:val="00047D9F"/>
    <w:rsid w:val="00047DAC"/>
    <w:rsid w:val="00047F47"/>
    <w:rsid w:val="00050D07"/>
    <w:rsid w:val="00050F01"/>
    <w:rsid w:val="000538DB"/>
    <w:rsid w:val="00054220"/>
    <w:rsid w:val="000544DC"/>
    <w:rsid w:val="00055277"/>
    <w:rsid w:val="0005783E"/>
    <w:rsid w:val="00060635"/>
    <w:rsid w:val="00067743"/>
    <w:rsid w:val="00071128"/>
    <w:rsid w:val="00072DF6"/>
    <w:rsid w:val="000731B4"/>
    <w:rsid w:val="00073472"/>
    <w:rsid w:val="00074D6D"/>
    <w:rsid w:val="000752DB"/>
    <w:rsid w:val="00076B3C"/>
    <w:rsid w:val="00076F28"/>
    <w:rsid w:val="00084135"/>
    <w:rsid w:val="00090248"/>
    <w:rsid w:val="00093D7A"/>
    <w:rsid w:val="00097785"/>
    <w:rsid w:val="000A125B"/>
    <w:rsid w:val="000A2636"/>
    <w:rsid w:val="000A30F6"/>
    <w:rsid w:val="000A35FA"/>
    <w:rsid w:val="000B30D1"/>
    <w:rsid w:val="000B59A3"/>
    <w:rsid w:val="000B5DDC"/>
    <w:rsid w:val="000B6CC9"/>
    <w:rsid w:val="000C21B4"/>
    <w:rsid w:val="000C7F09"/>
    <w:rsid w:val="000D38CC"/>
    <w:rsid w:val="000D4181"/>
    <w:rsid w:val="000D56A5"/>
    <w:rsid w:val="000D6CD1"/>
    <w:rsid w:val="000D7727"/>
    <w:rsid w:val="000D780F"/>
    <w:rsid w:val="000E5C44"/>
    <w:rsid w:val="000E6511"/>
    <w:rsid w:val="000F05FF"/>
    <w:rsid w:val="000F0960"/>
    <w:rsid w:val="000F21DC"/>
    <w:rsid w:val="000F2707"/>
    <w:rsid w:val="000F3358"/>
    <w:rsid w:val="000F3824"/>
    <w:rsid w:val="000F57F8"/>
    <w:rsid w:val="000F6AD5"/>
    <w:rsid w:val="000F72BA"/>
    <w:rsid w:val="00100DCC"/>
    <w:rsid w:val="001032F7"/>
    <w:rsid w:val="00104E4A"/>
    <w:rsid w:val="00106115"/>
    <w:rsid w:val="00106434"/>
    <w:rsid w:val="00110EE2"/>
    <w:rsid w:val="00112688"/>
    <w:rsid w:val="00124352"/>
    <w:rsid w:val="0012556A"/>
    <w:rsid w:val="001266B5"/>
    <w:rsid w:val="00126A1B"/>
    <w:rsid w:val="00130192"/>
    <w:rsid w:val="00130FB2"/>
    <w:rsid w:val="00131AD3"/>
    <w:rsid w:val="00132D77"/>
    <w:rsid w:val="00134045"/>
    <w:rsid w:val="0013642D"/>
    <w:rsid w:val="00136611"/>
    <w:rsid w:val="00140774"/>
    <w:rsid w:val="001407EF"/>
    <w:rsid w:val="00141F7E"/>
    <w:rsid w:val="0014214A"/>
    <w:rsid w:val="00143061"/>
    <w:rsid w:val="001435BC"/>
    <w:rsid w:val="00144B65"/>
    <w:rsid w:val="001470BF"/>
    <w:rsid w:val="00152AA2"/>
    <w:rsid w:val="00153B8A"/>
    <w:rsid w:val="00153FCB"/>
    <w:rsid w:val="00155C81"/>
    <w:rsid w:val="001577BE"/>
    <w:rsid w:val="001613E7"/>
    <w:rsid w:val="001628A2"/>
    <w:rsid w:val="00162FC3"/>
    <w:rsid w:val="00163D03"/>
    <w:rsid w:val="00164F03"/>
    <w:rsid w:val="00164F5C"/>
    <w:rsid w:val="00167090"/>
    <w:rsid w:val="00167499"/>
    <w:rsid w:val="00172964"/>
    <w:rsid w:val="00173467"/>
    <w:rsid w:val="001761D8"/>
    <w:rsid w:val="00180858"/>
    <w:rsid w:val="00181597"/>
    <w:rsid w:val="0018515A"/>
    <w:rsid w:val="0019047F"/>
    <w:rsid w:val="00191A1F"/>
    <w:rsid w:val="00194301"/>
    <w:rsid w:val="0019573B"/>
    <w:rsid w:val="00196649"/>
    <w:rsid w:val="0019679D"/>
    <w:rsid w:val="00197E16"/>
    <w:rsid w:val="001A146A"/>
    <w:rsid w:val="001A22BD"/>
    <w:rsid w:val="001A4DFC"/>
    <w:rsid w:val="001A68F5"/>
    <w:rsid w:val="001A71BA"/>
    <w:rsid w:val="001B51DF"/>
    <w:rsid w:val="001B6D85"/>
    <w:rsid w:val="001C033B"/>
    <w:rsid w:val="001C1F9D"/>
    <w:rsid w:val="001C21DE"/>
    <w:rsid w:val="001C49C1"/>
    <w:rsid w:val="001D0B83"/>
    <w:rsid w:val="001D1E5C"/>
    <w:rsid w:val="001D2AFD"/>
    <w:rsid w:val="001D59E3"/>
    <w:rsid w:val="001E0A22"/>
    <w:rsid w:val="001E2376"/>
    <w:rsid w:val="001E5463"/>
    <w:rsid w:val="001F00C4"/>
    <w:rsid w:val="001F3F1D"/>
    <w:rsid w:val="001F4869"/>
    <w:rsid w:val="001F6113"/>
    <w:rsid w:val="00203E85"/>
    <w:rsid w:val="00204361"/>
    <w:rsid w:val="00204665"/>
    <w:rsid w:val="002143D8"/>
    <w:rsid w:val="00214676"/>
    <w:rsid w:val="00220961"/>
    <w:rsid w:val="0022109C"/>
    <w:rsid w:val="00224CC7"/>
    <w:rsid w:val="002259B9"/>
    <w:rsid w:val="0022676D"/>
    <w:rsid w:val="0022684A"/>
    <w:rsid w:val="00227DA9"/>
    <w:rsid w:val="00227F0C"/>
    <w:rsid w:val="00237D66"/>
    <w:rsid w:val="00237F1F"/>
    <w:rsid w:val="00240159"/>
    <w:rsid w:val="002413E7"/>
    <w:rsid w:val="002450FD"/>
    <w:rsid w:val="00246628"/>
    <w:rsid w:val="00250656"/>
    <w:rsid w:val="00251328"/>
    <w:rsid w:val="0025140E"/>
    <w:rsid w:val="00251D25"/>
    <w:rsid w:val="00252831"/>
    <w:rsid w:val="00253572"/>
    <w:rsid w:val="00254962"/>
    <w:rsid w:val="00254DD7"/>
    <w:rsid w:val="0025558C"/>
    <w:rsid w:val="002563B3"/>
    <w:rsid w:val="00256714"/>
    <w:rsid w:val="00257355"/>
    <w:rsid w:val="002621FC"/>
    <w:rsid w:val="00264076"/>
    <w:rsid w:val="002653B9"/>
    <w:rsid w:val="00265583"/>
    <w:rsid w:val="00265919"/>
    <w:rsid w:val="00266AC5"/>
    <w:rsid w:val="00267CD5"/>
    <w:rsid w:val="00271FD4"/>
    <w:rsid w:val="002721A5"/>
    <w:rsid w:val="00277B92"/>
    <w:rsid w:val="00282FDD"/>
    <w:rsid w:val="00284B18"/>
    <w:rsid w:val="00293A7C"/>
    <w:rsid w:val="00296FDE"/>
    <w:rsid w:val="00297CB6"/>
    <w:rsid w:val="002A0FB2"/>
    <w:rsid w:val="002A162B"/>
    <w:rsid w:val="002A20CF"/>
    <w:rsid w:val="002A3DAD"/>
    <w:rsid w:val="002A4BF5"/>
    <w:rsid w:val="002A5962"/>
    <w:rsid w:val="002A6F0B"/>
    <w:rsid w:val="002A74F6"/>
    <w:rsid w:val="002B056B"/>
    <w:rsid w:val="002B3E6A"/>
    <w:rsid w:val="002B4969"/>
    <w:rsid w:val="002C1906"/>
    <w:rsid w:val="002C1A99"/>
    <w:rsid w:val="002C55C8"/>
    <w:rsid w:val="002C5CDB"/>
    <w:rsid w:val="002C6258"/>
    <w:rsid w:val="002D1B18"/>
    <w:rsid w:val="002D2002"/>
    <w:rsid w:val="002D32BF"/>
    <w:rsid w:val="002D59E1"/>
    <w:rsid w:val="002D6B7E"/>
    <w:rsid w:val="002E02E7"/>
    <w:rsid w:val="002E20D1"/>
    <w:rsid w:val="002E29DF"/>
    <w:rsid w:val="00302D19"/>
    <w:rsid w:val="0030318E"/>
    <w:rsid w:val="00303436"/>
    <w:rsid w:val="00303751"/>
    <w:rsid w:val="0030466B"/>
    <w:rsid w:val="003060CF"/>
    <w:rsid w:val="00306481"/>
    <w:rsid w:val="00307642"/>
    <w:rsid w:val="00310C58"/>
    <w:rsid w:val="00311202"/>
    <w:rsid w:val="003148D1"/>
    <w:rsid w:val="00314AAF"/>
    <w:rsid w:val="0031553E"/>
    <w:rsid w:val="003165E1"/>
    <w:rsid w:val="00320B28"/>
    <w:rsid w:val="00322538"/>
    <w:rsid w:val="003229B1"/>
    <w:rsid w:val="00325436"/>
    <w:rsid w:val="00330B70"/>
    <w:rsid w:val="00332957"/>
    <w:rsid w:val="00333F19"/>
    <w:rsid w:val="003360D6"/>
    <w:rsid w:val="00336454"/>
    <w:rsid w:val="003364BE"/>
    <w:rsid w:val="003373C9"/>
    <w:rsid w:val="00337572"/>
    <w:rsid w:val="00337DFD"/>
    <w:rsid w:val="00337FF0"/>
    <w:rsid w:val="0034049E"/>
    <w:rsid w:val="00341DE6"/>
    <w:rsid w:val="003428BF"/>
    <w:rsid w:val="0034462D"/>
    <w:rsid w:val="00344C76"/>
    <w:rsid w:val="00346355"/>
    <w:rsid w:val="003470F7"/>
    <w:rsid w:val="003471FC"/>
    <w:rsid w:val="00351174"/>
    <w:rsid w:val="0035512A"/>
    <w:rsid w:val="00355C06"/>
    <w:rsid w:val="00356B46"/>
    <w:rsid w:val="0036035C"/>
    <w:rsid w:val="00360EBB"/>
    <w:rsid w:val="003615F3"/>
    <w:rsid w:val="00361BDB"/>
    <w:rsid w:val="003633C2"/>
    <w:rsid w:val="00367312"/>
    <w:rsid w:val="003674BD"/>
    <w:rsid w:val="00367A0A"/>
    <w:rsid w:val="003722AB"/>
    <w:rsid w:val="00372FEC"/>
    <w:rsid w:val="003743D6"/>
    <w:rsid w:val="00374EF5"/>
    <w:rsid w:val="00376388"/>
    <w:rsid w:val="00380A92"/>
    <w:rsid w:val="0038192A"/>
    <w:rsid w:val="00383F34"/>
    <w:rsid w:val="00390245"/>
    <w:rsid w:val="00393855"/>
    <w:rsid w:val="0039479A"/>
    <w:rsid w:val="00395326"/>
    <w:rsid w:val="00397C4A"/>
    <w:rsid w:val="003A2776"/>
    <w:rsid w:val="003A44B0"/>
    <w:rsid w:val="003A765F"/>
    <w:rsid w:val="003B30F9"/>
    <w:rsid w:val="003B3497"/>
    <w:rsid w:val="003B4064"/>
    <w:rsid w:val="003B7523"/>
    <w:rsid w:val="003C0046"/>
    <w:rsid w:val="003C16E4"/>
    <w:rsid w:val="003C200E"/>
    <w:rsid w:val="003C3230"/>
    <w:rsid w:val="003C3C5C"/>
    <w:rsid w:val="003C41E0"/>
    <w:rsid w:val="003C5297"/>
    <w:rsid w:val="003D058A"/>
    <w:rsid w:val="003D12DB"/>
    <w:rsid w:val="003D168B"/>
    <w:rsid w:val="003D232C"/>
    <w:rsid w:val="003D2789"/>
    <w:rsid w:val="003D4543"/>
    <w:rsid w:val="003D5F93"/>
    <w:rsid w:val="003D7C28"/>
    <w:rsid w:val="003E2EC1"/>
    <w:rsid w:val="003E3A85"/>
    <w:rsid w:val="003E494D"/>
    <w:rsid w:val="003E58A4"/>
    <w:rsid w:val="003F2BEC"/>
    <w:rsid w:val="003F38E3"/>
    <w:rsid w:val="003F47B1"/>
    <w:rsid w:val="003F528E"/>
    <w:rsid w:val="003F56F4"/>
    <w:rsid w:val="0040016D"/>
    <w:rsid w:val="00400F96"/>
    <w:rsid w:val="00401078"/>
    <w:rsid w:val="0040200B"/>
    <w:rsid w:val="0040430A"/>
    <w:rsid w:val="004063EA"/>
    <w:rsid w:val="004069BC"/>
    <w:rsid w:val="00416F5B"/>
    <w:rsid w:val="00417836"/>
    <w:rsid w:val="004178B6"/>
    <w:rsid w:val="00420A44"/>
    <w:rsid w:val="00421A4A"/>
    <w:rsid w:val="004249F6"/>
    <w:rsid w:val="0042674B"/>
    <w:rsid w:val="00433623"/>
    <w:rsid w:val="00433768"/>
    <w:rsid w:val="00442081"/>
    <w:rsid w:val="004500B1"/>
    <w:rsid w:val="0045144F"/>
    <w:rsid w:val="00451D7B"/>
    <w:rsid w:val="0045231B"/>
    <w:rsid w:val="00453276"/>
    <w:rsid w:val="00453B8C"/>
    <w:rsid w:val="00454791"/>
    <w:rsid w:val="004557FE"/>
    <w:rsid w:val="0046275C"/>
    <w:rsid w:val="00462B5B"/>
    <w:rsid w:val="00464982"/>
    <w:rsid w:val="0046679D"/>
    <w:rsid w:val="0047174F"/>
    <w:rsid w:val="00471E07"/>
    <w:rsid w:val="0047208F"/>
    <w:rsid w:val="00472168"/>
    <w:rsid w:val="00472D87"/>
    <w:rsid w:val="00477FC7"/>
    <w:rsid w:val="00482B93"/>
    <w:rsid w:val="0048318D"/>
    <w:rsid w:val="004833D7"/>
    <w:rsid w:val="0048358B"/>
    <w:rsid w:val="00487940"/>
    <w:rsid w:val="00493B36"/>
    <w:rsid w:val="004961F7"/>
    <w:rsid w:val="004963A5"/>
    <w:rsid w:val="004977FA"/>
    <w:rsid w:val="004A0936"/>
    <w:rsid w:val="004A2062"/>
    <w:rsid w:val="004A2589"/>
    <w:rsid w:val="004A73B9"/>
    <w:rsid w:val="004B16B3"/>
    <w:rsid w:val="004B2D7E"/>
    <w:rsid w:val="004B3716"/>
    <w:rsid w:val="004B71B3"/>
    <w:rsid w:val="004C15C3"/>
    <w:rsid w:val="004C1FF9"/>
    <w:rsid w:val="004C4410"/>
    <w:rsid w:val="004C5627"/>
    <w:rsid w:val="004C68B9"/>
    <w:rsid w:val="004C7739"/>
    <w:rsid w:val="004D1ED6"/>
    <w:rsid w:val="004D2192"/>
    <w:rsid w:val="004D2FC6"/>
    <w:rsid w:val="004D3C5A"/>
    <w:rsid w:val="004D3C83"/>
    <w:rsid w:val="004D5224"/>
    <w:rsid w:val="004D57AB"/>
    <w:rsid w:val="004D5C7B"/>
    <w:rsid w:val="004D6802"/>
    <w:rsid w:val="004E0614"/>
    <w:rsid w:val="004F2090"/>
    <w:rsid w:val="004F28A9"/>
    <w:rsid w:val="004F5441"/>
    <w:rsid w:val="004F7C33"/>
    <w:rsid w:val="0050156B"/>
    <w:rsid w:val="00502A5A"/>
    <w:rsid w:val="00506217"/>
    <w:rsid w:val="00511359"/>
    <w:rsid w:val="00514B8E"/>
    <w:rsid w:val="00515854"/>
    <w:rsid w:val="00522992"/>
    <w:rsid w:val="005256C2"/>
    <w:rsid w:val="005256F7"/>
    <w:rsid w:val="005275C1"/>
    <w:rsid w:val="00532FC9"/>
    <w:rsid w:val="00550D19"/>
    <w:rsid w:val="00552D54"/>
    <w:rsid w:val="00553C32"/>
    <w:rsid w:val="005543C2"/>
    <w:rsid w:val="00557A83"/>
    <w:rsid w:val="005604E3"/>
    <w:rsid w:val="00561ED0"/>
    <w:rsid w:val="00564349"/>
    <w:rsid w:val="005646DE"/>
    <w:rsid w:val="0057060C"/>
    <w:rsid w:val="005714E8"/>
    <w:rsid w:val="00571E1F"/>
    <w:rsid w:val="00577738"/>
    <w:rsid w:val="00581ADC"/>
    <w:rsid w:val="0058626B"/>
    <w:rsid w:val="00587E90"/>
    <w:rsid w:val="00592907"/>
    <w:rsid w:val="0059569B"/>
    <w:rsid w:val="00597A42"/>
    <w:rsid w:val="005A0521"/>
    <w:rsid w:val="005A29F0"/>
    <w:rsid w:val="005A2BE2"/>
    <w:rsid w:val="005A4C09"/>
    <w:rsid w:val="005B345C"/>
    <w:rsid w:val="005B4144"/>
    <w:rsid w:val="005B6E15"/>
    <w:rsid w:val="005B7FF9"/>
    <w:rsid w:val="005C1ED8"/>
    <w:rsid w:val="005C28E2"/>
    <w:rsid w:val="005C7AB8"/>
    <w:rsid w:val="005C7B85"/>
    <w:rsid w:val="005D1273"/>
    <w:rsid w:val="005D2DA1"/>
    <w:rsid w:val="005D32AC"/>
    <w:rsid w:val="005D6021"/>
    <w:rsid w:val="005E071B"/>
    <w:rsid w:val="005E19AF"/>
    <w:rsid w:val="005E3CA7"/>
    <w:rsid w:val="005E3F29"/>
    <w:rsid w:val="005E5F54"/>
    <w:rsid w:val="005E7BCA"/>
    <w:rsid w:val="005F1306"/>
    <w:rsid w:val="005F1FFB"/>
    <w:rsid w:val="005F674C"/>
    <w:rsid w:val="005F677E"/>
    <w:rsid w:val="005F67CA"/>
    <w:rsid w:val="005F6B86"/>
    <w:rsid w:val="00600384"/>
    <w:rsid w:val="00600572"/>
    <w:rsid w:val="00601246"/>
    <w:rsid w:val="0060438D"/>
    <w:rsid w:val="0060446E"/>
    <w:rsid w:val="006100D4"/>
    <w:rsid w:val="006104BE"/>
    <w:rsid w:val="00613108"/>
    <w:rsid w:val="00613E71"/>
    <w:rsid w:val="00615CC0"/>
    <w:rsid w:val="006166E4"/>
    <w:rsid w:val="00616FA4"/>
    <w:rsid w:val="00617FE8"/>
    <w:rsid w:val="00620AC4"/>
    <w:rsid w:val="00620CDE"/>
    <w:rsid w:val="0062404C"/>
    <w:rsid w:val="006266F0"/>
    <w:rsid w:val="006305FC"/>
    <w:rsid w:val="00631CE2"/>
    <w:rsid w:val="00640A39"/>
    <w:rsid w:val="00640D32"/>
    <w:rsid w:val="006418BE"/>
    <w:rsid w:val="00641E6C"/>
    <w:rsid w:val="006434CA"/>
    <w:rsid w:val="00647150"/>
    <w:rsid w:val="0064764D"/>
    <w:rsid w:val="00650D22"/>
    <w:rsid w:val="00653771"/>
    <w:rsid w:val="006550B4"/>
    <w:rsid w:val="00662D6D"/>
    <w:rsid w:val="00662D97"/>
    <w:rsid w:val="00663BC5"/>
    <w:rsid w:val="00664DEF"/>
    <w:rsid w:val="006662FB"/>
    <w:rsid w:val="0066642B"/>
    <w:rsid w:val="006666FE"/>
    <w:rsid w:val="006671FB"/>
    <w:rsid w:val="00667670"/>
    <w:rsid w:val="00667EE7"/>
    <w:rsid w:val="00673CCA"/>
    <w:rsid w:val="00676F42"/>
    <w:rsid w:val="0067721A"/>
    <w:rsid w:val="0068078A"/>
    <w:rsid w:val="0068347C"/>
    <w:rsid w:val="006835A2"/>
    <w:rsid w:val="00683851"/>
    <w:rsid w:val="0068669F"/>
    <w:rsid w:val="00690E66"/>
    <w:rsid w:val="006929A0"/>
    <w:rsid w:val="00696CE0"/>
    <w:rsid w:val="006A11D9"/>
    <w:rsid w:val="006A3925"/>
    <w:rsid w:val="006A68D9"/>
    <w:rsid w:val="006B1D98"/>
    <w:rsid w:val="006B2594"/>
    <w:rsid w:val="006B4E8D"/>
    <w:rsid w:val="006B616A"/>
    <w:rsid w:val="006C5FD3"/>
    <w:rsid w:val="006C6307"/>
    <w:rsid w:val="006C7206"/>
    <w:rsid w:val="006C756A"/>
    <w:rsid w:val="006D0CFA"/>
    <w:rsid w:val="006D1702"/>
    <w:rsid w:val="006D50C8"/>
    <w:rsid w:val="006D6E4D"/>
    <w:rsid w:val="006D7192"/>
    <w:rsid w:val="006E2219"/>
    <w:rsid w:val="006E42B8"/>
    <w:rsid w:val="006E74AD"/>
    <w:rsid w:val="006F1A10"/>
    <w:rsid w:val="006F20F6"/>
    <w:rsid w:val="006F313B"/>
    <w:rsid w:val="006F3418"/>
    <w:rsid w:val="00700597"/>
    <w:rsid w:val="00700B53"/>
    <w:rsid w:val="0070143B"/>
    <w:rsid w:val="007109FF"/>
    <w:rsid w:val="0071298F"/>
    <w:rsid w:val="00712A1D"/>
    <w:rsid w:val="00713C02"/>
    <w:rsid w:val="00714952"/>
    <w:rsid w:val="00715407"/>
    <w:rsid w:val="00720018"/>
    <w:rsid w:val="00720E04"/>
    <w:rsid w:val="00722DBB"/>
    <w:rsid w:val="00722E2D"/>
    <w:rsid w:val="00727AF9"/>
    <w:rsid w:val="007372AA"/>
    <w:rsid w:val="007377F7"/>
    <w:rsid w:val="007426C8"/>
    <w:rsid w:val="007503DB"/>
    <w:rsid w:val="00750A00"/>
    <w:rsid w:val="00752A63"/>
    <w:rsid w:val="00752C52"/>
    <w:rsid w:val="007553C2"/>
    <w:rsid w:val="00756C6C"/>
    <w:rsid w:val="00757B4E"/>
    <w:rsid w:val="00757F1F"/>
    <w:rsid w:val="00760EDA"/>
    <w:rsid w:val="007632DA"/>
    <w:rsid w:val="00764CBD"/>
    <w:rsid w:val="0077136C"/>
    <w:rsid w:val="00772561"/>
    <w:rsid w:val="00772A5D"/>
    <w:rsid w:val="007767B8"/>
    <w:rsid w:val="00777526"/>
    <w:rsid w:val="00780232"/>
    <w:rsid w:val="00780540"/>
    <w:rsid w:val="00782674"/>
    <w:rsid w:val="00783311"/>
    <w:rsid w:val="00791416"/>
    <w:rsid w:val="007915BB"/>
    <w:rsid w:val="00795631"/>
    <w:rsid w:val="007970C8"/>
    <w:rsid w:val="00797C5E"/>
    <w:rsid w:val="007A011C"/>
    <w:rsid w:val="007A32BA"/>
    <w:rsid w:val="007A4FE6"/>
    <w:rsid w:val="007A51E7"/>
    <w:rsid w:val="007A66FB"/>
    <w:rsid w:val="007A68D9"/>
    <w:rsid w:val="007B0FD0"/>
    <w:rsid w:val="007B6B38"/>
    <w:rsid w:val="007C0120"/>
    <w:rsid w:val="007C094B"/>
    <w:rsid w:val="007C171F"/>
    <w:rsid w:val="007C38CC"/>
    <w:rsid w:val="007D0369"/>
    <w:rsid w:val="007E0553"/>
    <w:rsid w:val="007E22A3"/>
    <w:rsid w:val="007E2E0D"/>
    <w:rsid w:val="007F77D8"/>
    <w:rsid w:val="00803158"/>
    <w:rsid w:val="00803506"/>
    <w:rsid w:val="00806FD7"/>
    <w:rsid w:val="00810EFD"/>
    <w:rsid w:val="00814AF3"/>
    <w:rsid w:val="00814F74"/>
    <w:rsid w:val="00815629"/>
    <w:rsid w:val="00815B50"/>
    <w:rsid w:val="00817DB9"/>
    <w:rsid w:val="0082160F"/>
    <w:rsid w:val="00825973"/>
    <w:rsid w:val="00825C94"/>
    <w:rsid w:val="00832E3E"/>
    <w:rsid w:val="008342BA"/>
    <w:rsid w:val="00840A51"/>
    <w:rsid w:val="008412D5"/>
    <w:rsid w:val="00841B8B"/>
    <w:rsid w:val="00842F42"/>
    <w:rsid w:val="0084332C"/>
    <w:rsid w:val="008438AE"/>
    <w:rsid w:val="0084434F"/>
    <w:rsid w:val="008503B0"/>
    <w:rsid w:val="008507A8"/>
    <w:rsid w:val="00853144"/>
    <w:rsid w:val="008534DC"/>
    <w:rsid w:val="00855C86"/>
    <w:rsid w:val="00855D26"/>
    <w:rsid w:val="00855DBA"/>
    <w:rsid w:val="0085645A"/>
    <w:rsid w:val="00864676"/>
    <w:rsid w:val="00866888"/>
    <w:rsid w:val="00870AFF"/>
    <w:rsid w:val="00881A40"/>
    <w:rsid w:val="00883CBB"/>
    <w:rsid w:val="0088557C"/>
    <w:rsid w:val="008856E6"/>
    <w:rsid w:val="00885C0A"/>
    <w:rsid w:val="0088782C"/>
    <w:rsid w:val="00890E27"/>
    <w:rsid w:val="00891C11"/>
    <w:rsid w:val="0089354A"/>
    <w:rsid w:val="00893C8B"/>
    <w:rsid w:val="00894E67"/>
    <w:rsid w:val="00895933"/>
    <w:rsid w:val="00897D70"/>
    <w:rsid w:val="00897D87"/>
    <w:rsid w:val="008A1161"/>
    <w:rsid w:val="008A271F"/>
    <w:rsid w:val="008A2B2F"/>
    <w:rsid w:val="008B00DE"/>
    <w:rsid w:val="008B0295"/>
    <w:rsid w:val="008B20DE"/>
    <w:rsid w:val="008B4B02"/>
    <w:rsid w:val="008B7319"/>
    <w:rsid w:val="008C31A8"/>
    <w:rsid w:val="008C7DAF"/>
    <w:rsid w:val="008D1946"/>
    <w:rsid w:val="008D29A3"/>
    <w:rsid w:val="008D29BD"/>
    <w:rsid w:val="008D30D0"/>
    <w:rsid w:val="008D4642"/>
    <w:rsid w:val="008D562C"/>
    <w:rsid w:val="008D7287"/>
    <w:rsid w:val="008D78FD"/>
    <w:rsid w:val="008E11EB"/>
    <w:rsid w:val="008E42CB"/>
    <w:rsid w:val="008E432E"/>
    <w:rsid w:val="008E5897"/>
    <w:rsid w:val="008F15C6"/>
    <w:rsid w:val="008F5238"/>
    <w:rsid w:val="008F6031"/>
    <w:rsid w:val="008F68CA"/>
    <w:rsid w:val="008F74ED"/>
    <w:rsid w:val="0090042E"/>
    <w:rsid w:val="00910054"/>
    <w:rsid w:val="00910101"/>
    <w:rsid w:val="00911D28"/>
    <w:rsid w:val="00914BF4"/>
    <w:rsid w:val="009155FD"/>
    <w:rsid w:val="009157C6"/>
    <w:rsid w:val="009166AC"/>
    <w:rsid w:val="00917D4C"/>
    <w:rsid w:val="009225B0"/>
    <w:rsid w:val="009252E6"/>
    <w:rsid w:val="0092689E"/>
    <w:rsid w:val="00930D47"/>
    <w:rsid w:val="00931224"/>
    <w:rsid w:val="00931748"/>
    <w:rsid w:val="0093542A"/>
    <w:rsid w:val="00935A6B"/>
    <w:rsid w:val="0094152D"/>
    <w:rsid w:val="00941D25"/>
    <w:rsid w:val="009420B6"/>
    <w:rsid w:val="00942A80"/>
    <w:rsid w:val="00944775"/>
    <w:rsid w:val="0094520E"/>
    <w:rsid w:val="009456A9"/>
    <w:rsid w:val="00946687"/>
    <w:rsid w:val="00946AAA"/>
    <w:rsid w:val="00946EFE"/>
    <w:rsid w:val="00947E8B"/>
    <w:rsid w:val="0095288A"/>
    <w:rsid w:val="00955640"/>
    <w:rsid w:val="00955955"/>
    <w:rsid w:val="00955F3E"/>
    <w:rsid w:val="009603FE"/>
    <w:rsid w:val="00963417"/>
    <w:rsid w:val="00965C20"/>
    <w:rsid w:val="00967666"/>
    <w:rsid w:val="009677AD"/>
    <w:rsid w:val="00967E2E"/>
    <w:rsid w:val="00972121"/>
    <w:rsid w:val="0097247B"/>
    <w:rsid w:val="00972948"/>
    <w:rsid w:val="00977C82"/>
    <w:rsid w:val="00982B79"/>
    <w:rsid w:val="00984D7A"/>
    <w:rsid w:val="009850EC"/>
    <w:rsid w:val="009853A0"/>
    <w:rsid w:val="009858B0"/>
    <w:rsid w:val="00986AB6"/>
    <w:rsid w:val="009873F3"/>
    <w:rsid w:val="00987A7C"/>
    <w:rsid w:val="00990F09"/>
    <w:rsid w:val="009917A4"/>
    <w:rsid w:val="0099196E"/>
    <w:rsid w:val="009932E6"/>
    <w:rsid w:val="009949F1"/>
    <w:rsid w:val="009963CA"/>
    <w:rsid w:val="00996981"/>
    <w:rsid w:val="0099727C"/>
    <w:rsid w:val="00997FBA"/>
    <w:rsid w:val="009A1188"/>
    <w:rsid w:val="009B7742"/>
    <w:rsid w:val="009C32B1"/>
    <w:rsid w:val="009C510A"/>
    <w:rsid w:val="009C6A78"/>
    <w:rsid w:val="009C7C70"/>
    <w:rsid w:val="009D29FF"/>
    <w:rsid w:val="009D2AAD"/>
    <w:rsid w:val="009D3AFC"/>
    <w:rsid w:val="009D517E"/>
    <w:rsid w:val="009E4C31"/>
    <w:rsid w:val="009E77C8"/>
    <w:rsid w:val="00A00E6B"/>
    <w:rsid w:val="00A02A2F"/>
    <w:rsid w:val="00A043DD"/>
    <w:rsid w:val="00A10CBD"/>
    <w:rsid w:val="00A11AAE"/>
    <w:rsid w:val="00A131EB"/>
    <w:rsid w:val="00A1593F"/>
    <w:rsid w:val="00A1620C"/>
    <w:rsid w:val="00A16F67"/>
    <w:rsid w:val="00A20FC1"/>
    <w:rsid w:val="00A2213B"/>
    <w:rsid w:val="00A223AF"/>
    <w:rsid w:val="00A2660E"/>
    <w:rsid w:val="00A27A4C"/>
    <w:rsid w:val="00A30BD3"/>
    <w:rsid w:val="00A310F9"/>
    <w:rsid w:val="00A34EE9"/>
    <w:rsid w:val="00A370DD"/>
    <w:rsid w:val="00A37E4A"/>
    <w:rsid w:val="00A456F6"/>
    <w:rsid w:val="00A52127"/>
    <w:rsid w:val="00A5438C"/>
    <w:rsid w:val="00A55BC7"/>
    <w:rsid w:val="00A6379B"/>
    <w:rsid w:val="00A63B09"/>
    <w:rsid w:val="00A64934"/>
    <w:rsid w:val="00A64B61"/>
    <w:rsid w:val="00A64BBE"/>
    <w:rsid w:val="00A65629"/>
    <w:rsid w:val="00A66EA0"/>
    <w:rsid w:val="00A71298"/>
    <w:rsid w:val="00A7198B"/>
    <w:rsid w:val="00A72291"/>
    <w:rsid w:val="00A7269F"/>
    <w:rsid w:val="00A72C6B"/>
    <w:rsid w:val="00A73D1B"/>
    <w:rsid w:val="00A755A1"/>
    <w:rsid w:val="00A75FE7"/>
    <w:rsid w:val="00A76220"/>
    <w:rsid w:val="00A76FE0"/>
    <w:rsid w:val="00A7760A"/>
    <w:rsid w:val="00A828C9"/>
    <w:rsid w:val="00A83E62"/>
    <w:rsid w:val="00A85EDE"/>
    <w:rsid w:val="00A865EA"/>
    <w:rsid w:val="00A90947"/>
    <w:rsid w:val="00A93F21"/>
    <w:rsid w:val="00A94219"/>
    <w:rsid w:val="00A95DF4"/>
    <w:rsid w:val="00A960E7"/>
    <w:rsid w:val="00AA13B6"/>
    <w:rsid w:val="00AA234A"/>
    <w:rsid w:val="00AA2C72"/>
    <w:rsid w:val="00AA33DD"/>
    <w:rsid w:val="00AA3C72"/>
    <w:rsid w:val="00AA4240"/>
    <w:rsid w:val="00AA6F81"/>
    <w:rsid w:val="00AB2038"/>
    <w:rsid w:val="00AB3D69"/>
    <w:rsid w:val="00AB403D"/>
    <w:rsid w:val="00AB419A"/>
    <w:rsid w:val="00AB49C2"/>
    <w:rsid w:val="00AB4A59"/>
    <w:rsid w:val="00AB69C6"/>
    <w:rsid w:val="00AC1ADC"/>
    <w:rsid w:val="00AC455D"/>
    <w:rsid w:val="00AD3D0D"/>
    <w:rsid w:val="00AD616B"/>
    <w:rsid w:val="00AD75BD"/>
    <w:rsid w:val="00AE2F56"/>
    <w:rsid w:val="00AE4A32"/>
    <w:rsid w:val="00AE639F"/>
    <w:rsid w:val="00AE7FAD"/>
    <w:rsid w:val="00AF14C4"/>
    <w:rsid w:val="00AF1BE1"/>
    <w:rsid w:val="00AF227B"/>
    <w:rsid w:val="00AF27C8"/>
    <w:rsid w:val="00AF2968"/>
    <w:rsid w:val="00AF34C2"/>
    <w:rsid w:val="00AF39A6"/>
    <w:rsid w:val="00AF4E5D"/>
    <w:rsid w:val="00AF514E"/>
    <w:rsid w:val="00B06847"/>
    <w:rsid w:val="00B11116"/>
    <w:rsid w:val="00B137E2"/>
    <w:rsid w:val="00B156A8"/>
    <w:rsid w:val="00B16D09"/>
    <w:rsid w:val="00B23667"/>
    <w:rsid w:val="00B26487"/>
    <w:rsid w:val="00B265EB"/>
    <w:rsid w:val="00B26B64"/>
    <w:rsid w:val="00B31500"/>
    <w:rsid w:val="00B327E7"/>
    <w:rsid w:val="00B33C30"/>
    <w:rsid w:val="00B407D4"/>
    <w:rsid w:val="00B42D93"/>
    <w:rsid w:val="00B43504"/>
    <w:rsid w:val="00B44EA8"/>
    <w:rsid w:val="00B461DA"/>
    <w:rsid w:val="00B46E30"/>
    <w:rsid w:val="00B50528"/>
    <w:rsid w:val="00B518EC"/>
    <w:rsid w:val="00B52A25"/>
    <w:rsid w:val="00B55753"/>
    <w:rsid w:val="00B579B2"/>
    <w:rsid w:val="00B63B3B"/>
    <w:rsid w:val="00B6461C"/>
    <w:rsid w:val="00B652E8"/>
    <w:rsid w:val="00B6629B"/>
    <w:rsid w:val="00B66335"/>
    <w:rsid w:val="00B663C0"/>
    <w:rsid w:val="00B665EB"/>
    <w:rsid w:val="00B6784A"/>
    <w:rsid w:val="00B71665"/>
    <w:rsid w:val="00B7274F"/>
    <w:rsid w:val="00B72851"/>
    <w:rsid w:val="00B73512"/>
    <w:rsid w:val="00B73985"/>
    <w:rsid w:val="00B761C4"/>
    <w:rsid w:val="00B76C1B"/>
    <w:rsid w:val="00B80478"/>
    <w:rsid w:val="00B817AD"/>
    <w:rsid w:val="00B8328F"/>
    <w:rsid w:val="00B848BC"/>
    <w:rsid w:val="00B85146"/>
    <w:rsid w:val="00B85ED7"/>
    <w:rsid w:val="00B8666A"/>
    <w:rsid w:val="00B86F06"/>
    <w:rsid w:val="00B8755E"/>
    <w:rsid w:val="00B90ED1"/>
    <w:rsid w:val="00B9334E"/>
    <w:rsid w:val="00B9485F"/>
    <w:rsid w:val="00B9578D"/>
    <w:rsid w:val="00B97724"/>
    <w:rsid w:val="00B977DA"/>
    <w:rsid w:val="00BA01C1"/>
    <w:rsid w:val="00BA0E5D"/>
    <w:rsid w:val="00BA269F"/>
    <w:rsid w:val="00BA3C77"/>
    <w:rsid w:val="00BA41FC"/>
    <w:rsid w:val="00BA64E0"/>
    <w:rsid w:val="00BA78FE"/>
    <w:rsid w:val="00BB1AE1"/>
    <w:rsid w:val="00BB28CE"/>
    <w:rsid w:val="00BB5E5E"/>
    <w:rsid w:val="00BB6017"/>
    <w:rsid w:val="00BC152A"/>
    <w:rsid w:val="00BC1A8E"/>
    <w:rsid w:val="00BC669C"/>
    <w:rsid w:val="00BC70EB"/>
    <w:rsid w:val="00BC7CC8"/>
    <w:rsid w:val="00BD008B"/>
    <w:rsid w:val="00BD1BD6"/>
    <w:rsid w:val="00BD3F2F"/>
    <w:rsid w:val="00BD4FE2"/>
    <w:rsid w:val="00BD51D2"/>
    <w:rsid w:val="00BE179D"/>
    <w:rsid w:val="00BE1EAC"/>
    <w:rsid w:val="00BE455F"/>
    <w:rsid w:val="00BF0764"/>
    <w:rsid w:val="00BF1BD5"/>
    <w:rsid w:val="00BF30B4"/>
    <w:rsid w:val="00BF3FBA"/>
    <w:rsid w:val="00BF532D"/>
    <w:rsid w:val="00BF58BB"/>
    <w:rsid w:val="00BF5EB7"/>
    <w:rsid w:val="00BF61A8"/>
    <w:rsid w:val="00BF74D1"/>
    <w:rsid w:val="00BF7E0F"/>
    <w:rsid w:val="00C00FF6"/>
    <w:rsid w:val="00C1040A"/>
    <w:rsid w:val="00C1040C"/>
    <w:rsid w:val="00C1041B"/>
    <w:rsid w:val="00C1197E"/>
    <w:rsid w:val="00C12921"/>
    <w:rsid w:val="00C13076"/>
    <w:rsid w:val="00C1479F"/>
    <w:rsid w:val="00C151E3"/>
    <w:rsid w:val="00C17D97"/>
    <w:rsid w:val="00C23565"/>
    <w:rsid w:val="00C23F38"/>
    <w:rsid w:val="00C26B26"/>
    <w:rsid w:val="00C27601"/>
    <w:rsid w:val="00C27B06"/>
    <w:rsid w:val="00C3259B"/>
    <w:rsid w:val="00C32F5D"/>
    <w:rsid w:val="00C35D63"/>
    <w:rsid w:val="00C37097"/>
    <w:rsid w:val="00C376DF"/>
    <w:rsid w:val="00C42E6F"/>
    <w:rsid w:val="00C44E13"/>
    <w:rsid w:val="00C47EE9"/>
    <w:rsid w:val="00C55DFF"/>
    <w:rsid w:val="00C61CC7"/>
    <w:rsid w:val="00C62CC5"/>
    <w:rsid w:val="00C63BB1"/>
    <w:rsid w:val="00C64D01"/>
    <w:rsid w:val="00C650A2"/>
    <w:rsid w:val="00C65366"/>
    <w:rsid w:val="00C6643E"/>
    <w:rsid w:val="00C67D21"/>
    <w:rsid w:val="00C70F08"/>
    <w:rsid w:val="00C71CAF"/>
    <w:rsid w:val="00C71DB6"/>
    <w:rsid w:val="00C73420"/>
    <w:rsid w:val="00C77F68"/>
    <w:rsid w:val="00C80E71"/>
    <w:rsid w:val="00C81D55"/>
    <w:rsid w:val="00C82516"/>
    <w:rsid w:val="00C84C95"/>
    <w:rsid w:val="00C87E19"/>
    <w:rsid w:val="00C900C2"/>
    <w:rsid w:val="00C93AC9"/>
    <w:rsid w:val="00C958CA"/>
    <w:rsid w:val="00C97499"/>
    <w:rsid w:val="00CA02EC"/>
    <w:rsid w:val="00CA0F73"/>
    <w:rsid w:val="00CA190B"/>
    <w:rsid w:val="00CA3D35"/>
    <w:rsid w:val="00CA46B8"/>
    <w:rsid w:val="00CA5DBE"/>
    <w:rsid w:val="00CB0B62"/>
    <w:rsid w:val="00CB29EF"/>
    <w:rsid w:val="00CB382A"/>
    <w:rsid w:val="00CB5226"/>
    <w:rsid w:val="00CB620C"/>
    <w:rsid w:val="00CB748C"/>
    <w:rsid w:val="00CC017A"/>
    <w:rsid w:val="00CC2886"/>
    <w:rsid w:val="00CC294C"/>
    <w:rsid w:val="00CC4ECB"/>
    <w:rsid w:val="00CC65F4"/>
    <w:rsid w:val="00CC7600"/>
    <w:rsid w:val="00CC7DBF"/>
    <w:rsid w:val="00CD02AE"/>
    <w:rsid w:val="00CD1D06"/>
    <w:rsid w:val="00CD238B"/>
    <w:rsid w:val="00CD2B86"/>
    <w:rsid w:val="00CD2C56"/>
    <w:rsid w:val="00CD2C5E"/>
    <w:rsid w:val="00CD355A"/>
    <w:rsid w:val="00CD3904"/>
    <w:rsid w:val="00CD58AD"/>
    <w:rsid w:val="00CD725F"/>
    <w:rsid w:val="00CD7B7D"/>
    <w:rsid w:val="00CE385A"/>
    <w:rsid w:val="00CE776E"/>
    <w:rsid w:val="00CF4C6B"/>
    <w:rsid w:val="00CF6E62"/>
    <w:rsid w:val="00D040DC"/>
    <w:rsid w:val="00D12146"/>
    <w:rsid w:val="00D14132"/>
    <w:rsid w:val="00D15E8A"/>
    <w:rsid w:val="00D16E6C"/>
    <w:rsid w:val="00D178A4"/>
    <w:rsid w:val="00D20B7D"/>
    <w:rsid w:val="00D22462"/>
    <w:rsid w:val="00D2326F"/>
    <w:rsid w:val="00D2591F"/>
    <w:rsid w:val="00D265AE"/>
    <w:rsid w:val="00D30BE6"/>
    <w:rsid w:val="00D31A07"/>
    <w:rsid w:val="00D335B1"/>
    <w:rsid w:val="00D3485C"/>
    <w:rsid w:val="00D3528C"/>
    <w:rsid w:val="00D41C06"/>
    <w:rsid w:val="00D423FC"/>
    <w:rsid w:val="00D4319A"/>
    <w:rsid w:val="00D4334C"/>
    <w:rsid w:val="00D47883"/>
    <w:rsid w:val="00D523C4"/>
    <w:rsid w:val="00D54F39"/>
    <w:rsid w:val="00D56234"/>
    <w:rsid w:val="00D6307B"/>
    <w:rsid w:val="00D639FF"/>
    <w:rsid w:val="00D63CDD"/>
    <w:rsid w:val="00D669C9"/>
    <w:rsid w:val="00D704BE"/>
    <w:rsid w:val="00D71230"/>
    <w:rsid w:val="00D71484"/>
    <w:rsid w:val="00D71ACF"/>
    <w:rsid w:val="00D726C1"/>
    <w:rsid w:val="00D74A5B"/>
    <w:rsid w:val="00D76BAA"/>
    <w:rsid w:val="00D8021B"/>
    <w:rsid w:val="00D81F54"/>
    <w:rsid w:val="00D827FA"/>
    <w:rsid w:val="00D82BB5"/>
    <w:rsid w:val="00D82BE8"/>
    <w:rsid w:val="00D82E0C"/>
    <w:rsid w:val="00D83660"/>
    <w:rsid w:val="00D876A9"/>
    <w:rsid w:val="00D94592"/>
    <w:rsid w:val="00D96CC5"/>
    <w:rsid w:val="00DA2F2D"/>
    <w:rsid w:val="00DA5DDD"/>
    <w:rsid w:val="00DB136E"/>
    <w:rsid w:val="00DB361F"/>
    <w:rsid w:val="00DB51EB"/>
    <w:rsid w:val="00DB79B3"/>
    <w:rsid w:val="00DC0D60"/>
    <w:rsid w:val="00DC1086"/>
    <w:rsid w:val="00DC10C6"/>
    <w:rsid w:val="00DC2228"/>
    <w:rsid w:val="00DC5D71"/>
    <w:rsid w:val="00DD3ADD"/>
    <w:rsid w:val="00DD5C16"/>
    <w:rsid w:val="00DD5D0A"/>
    <w:rsid w:val="00DD6B3B"/>
    <w:rsid w:val="00DD73D9"/>
    <w:rsid w:val="00DE0BB6"/>
    <w:rsid w:val="00DE4A88"/>
    <w:rsid w:val="00DE707D"/>
    <w:rsid w:val="00DF03A8"/>
    <w:rsid w:val="00DF054D"/>
    <w:rsid w:val="00DF2CDE"/>
    <w:rsid w:val="00DF501B"/>
    <w:rsid w:val="00DF5786"/>
    <w:rsid w:val="00DF653C"/>
    <w:rsid w:val="00DF7266"/>
    <w:rsid w:val="00E00DB9"/>
    <w:rsid w:val="00E01A01"/>
    <w:rsid w:val="00E02DB4"/>
    <w:rsid w:val="00E037A3"/>
    <w:rsid w:val="00E05829"/>
    <w:rsid w:val="00E05A02"/>
    <w:rsid w:val="00E1174B"/>
    <w:rsid w:val="00E1284E"/>
    <w:rsid w:val="00E13468"/>
    <w:rsid w:val="00E24B8C"/>
    <w:rsid w:val="00E25E76"/>
    <w:rsid w:val="00E277E3"/>
    <w:rsid w:val="00E30272"/>
    <w:rsid w:val="00E314B9"/>
    <w:rsid w:val="00E31A58"/>
    <w:rsid w:val="00E32ED1"/>
    <w:rsid w:val="00E3314D"/>
    <w:rsid w:val="00E349C8"/>
    <w:rsid w:val="00E4091A"/>
    <w:rsid w:val="00E41DA4"/>
    <w:rsid w:val="00E42954"/>
    <w:rsid w:val="00E448E2"/>
    <w:rsid w:val="00E450F7"/>
    <w:rsid w:val="00E457E4"/>
    <w:rsid w:val="00E54009"/>
    <w:rsid w:val="00E62DC9"/>
    <w:rsid w:val="00E65851"/>
    <w:rsid w:val="00E704EF"/>
    <w:rsid w:val="00E735EC"/>
    <w:rsid w:val="00E73B41"/>
    <w:rsid w:val="00E7432B"/>
    <w:rsid w:val="00E7567F"/>
    <w:rsid w:val="00E7683F"/>
    <w:rsid w:val="00E802D5"/>
    <w:rsid w:val="00E80BF1"/>
    <w:rsid w:val="00E85656"/>
    <w:rsid w:val="00E85FF9"/>
    <w:rsid w:val="00E87507"/>
    <w:rsid w:val="00E923F0"/>
    <w:rsid w:val="00E925A4"/>
    <w:rsid w:val="00E93E3D"/>
    <w:rsid w:val="00E95C0B"/>
    <w:rsid w:val="00E97111"/>
    <w:rsid w:val="00E971DA"/>
    <w:rsid w:val="00E97FB3"/>
    <w:rsid w:val="00EA1147"/>
    <w:rsid w:val="00EA1A9E"/>
    <w:rsid w:val="00EA3B9A"/>
    <w:rsid w:val="00EA6C3D"/>
    <w:rsid w:val="00EA6D2F"/>
    <w:rsid w:val="00EB0178"/>
    <w:rsid w:val="00EB3012"/>
    <w:rsid w:val="00EC30DC"/>
    <w:rsid w:val="00EC5D68"/>
    <w:rsid w:val="00EC5DE7"/>
    <w:rsid w:val="00EC62F6"/>
    <w:rsid w:val="00EC6948"/>
    <w:rsid w:val="00ED03B0"/>
    <w:rsid w:val="00ED08A0"/>
    <w:rsid w:val="00ED0BE4"/>
    <w:rsid w:val="00ED204E"/>
    <w:rsid w:val="00ED5736"/>
    <w:rsid w:val="00ED5AEB"/>
    <w:rsid w:val="00ED6AFF"/>
    <w:rsid w:val="00EE04B4"/>
    <w:rsid w:val="00EE1C91"/>
    <w:rsid w:val="00EE30AF"/>
    <w:rsid w:val="00EE4C54"/>
    <w:rsid w:val="00EE593B"/>
    <w:rsid w:val="00EF02F5"/>
    <w:rsid w:val="00EF108F"/>
    <w:rsid w:val="00EF48C2"/>
    <w:rsid w:val="00F001FB"/>
    <w:rsid w:val="00F0215A"/>
    <w:rsid w:val="00F02344"/>
    <w:rsid w:val="00F06D54"/>
    <w:rsid w:val="00F10BB3"/>
    <w:rsid w:val="00F133AC"/>
    <w:rsid w:val="00F17876"/>
    <w:rsid w:val="00F17B1E"/>
    <w:rsid w:val="00F20888"/>
    <w:rsid w:val="00F213EC"/>
    <w:rsid w:val="00F23B8D"/>
    <w:rsid w:val="00F23CFB"/>
    <w:rsid w:val="00F26D38"/>
    <w:rsid w:val="00F300CB"/>
    <w:rsid w:val="00F30568"/>
    <w:rsid w:val="00F35031"/>
    <w:rsid w:val="00F36E12"/>
    <w:rsid w:val="00F41F40"/>
    <w:rsid w:val="00F43278"/>
    <w:rsid w:val="00F4357A"/>
    <w:rsid w:val="00F51F27"/>
    <w:rsid w:val="00F54509"/>
    <w:rsid w:val="00F57A19"/>
    <w:rsid w:val="00F608A9"/>
    <w:rsid w:val="00F60CFE"/>
    <w:rsid w:val="00F619AB"/>
    <w:rsid w:val="00F64780"/>
    <w:rsid w:val="00F67BB6"/>
    <w:rsid w:val="00F70AD4"/>
    <w:rsid w:val="00F7651A"/>
    <w:rsid w:val="00F859B1"/>
    <w:rsid w:val="00F91939"/>
    <w:rsid w:val="00F9208F"/>
    <w:rsid w:val="00F92FF6"/>
    <w:rsid w:val="00F93EFD"/>
    <w:rsid w:val="00F94C66"/>
    <w:rsid w:val="00F9533F"/>
    <w:rsid w:val="00F95648"/>
    <w:rsid w:val="00F95F31"/>
    <w:rsid w:val="00F9660F"/>
    <w:rsid w:val="00F97547"/>
    <w:rsid w:val="00F97A3D"/>
    <w:rsid w:val="00F97C8B"/>
    <w:rsid w:val="00FA3AAC"/>
    <w:rsid w:val="00FA5AC2"/>
    <w:rsid w:val="00FB0167"/>
    <w:rsid w:val="00FB46C7"/>
    <w:rsid w:val="00FB5C7C"/>
    <w:rsid w:val="00FB6590"/>
    <w:rsid w:val="00FC289C"/>
    <w:rsid w:val="00FC3E55"/>
    <w:rsid w:val="00FC7865"/>
    <w:rsid w:val="00FD2017"/>
    <w:rsid w:val="00FD3FA3"/>
    <w:rsid w:val="00FD5BA9"/>
    <w:rsid w:val="00FD7DC8"/>
    <w:rsid w:val="00FE21F1"/>
    <w:rsid w:val="00FE31C3"/>
    <w:rsid w:val="00FE36CD"/>
    <w:rsid w:val="00FE6224"/>
    <w:rsid w:val="00FE79AC"/>
    <w:rsid w:val="00FF0209"/>
    <w:rsid w:val="00FF2D14"/>
    <w:rsid w:val="00FF2DA6"/>
    <w:rsid w:val="00FF4559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49717"/>
  <w15:docId w15:val="{B390F7D0-C59B-49F5-A71D-77D3932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92"/>
    <w:pPr>
      <w:spacing w:after="12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756A"/>
    <w:rPr>
      <w:color w:val="808080"/>
    </w:rPr>
  </w:style>
  <w:style w:type="paragraph" w:styleId="ListParagraph">
    <w:name w:val="List Paragraph"/>
    <w:basedOn w:val="Normal"/>
    <w:uiPriority w:val="34"/>
    <w:qFormat/>
    <w:rsid w:val="00F7651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3C8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EF02F5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s">
    <w:name w:val="bullets"/>
    <w:basedOn w:val="Normal"/>
    <w:rsid w:val="00F23B8D"/>
    <w:pPr>
      <w:spacing w:after="0"/>
      <w:jc w:val="left"/>
    </w:pPr>
    <w:rPr>
      <w:rFonts w:eastAsia="BatangChe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5BC7"/>
    <w:rPr>
      <w:color w:val="954F72" w:themeColor="followedHyperlink"/>
      <w:u w:val="single"/>
    </w:rPr>
  </w:style>
  <w:style w:type="paragraph" w:customStyle="1" w:styleId="Bibliografia1">
    <w:name w:val="Bibliografia1"/>
    <w:basedOn w:val="Normal"/>
    <w:rsid w:val="00CC7600"/>
    <w:pPr>
      <w:numPr>
        <w:numId w:val="8"/>
      </w:numPr>
      <w:tabs>
        <w:tab w:val="clear" w:pos="360"/>
        <w:tab w:val="left" w:pos="660"/>
      </w:tabs>
      <w:spacing w:after="240"/>
      <w:ind w:left="250" w:hangingChars="250" w:hanging="250"/>
    </w:pPr>
    <w:rPr>
      <w:rFonts w:eastAsia="PMingLiU"/>
      <w:noProof/>
      <w:szCs w:val="20"/>
      <w:lang w:eastAsia="de-DE"/>
    </w:rPr>
  </w:style>
  <w:style w:type="paragraph" w:customStyle="1" w:styleId="a2">
    <w:name w:val="a2"/>
    <w:basedOn w:val="Heading2"/>
    <w:next w:val="Normal"/>
    <w:qFormat/>
    <w:rsid w:val="00A93F21"/>
    <w:pPr>
      <w:numPr>
        <w:numId w:val="11"/>
      </w:numPr>
      <w:tabs>
        <w:tab w:val="left" w:pos="500"/>
      </w:tabs>
      <w:suppressAutoHyphens/>
      <w:overflowPunct w:val="0"/>
      <w:autoSpaceDE w:val="0"/>
      <w:autoSpaceDN w:val="0"/>
      <w:adjustRightInd w:val="0"/>
      <w:spacing w:before="270" w:after="240" w:line="270" w:lineRule="exact"/>
      <w:textAlignment w:val="baseline"/>
    </w:pPr>
    <w:rPr>
      <w:rFonts w:ascii="Times New Roman" w:eastAsia="MS Mincho" w:hAnsi="Times New Roman"/>
      <w:i w:val="0"/>
      <w:iCs w:val="0"/>
      <w:sz w:val="26"/>
      <w:lang w:val="en-GB" w:eastAsia="ja-JP"/>
    </w:rPr>
  </w:style>
  <w:style w:type="paragraph" w:customStyle="1" w:styleId="a3">
    <w:name w:val="a3"/>
    <w:basedOn w:val="Heading3"/>
    <w:next w:val="Normal"/>
    <w:qFormat/>
    <w:rsid w:val="00A93F21"/>
    <w:pPr>
      <w:numPr>
        <w:numId w:val="11"/>
      </w:numPr>
      <w:tabs>
        <w:tab w:val="left" w:pos="640"/>
        <w:tab w:val="left" w:pos="880"/>
      </w:tabs>
      <w:suppressAutoHyphens/>
      <w:overflowPunct w:val="0"/>
      <w:autoSpaceDE w:val="0"/>
      <w:autoSpaceDN w:val="0"/>
      <w:adjustRightInd w:val="0"/>
      <w:spacing w:after="120" w:line="250" w:lineRule="exact"/>
      <w:textAlignment w:val="baseline"/>
    </w:pPr>
    <w:rPr>
      <w:rFonts w:ascii="Times New Roman" w:eastAsia="MS Mincho" w:hAnsi="Times New Roman"/>
      <w:bCs w:val="0"/>
      <w:szCs w:val="20"/>
      <w:lang w:val="en-GB" w:eastAsia="ja-JP"/>
    </w:rPr>
  </w:style>
  <w:style w:type="paragraph" w:customStyle="1" w:styleId="a4">
    <w:name w:val="a4"/>
    <w:basedOn w:val="Heading4"/>
    <w:next w:val="Normal"/>
    <w:qFormat/>
    <w:rsid w:val="00A93F21"/>
    <w:pPr>
      <w:numPr>
        <w:numId w:val="11"/>
      </w:numPr>
      <w:tabs>
        <w:tab w:val="left" w:pos="880"/>
      </w:tabs>
      <w:suppressAutoHyphens/>
      <w:spacing w:after="240" w:line="230" w:lineRule="exact"/>
    </w:pPr>
    <w:rPr>
      <w:rFonts w:ascii="Times New Roman" w:eastAsia="MS Mincho" w:hAnsi="Times New Roman"/>
      <w:sz w:val="26"/>
      <w:szCs w:val="24"/>
      <w:lang w:val="en-GB" w:eastAsia="ja-JP"/>
    </w:rPr>
  </w:style>
  <w:style w:type="paragraph" w:customStyle="1" w:styleId="a5">
    <w:name w:val="a5"/>
    <w:basedOn w:val="Heading5"/>
    <w:next w:val="Normal"/>
    <w:rsid w:val="00A93F21"/>
    <w:pPr>
      <w:keepNext/>
      <w:numPr>
        <w:numId w:val="11"/>
      </w:numPr>
      <w:tabs>
        <w:tab w:val="left" w:pos="1140"/>
        <w:tab w:val="left" w:pos="1360"/>
      </w:tabs>
      <w:suppressAutoHyphens/>
      <w:spacing w:before="60" w:after="240"/>
    </w:pPr>
    <w:rPr>
      <w:rFonts w:ascii="Times New Roman" w:eastAsia="MS Mincho" w:hAnsi="Times New Roman"/>
      <w:bCs w:val="0"/>
      <w:i w:val="0"/>
      <w:iCs w:val="0"/>
      <w:szCs w:val="20"/>
      <w:lang w:val="en-GB" w:eastAsia="ja-JP"/>
    </w:rPr>
  </w:style>
  <w:style w:type="paragraph" w:customStyle="1" w:styleId="a6">
    <w:name w:val="a6"/>
    <w:basedOn w:val="Heading6"/>
    <w:next w:val="Normal"/>
    <w:rsid w:val="00A93F21"/>
    <w:pPr>
      <w:keepNext/>
      <w:numPr>
        <w:numId w:val="1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Times New Roman" w:eastAsia="MS Mincho" w:hAnsi="Times New Roman"/>
      <w:bCs w:val="0"/>
      <w:sz w:val="24"/>
      <w:szCs w:val="20"/>
      <w:lang w:val="en-GB" w:eastAsia="ja-JP"/>
    </w:rPr>
  </w:style>
  <w:style w:type="paragraph" w:customStyle="1" w:styleId="ANNEX">
    <w:name w:val="ANNEX"/>
    <w:basedOn w:val="Heading1"/>
    <w:next w:val="Normal"/>
    <w:rsid w:val="00A93F21"/>
    <w:pPr>
      <w:pageBreakBefore/>
      <w:numPr>
        <w:numId w:val="11"/>
      </w:numPr>
      <w:tabs>
        <w:tab w:val="left" w:pos="450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240" w:line="310" w:lineRule="exact"/>
      <w:jc w:val="center"/>
      <w:textAlignment w:val="baseline"/>
    </w:pPr>
    <w:rPr>
      <w:rFonts w:ascii="Times New Roman" w:eastAsia="MS Mincho" w:hAnsi="Times New Roman"/>
      <w:b w:val="0"/>
      <w:bCs w:val="0"/>
      <w:caps/>
      <w:kern w:val="0"/>
      <w:sz w:val="28"/>
      <w:szCs w:val="28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93F21"/>
    <w:pPr>
      <w:spacing w:after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3F21"/>
    <w:rPr>
      <w:rFonts w:eastAsia="Calibr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A93F21"/>
    <w:rPr>
      <w:vertAlign w:val="superscript"/>
    </w:rPr>
  </w:style>
  <w:style w:type="paragraph" w:styleId="Revision">
    <w:name w:val="Revision"/>
    <w:hidden/>
    <w:uiPriority w:val="99"/>
    <w:semiHidden/>
    <w:rsid w:val="002A6F0B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C30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02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11.sc29.org/doc_end_user/current_document.php?id=60801&amp;id_meeting=172" TargetMode="External"/><Relationship Id="rId13" Type="http://schemas.openxmlformats.org/officeDocument/2006/relationships/hyperlink" Target="http://wg11.sc29.org/doc_end_user/current_document.php?id=61334&amp;id_meeting=173" TargetMode="External"/><Relationship Id="rId18" Type="http://schemas.openxmlformats.org/officeDocument/2006/relationships/hyperlink" Target="http://wg11.sc29.org/doc_end_user/current_document.php?id=61213&amp;id_meeting=173" TargetMode="External"/><Relationship Id="rId26" Type="http://schemas.openxmlformats.org/officeDocument/2006/relationships/hyperlink" Target="http://wg11.sc29.org/doc_end_user/current_document.php?id=61338&amp;id_meeting=173" TargetMode="External"/><Relationship Id="rId3" Type="http://schemas.openxmlformats.org/officeDocument/2006/relationships/styles" Target="styles.xml"/><Relationship Id="rId21" Type="http://schemas.openxmlformats.org/officeDocument/2006/relationships/hyperlink" Target="http://wg11.sc29.org/doc_end_user/current_document.php?id=61333&amp;id_meeting=1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g11.sc29.org/doc_end_user/current_document.php?id=61336&amp;id_meeting=173" TargetMode="External"/><Relationship Id="rId17" Type="http://schemas.openxmlformats.org/officeDocument/2006/relationships/hyperlink" Target="http://wg11.sc29.org/doc_end_user/current_document.php?id=60801&amp;id_meeting=172" TargetMode="External"/><Relationship Id="rId25" Type="http://schemas.openxmlformats.org/officeDocument/2006/relationships/hyperlink" Target="http://wg11.sc29.org/doc_end_user/current_document.php?id=61337&amp;id_meeting=17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g11.sc29.org/doc_end_user/current_document.php?id=60672&amp;id_meeting=172" TargetMode="External"/><Relationship Id="rId20" Type="http://schemas.openxmlformats.org/officeDocument/2006/relationships/hyperlink" Target="http://wg11.sc29.org/doc_end_user/current_document.php?id=60670&amp;id_meeting=172" TargetMode="External"/><Relationship Id="rId29" Type="http://schemas.openxmlformats.org/officeDocument/2006/relationships/hyperlink" Target="mailto:pavel.nikitin@oran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g11.sc29.org/doc_end_user/current_document.php?id=61339&amp;id_meeting=173" TargetMode="External"/><Relationship Id="rId24" Type="http://schemas.openxmlformats.org/officeDocument/2006/relationships/hyperlink" Target="http://wg11.sc29.org/doc_end_user/current_document.php?id=61336&amp;id_meeting=17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g11.sc29.org/doc_end_user/current_document.php?id=60821&amp;id_meeting=172" TargetMode="External"/><Relationship Id="rId23" Type="http://schemas.openxmlformats.org/officeDocument/2006/relationships/hyperlink" Target="http://wg11.sc29.org/doc_end_user/current_document.php?id=52901&amp;id_meeting=" TargetMode="External"/><Relationship Id="rId28" Type="http://schemas.openxmlformats.org/officeDocument/2006/relationships/hyperlink" Target="mailto:bart.kroon@philips.com" TargetMode="External"/><Relationship Id="rId10" Type="http://schemas.openxmlformats.org/officeDocument/2006/relationships/hyperlink" Target="http://wg11.sc29.org/doc_end_user/current_document.php?id=61338&amp;id_meeting=173" TargetMode="External"/><Relationship Id="rId19" Type="http://schemas.openxmlformats.org/officeDocument/2006/relationships/hyperlink" Target="http://wg11.sc29.org/doc_end_user/current_document.php?id=60035&amp;id_meeting=171" TargetMode="External"/><Relationship Id="rId31" Type="http://schemas.openxmlformats.org/officeDocument/2006/relationships/hyperlink" Target="mailto:gauthier.lafruit@ulb.ac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g11.sc29.org/doc_end_user/current_document.php?id=61337&amp;id_meeting=173" TargetMode="External"/><Relationship Id="rId14" Type="http://schemas.openxmlformats.org/officeDocument/2006/relationships/hyperlink" Target="http://wg11.sc29.org/doc_end_user/current_document.php?id=61335&amp;id_meeting=173" TargetMode="External"/><Relationship Id="rId22" Type="http://schemas.openxmlformats.org/officeDocument/2006/relationships/hyperlink" Target="http://wg11.sc29.org/doc_end_user/current_document.php?id=57637&amp;id_meeting=" TargetMode="External"/><Relationship Id="rId27" Type="http://schemas.openxmlformats.org/officeDocument/2006/relationships/hyperlink" Target="http://wg11.sc29.org/doc_end_user/current_document.php?id=61339&amp;id_meeting=173" TargetMode="External"/><Relationship Id="rId30" Type="http://schemas.openxmlformats.org/officeDocument/2006/relationships/hyperlink" Target="mailto:panahpour@nuee.nagoya-u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fruit\Downloads\m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2530-8AB1-43C4-BFEF-5921DD80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mxxxx.dot</Template>
  <TotalTime>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CfE on FTV: SMV and FN</vt:lpstr>
    </vt:vector>
  </TitlesOfParts>
  <Company>ITSCJ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on FTV: SMV and FN</dc:title>
  <dc:creator>Mehrdad PANAHPOUR TEHRANI</dc:creator>
  <dc:description>Owieczka</dc:description>
  <cp:lastModifiedBy>Leonardo Chiariglione</cp:lastModifiedBy>
  <cp:revision>2</cp:revision>
  <cp:lastPrinted>2015-03-06T07:47:00Z</cp:lastPrinted>
  <dcterms:created xsi:type="dcterms:W3CDTF">2018-02-09T14:18:00Z</dcterms:created>
  <dcterms:modified xsi:type="dcterms:W3CDTF">2018-02-09T14:18:00Z</dcterms:modified>
</cp:coreProperties>
</file>