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013AA85" w14:textId="0745AE39" w:rsidR="0071355B" w:rsidRDefault="00D81376" w:rsidP="00313D76">
      <w:pPr>
        <w:spacing w:after="0" w:line="240" w:lineRule="auto"/>
        <w:jc w:val="center"/>
        <w:rPr>
          <w:rFonts w:ascii="Times New Roman" w:eastAsia="MS Mincho" w:hAnsi="Times New Roman" w:cs="Times New Roman"/>
          <w:b/>
          <w:sz w:val="28"/>
          <w:szCs w:val="28"/>
          <w:lang w:val="fr-FR"/>
        </w:rPr>
      </w:pPr>
      <w:r>
        <w:rPr>
          <w:noProof/>
          <w:lang w:val="fr-BE" w:eastAsia="fr-BE"/>
        </w:rPr>
        <w:drawing>
          <wp:anchor distT="0" distB="0" distL="114300" distR="114300" simplePos="0" relativeHeight="251661312" behindDoc="0" locked="0" layoutInCell="1" allowOverlap="1" wp14:anchorId="18E7D7FF" wp14:editId="0F6D133A">
            <wp:simplePos x="0" y="0"/>
            <wp:positionH relativeFrom="column">
              <wp:posOffset>1200150</wp:posOffset>
            </wp:positionH>
            <wp:positionV relativeFrom="paragraph">
              <wp:posOffset>-131445</wp:posOffset>
            </wp:positionV>
            <wp:extent cx="1419225" cy="407670"/>
            <wp:effectExtent l="0" t="0" r="9525" b="0"/>
            <wp:wrapSquare wrapText="bothSides"/>
            <wp:docPr id="10" name="Grafik 10" descr="https://upload.wikimedia.org/wikipedia/commons/0/00/Mpe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0/00/Mpeg.g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9225" cy="407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355B" w:rsidRPr="00BF73FF">
        <w:rPr>
          <w:rFonts w:ascii="Times New Roman" w:eastAsia="MS Mincho" w:hAnsi="Times New Roman" w:cs="Times New Roman"/>
          <w:b/>
          <w:noProof/>
          <w:sz w:val="28"/>
          <w:szCs w:val="28"/>
          <w:lang w:val="fr-BE" w:eastAsia="fr-BE"/>
        </w:rPr>
        <w:drawing>
          <wp:anchor distT="0" distB="0" distL="114300" distR="114300" simplePos="0" relativeHeight="251659264" behindDoc="0" locked="0" layoutInCell="0" hidden="0" allowOverlap="0" wp14:anchorId="5B04A672" wp14:editId="5C7245F1">
            <wp:simplePos x="0" y="0"/>
            <wp:positionH relativeFrom="margin">
              <wp:posOffset>-266065</wp:posOffset>
            </wp:positionH>
            <wp:positionV relativeFrom="paragraph">
              <wp:posOffset>-123825</wp:posOffset>
            </wp:positionV>
            <wp:extent cx="969645" cy="413385"/>
            <wp:effectExtent l="0" t="0" r="0" b="0"/>
            <wp:wrapSquare wrapText="bothSides" distT="0" distB="0" distL="114300" distR="114300"/>
            <wp:docPr id="5"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9"/>
                    <a:srcRect/>
                    <a:stretch>
                      <a:fillRect/>
                    </a:stretch>
                  </pic:blipFill>
                  <pic:spPr>
                    <a:xfrm>
                      <a:off x="0" y="0"/>
                      <a:ext cx="969645" cy="413385"/>
                    </a:xfrm>
                    <a:prstGeom prst="rect">
                      <a:avLst/>
                    </a:prstGeom>
                    <a:ln/>
                  </pic:spPr>
                </pic:pic>
              </a:graphicData>
            </a:graphic>
          </wp:anchor>
        </w:drawing>
      </w:r>
      <w:r w:rsidR="0071355B" w:rsidRPr="00BF73FF">
        <w:rPr>
          <w:rFonts w:ascii="Times New Roman" w:eastAsia="MS Mincho" w:hAnsi="Times New Roman" w:cs="Times New Roman"/>
          <w:b/>
          <w:noProof/>
          <w:sz w:val="28"/>
          <w:szCs w:val="28"/>
          <w:lang w:val="fr-BE" w:eastAsia="fr-BE"/>
        </w:rPr>
        <w:drawing>
          <wp:anchor distT="114300" distB="114300" distL="114300" distR="114300" simplePos="0" relativeHeight="251660288" behindDoc="0" locked="0" layoutInCell="0" hidden="0" allowOverlap="0" wp14:anchorId="26F22949" wp14:editId="33269D3A">
            <wp:simplePos x="0" y="0"/>
            <wp:positionH relativeFrom="margin">
              <wp:posOffset>732790</wp:posOffset>
            </wp:positionH>
            <wp:positionV relativeFrom="paragraph">
              <wp:posOffset>-119380</wp:posOffset>
            </wp:positionV>
            <wp:extent cx="385445" cy="385445"/>
            <wp:effectExtent l="0" t="0" r="0" b="0"/>
            <wp:wrapSquare wrapText="bothSides" distT="114300" distB="114300" distL="114300" distR="114300"/>
            <wp:docPr id="9" name="image03.png" descr="jpeg-logo-plain.png"/>
            <wp:cNvGraphicFramePr/>
            <a:graphic xmlns:a="http://schemas.openxmlformats.org/drawingml/2006/main">
              <a:graphicData uri="http://schemas.openxmlformats.org/drawingml/2006/picture">
                <pic:pic xmlns:pic="http://schemas.openxmlformats.org/drawingml/2006/picture">
                  <pic:nvPicPr>
                    <pic:cNvPr id="0" name="image03.png" descr="jpeg-logo-plain.png"/>
                    <pic:cNvPicPr preferRelativeResize="0"/>
                  </pic:nvPicPr>
                  <pic:blipFill>
                    <a:blip r:embed="rId10"/>
                    <a:srcRect/>
                    <a:stretch>
                      <a:fillRect/>
                    </a:stretch>
                  </pic:blipFill>
                  <pic:spPr>
                    <a:xfrm>
                      <a:off x="0" y="0"/>
                      <a:ext cx="385445" cy="385445"/>
                    </a:xfrm>
                    <a:prstGeom prst="rect">
                      <a:avLst/>
                    </a:prstGeom>
                    <a:ln/>
                  </pic:spPr>
                </pic:pic>
              </a:graphicData>
            </a:graphic>
          </wp:anchor>
        </w:drawing>
      </w:r>
    </w:p>
    <w:p w14:paraId="3B43FE88" w14:textId="77777777" w:rsidR="00D81376" w:rsidRDefault="00D81376" w:rsidP="00313D76">
      <w:pPr>
        <w:spacing w:after="0" w:line="240" w:lineRule="auto"/>
        <w:jc w:val="center"/>
        <w:rPr>
          <w:rFonts w:ascii="Times New Roman" w:eastAsia="MS Mincho" w:hAnsi="Times New Roman" w:cs="Times New Roman"/>
          <w:b/>
          <w:sz w:val="28"/>
          <w:szCs w:val="28"/>
          <w:lang w:val="fr-FR"/>
        </w:rPr>
      </w:pPr>
    </w:p>
    <w:p w14:paraId="46DD9B29" w14:textId="77777777" w:rsidR="00B15B56" w:rsidRDefault="00B15B56" w:rsidP="00313D76">
      <w:pPr>
        <w:spacing w:after="0" w:line="240" w:lineRule="auto"/>
        <w:jc w:val="center"/>
        <w:rPr>
          <w:rFonts w:ascii="Times New Roman" w:eastAsia="MS Mincho" w:hAnsi="Times New Roman" w:cs="Times New Roman"/>
          <w:b/>
          <w:sz w:val="28"/>
          <w:szCs w:val="28"/>
          <w:lang w:val="fr-FR"/>
        </w:rPr>
      </w:pPr>
    </w:p>
    <w:p w14:paraId="3A887615" w14:textId="77777777" w:rsidR="00D81376" w:rsidRDefault="00D81376" w:rsidP="00313D76">
      <w:pPr>
        <w:spacing w:after="0" w:line="240" w:lineRule="auto"/>
        <w:jc w:val="center"/>
        <w:rPr>
          <w:rFonts w:ascii="Times New Roman" w:eastAsia="MS Mincho" w:hAnsi="Times New Roman" w:cs="Times New Roman"/>
          <w:b/>
          <w:sz w:val="28"/>
          <w:szCs w:val="28"/>
          <w:lang w:val="fr-FR"/>
        </w:rPr>
      </w:pPr>
    </w:p>
    <w:p w14:paraId="3308DCD4" w14:textId="77777777" w:rsidR="00313D76" w:rsidRPr="00AE5ACD" w:rsidRDefault="00313D76" w:rsidP="00313D76">
      <w:pPr>
        <w:spacing w:after="0" w:line="240" w:lineRule="auto"/>
        <w:jc w:val="center"/>
        <w:rPr>
          <w:rFonts w:ascii="Times New Roman" w:eastAsia="MS Mincho" w:hAnsi="Times New Roman" w:cs="Times New Roman"/>
          <w:b/>
          <w:sz w:val="28"/>
          <w:szCs w:val="28"/>
          <w:lang w:val="fr-FR"/>
        </w:rPr>
      </w:pPr>
      <w:r w:rsidRPr="00AE5ACD">
        <w:rPr>
          <w:rFonts w:ascii="Times New Roman" w:eastAsia="MS Mincho" w:hAnsi="Times New Roman" w:cs="Times New Roman"/>
          <w:b/>
          <w:sz w:val="28"/>
          <w:szCs w:val="28"/>
          <w:lang w:val="fr-FR"/>
        </w:rPr>
        <w:t>INTERNATIONAL ORGANISATION FOR STANDARDISATION</w:t>
      </w:r>
    </w:p>
    <w:p w14:paraId="760C85E8" w14:textId="77777777" w:rsidR="00313D76" w:rsidRPr="00AE5ACD" w:rsidRDefault="00313D76" w:rsidP="00313D76">
      <w:pPr>
        <w:spacing w:after="0" w:line="240" w:lineRule="auto"/>
        <w:jc w:val="center"/>
        <w:rPr>
          <w:rFonts w:ascii="Times New Roman" w:eastAsia="MS Mincho" w:hAnsi="Times New Roman" w:cs="Times New Roman"/>
          <w:b/>
          <w:sz w:val="28"/>
          <w:szCs w:val="24"/>
          <w:lang w:val="fr-FR"/>
        </w:rPr>
      </w:pPr>
      <w:r w:rsidRPr="00AE5ACD">
        <w:rPr>
          <w:rFonts w:ascii="Times New Roman" w:eastAsia="MS Mincho" w:hAnsi="Times New Roman" w:cs="Times New Roman"/>
          <w:b/>
          <w:sz w:val="28"/>
          <w:szCs w:val="24"/>
          <w:lang w:val="fr-FR"/>
        </w:rPr>
        <w:t>ORGANISATION INTERNATIONALE DE NORMALISATION</w:t>
      </w:r>
    </w:p>
    <w:p w14:paraId="597A0DC4" w14:textId="057463C0" w:rsidR="00313D76" w:rsidRPr="00FD5959" w:rsidRDefault="00313D76" w:rsidP="00313D76">
      <w:pPr>
        <w:spacing w:after="0" w:line="240" w:lineRule="auto"/>
        <w:jc w:val="center"/>
        <w:rPr>
          <w:rFonts w:ascii="Times New Roman" w:eastAsia="MS Mincho" w:hAnsi="Times New Roman" w:cs="Times New Roman"/>
          <w:b/>
          <w:sz w:val="28"/>
          <w:szCs w:val="24"/>
          <w:lang w:val="fr-FR"/>
        </w:rPr>
      </w:pPr>
      <w:r w:rsidRPr="00FD5959">
        <w:rPr>
          <w:rFonts w:ascii="Times New Roman" w:eastAsia="MS Mincho" w:hAnsi="Times New Roman" w:cs="Times New Roman"/>
          <w:b/>
          <w:sz w:val="28"/>
          <w:szCs w:val="24"/>
          <w:lang w:val="fr-FR"/>
        </w:rPr>
        <w:t>ISO/IEC JTC1/SC29/</w:t>
      </w:r>
      <w:r w:rsidR="00DA3FB7" w:rsidRPr="00FD5959">
        <w:rPr>
          <w:rFonts w:ascii="Times New Roman" w:eastAsia="MS Mincho" w:hAnsi="Times New Roman" w:cs="Times New Roman"/>
          <w:b/>
          <w:sz w:val="28"/>
          <w:szCs w:val="24"/>
          <w:lang w:val="fr-FR"/>
        </w:rPr>
        <w:t>WG1</w:t>
      </w:r>
      <w:r w:rsidR="00B5128B">
        <w:rPr>
          <w:rFonts w:ascii="Times New Roman" w:eastAsia="MS Mincho" w:hAnsi="Times New Roman" w:cs="Times New Roman"/>
          <w:b/>
          <w:sz w:val="28"/>
          <w:szCs w:val="24"/>
          <w:lang w:val="fr-FR"/>
        </w:rPr>
        <w:t>(JPEG)</w:t>
      </w:r>
      <w:r w:rsidR="00DA3FB7" w:rsidRPr="00FD5959">
        <w:rPr>
          <w:rFonts w:ascii="Times New Roman" w:eastAsia="MS Mincho" w:hAnsi="Times New Roman" w:cs="Times New Roman"/>
          <w:b/>
          <w:sz w:val="28"/>
          <w:szCs w:val="24"/>
          <w:lang w:val="fr-FR"/>
        </w:rPr>
        <w:t xml:space="preserve"> &amp; </w:t>
      </w:r>
      <w:r w:rsidRPr="00FD5959">
        <w:rPr>
          <w:rFonts w:ascii="Times New Roman" w:eastAsia="MS Mincho" w:hAnsi="Times New Roman" w:cs="Times New Roman"/>
          <w:b/>
          <w:sz w:val="28"/>
          <w:szCs w:val="24"/>
          <w:lang w:val="fr-FR"/>
        </w:rPr>
        <w:t>WG11</w:t>
      </w:r>
      <w:r w:rsidR="00B5128B">
        <w:rPr>
          <w:rFonts w:ascii="Times New Roman" w:eastAsia="MS Mincho" w:hAnsi="Times New Roman" w:cs="Times New Roman"/>
          <w:b/>
          <w:sz w:val="28"/>
          <w:szCs w:val="24"/>
          <w:lang w:val="fr-FR"/>
        </w:rPr>
        <w:t>(MPEG)</w:t>
      </w:r>
    </w:p>
    <w:p w14:paraId="4DBB5C7F" w14:textId="77777777" w:rsidR="00313D76" w:rsidRDefault="00313D76" w:rsidP="00313D76">
      <w:pPr>
        <w:tabs>
          <w:tab w:val="left" w:pos="5387"/>
        </w:tabs>
        <w:spacing w:after="0" w:line="240" w:lineRule="exact"/>
        <w:jc w:val="center"/>
        <w:rPr>
          <w:rFonts w:ascii="Times New Roman" w:eastAsia="MS Mincho" w:hAnsi="Times New Roman" w:cs="Times New Roman"/>
          <w:b/>
          <w:sz w:val="24"/>
          <w:szCs w:val="24"/>
          <w:lang w:val="fr-FR"/>
        </w:rPr>
      </w:pPr>
    </w:p>
    <w:p w14:paraId="77F08D6D" w14:textId="77777777" w:rsidR="00654D55" w:rsidRPr="00FD5959" w:rsidRDefault="00654D55" w:rsidP="00313D76">
      <w:pPr>
        <w:tabs>
          <w:tab w:val="left" w:pos="5387"/>
        </w:tabs>
        <w:spacing w:after="0" w:line="240" w:lineRule="exact"/>
        <w:jc w:val="center"/>
        <w:rPr>
          <w:rFonts w:ascii="Times New Roman" w:eastAsia="MS Mincho" w:hAnsi="Times New Roman" w:cs="Times New Roman"/>
          <w:b/>
          <w:sz w:val="24"/>
          <w:szCs w:val="24"/>
          <w:lang w:val="fr-FR"/>
        </w:rPr>
      </w:pPr>
    </w:p>
    <w:p w14:paraId="7F506D0E" w14:textId="3492275D" w:rsidR="00DA3FB7" w:rsidRPr="00FD5959" w:rsidRDefault="00DA3FB7" w:rsidP="00313D76">
      <w:pPr>
        <w:spacing w:after="0" w:line="240" w:lineRule="auto"/>
        <w:jc w:val="right"/>
        <w:rPr>
          <w:rFonts w:ascii="Times New Roman" w:eastAsia="MS Mincho" w:hAnsi="Times New Roman" w:cs="Times New Roman"/>
          <w:b/>
          <w:sz w:val="24"/>
          <w:szCs w:val="24"/>
          <w:lang w:val="fr-FR"/>
        </w:rPr>
      </w:pPr>
      <w:r w:rsidRPr="00FD5959">
        <w:rPr>
          <w:rFonts w:ascii="Times New Roman" w:eastAsia="MS Mincho" w:hAnsi="Times New Roman" w:cs="Times New Roman"/>
          <w:b/>
          <w:sz w:val="24"/>
          <w:szCs w:val="24"/>
          <w:lang w:val="fr-FR"/>
        </w:rPr>
        <w:t>ISO/IEC JTC1/SC29/WG</w:t>
      </w:r>
      <w:r w:rsidR="001F519C">
        <w:rPr>
          <w:rFonts w:ascii="Times New Roman" w:eastAsia="MS Mincho" w:hAnsi="Times New Roman" w:cs="Times New Roman"/>
          <w:b/>
          <w:sz w:val="24"/>
          <w:szCs w:val="24"/>
          <w:lang w:val="fr-FR"/>
        </w:rPr>
        <w:t>1N72033</w:t>
      </w:r>
    </w:p>
    <w:p w14:paraId="27D84224" w14:textId="433384E5" w:rsidR="00313D76" w:rsidRPr="00FD5959" w:rsidRDefault="00313D76" w:rsidP="00313D76">
      <w:pPr>
        <w:spacing w:after="0" w:line="240" w:lineRule="auto"/>
        <w:jc w:val="right"/>
        <w:rPr>
          <w:rFonts w:ascii="Times New Roman" w:eastAsia="Malgun Gothic" w:hAnsi="Times New Roman" w:cs="Times New Roman"/>
          <w:b/>
          <w:sz w:val="24"/>
          <w:szCs w:val="24"/>
          <w:lang w:val="fr-FR" w:eastAsia="ko-KR"/>
        </w:rPr>
      </w:pPr>
      <w:r w:rsidRPr="00FD5959">
        <w:rPr>
          <w:rFonts w:ascii="Times New Roman" w:eastAsia="MS Mincho" w:hAnsi="Times New Roman" w:cs="Times New Roman"/>
          <w:b/>
          <w:sz w:val="24"/>
          <w:szCs w:val="24"/>
          <w:lang w:val="fr-FR"/>
        </w:rPr>
        <w:t>ISO/IEC JTC1/SC29/WG11</w:t>
      </w:r>
      <w:r w:rsidR="007F4109" w:rsidRPr="007D433F">
        <w:rPr>
          <w:rFonts w:ascii="Times New Roman" w:eastAsia="MS Mincho" w:hAnsi="Times New Roman" w:cs="Times New Roman"/>
          <w:b/>
          <w:color w:val="000000" w:themeColor="text1"/>
          <w:sz w:val="24"/>
          <w:szCs w:val="24"/>
          <w:lang w:val="fr-FR"/>
        </w:rPr>
        <w:t>N16352</w:t>
      </w:r>
    </w:p>
    <w:p w14:paraId="2E6E15ED" w14:textId="31954E94" w:rsidR="00313D76" w:rsidRPr="00313D76" w:rsidRDefault="001F519C" w:rsidP="00313D76">
      <w:pPr>
        <w:wordWrap w:val="0"/>
        <w:spacing w:after="0" w:line="240" w:lineRule="auto"/>
        <w:jc w:val="right"/>
        <w:rPr>
          <w:rFonts w:ascii="Times New Roman" w:eastAsia="Malgun Gothic" w:hAnsi="Times New Roman" w:cs="Times New Roman"/>
          <w:b/>
          <w:sz w:val="24"/>
          <w:szCs w:val="24"/>
          <w:lang w:eastAsia="ko-KR"/>
        </w:rPr>
      </w:pPr>
      <w:r>
        <w:rPr>
          <w:rFonts w:ascii="Times New Roman" w:eastAsia="Malgun Gothic" w:hAnsi="Times New Roman" w:cs="Times New Roman"/>
          <w:b/>
          <w:sz w:val="24"/>
          <w:szCs w:val="24"/>
          <w:lang w:eastAsia="ko-KR"/>
        </w:rPr>
        <w:t>June</w:t>
      </w:r>
      <w:r w:rsidRPr="00313D76">
        <w:rPr>
          <w:rFonts w:ascii="Times New Roman" w:eastAsia="Malgun Gothic" w:hAnsi="Times New Roman" w:cs="Times New Roman"/>
          <w:b/>
          <w:sz w:val="24"/>
          <w:szCs w:val="24"/>
        </w:rPr>
        <w:t xml:space="preserve"> </w:t>
      </w:r>
      <w:r w:rsidR="00313D76" w:rsidRPr="00313D76">
        <w:rPr>
          <w:rFonts w:ascii="Times New Roman" w:eastAsia="Malgun Gothic" w:hAnsi="Times New Roman" w:cs="Times New Roman"/>
          <w:b/>
          <w:sz w:val="24"/>
          <w:szCs w:val="24"/>
        </w:rPr>
        <w:t>201</w:t>
      </w:r>
      <w:r w:rsidR="00313D76" w:rsidRPr="00313D76">
        <w:rPr>
          <w:rFonts w:ascii="Times New Roman" w:eastAsia="Malgun Gothic" w:hAnsi="Times New Roman" w:cs="Times New Roman" w:hint="eastAsia"/>
          <w:b/>
          <w:sz w:val="24"/>
          <w:szCs w:val="24"/>
          <w:lang w:eastAsia="ko-KR"/>
        </w:rPr>
        <w:t>6</w:t>
      </w:r>
      <w:r w:rsidR="00313D76" w:rsidRPr="00313D76">
        <w:rPr>
          <w:rFonts w:ascii="Times New Roman" w:eastAsia="Malgun Gothic" w:hAnsi="Times New Roman" w:cs="Times New Roman"/>
          <w:b/>
          <w:sz w:val="24"/>
          <w:szCs w:val="24"/>
        </w:rPr>
        <w:t xml:space="preserve">, </w:t>
      </w:r>
      <w:r w:rsidR="00DA3FB7">
        <w:rPr>
          <w:rFonts w:ascii="Times New Roman" w:eastAsia="Malgun Gothic" w:hAnsi="Times New Roman" w:cs="Times New Roman"/>
          <w:b/>
          <w:sz w:val="24"/>
          <w:szCs w:val="24"/>
          <w:lang w:eastAsia="ko-KR"/>
        </w:rPr>
        <w:t>Geneva</w:t>
      </w:r>
      <w:r w:rsidR="00313D76" w:rsidRPr="00313D76">
        <w:rPr>
          <w:rFonts w:ascii="Times New Roman" w:eastAsia="Malgun Gothic" w:hAnsi="Times New Roman" w:cs="Times New Roman"/>
          <w:b/>
          <w:sz w:val="24"/>
          <w:szCs w:val="24"/>
          <w:lang w:eastAsia="ko-KR"/>
        </w:rPr>
        <w:t xml:space="preserve">, </w:t>
      </w:r>
      <w:r w:rsidR="00DA3FB7">
        <w:rPr>
          <w:rFonts w:ascii="Times New Roman" w:eastAsia="Malgun Gothic" w:hAnsi="Times New Roman" w:cs="Times New Roman"/>
          <w:b/>
          <w:sz w:val="24"/>
          <w:szCs w:val="24"/>
          <w:lang w:eastAsia="ko-KR"/>
        </w:rPr>
        <w:t>Switzerland</w:t>
      </w:r>
    </w:p>
    <w:p w14:paraId="504BFD70" w14:textId="77777777" w:rsidR="00313D76" w:rsidRDefault="00313D76" w:rsidP="00313D76">
      <w:pPr>
        <w:spacing w:after="0" w:line="240" w:lineRule="auto"/>
        <w:jc w:val="right"/>
        <w:rPr>
          <w:rFonts w:ascii="Times New Roman" w:eastAsia="MS Mincho" w:hAnsi="Times New Roman" w:cs="Times New Roman"/>
          <w:b/>
          <w:sz w:val="24"/>
          <w:szCs w:val="24"/>
          <w:lang w:eastAsia="ja-JP"/>
        </w:rPr>
      </w:pPr>
    </w:p>
    <w:p w14:paraId="626E7E04" w14:textId="77777777" w:rsidR="00654D55" w:rsidRPr="00313D76" w:rsidRDefault="00654D55" w:rsidP="00313D76">
      <w:pPr>
        <w:spacing w:after="0" w:line="240" w:lineRule="auto"/>
        <w:jc w:val="right"/>
        <w:rPr>
          <w:rFonts w:ascii="Times New Roman" w:eastAsia="MS Mincho" w:hAnsi="Times New Roman" w:cs="Times New Roman"/>
          <w:b/>
          <w:sz w:val="24"/>
          <w:szCs w:val="24"/>
          <w:lang w:eastAsia="ja-JP"/>
        </w:rPr>
      </w:pPr>
    </w:p>
    <w:p w14:paraId="0E469173" w14:textId="77777777" w:rsidR="00313D76" w:rsidRPr="00313D76" w:rsidRDefault="00313D76" w:rsidP="00313D76">
      <w:pPr>
        <w:spacing w:after="0" w:line="240" w:lineRule="exact"/>
        <w:rPr>
          <w:rFonts w:ascii="Times New Roman" w:eastAsia="MS Mincho" w:hAnsi="Times New Roman" w:cs="Times New Roman"/>
          <w:sz w:val="24"/>
          <w:szCs w:val="24"/>
          <w:lang w:val="fr-FR"/>
        </w:rPr>
      </w:pPr>
    </w:p>
    <w:tbl>
      <w:tblPr>
        <w:tblW w:w="0" w:type="auto"/>
        <w:tblLook w:val="01E0" w:firstRow="1" w:lastRow="1" w:firstColumn="1" w:lastColumn="1" w:noHBand="0" w:noVBand="0"/>
      </w:tblPr>
      <w:tblGrid>
        <w:gridCol w:w="1075"/>
        <w:gridCol w:w="8285"/>
      </w:tblGrid>
      <w:tr w:rsidR="00313D76" w:rsidRPr="00313D76" w14:paraId="13612D42" w14:textId="77777777" w:rsidTr="00AA0BB9">
        <w:tc>
          <w:tcPr>
            <w:tcW w:w="1080" w:type="dxa"/>
          </w:tcPr>
          <w:p w14:paraId="4446A180" w14:textId="77777777" w:rsidR="00313D76" w:rsidRPr="00313D76" w:rsidRDefault="00313D76" w:rsidP="00BF73FF">
            <w:pPr>
              <w:suppressAutoHyphens/>
              <w:spacing w:after="240" w:line="240" w:lineRule="auto"/>
              <w:rPr>
                <w:rFonts w:ascii="Times New Roman" w:eastAsia="MS Mincho" w:hAnsi="Times New Roman" w:cs="Times New Roman"/>
                <w:b/>
                <w:sz w:val="24"/>
                <w:szCs w:val="24"/>
                <w:lang w:val="en-GB"/>
              </w:rPr>
            </w:pPr>
            <w:r w:rsidRPr="00313D76">
              <w:rPr>
                <w:rFonts w:ascii="Times New Roman" w:eastAsia="MS Mincho" w:hAnsi="Times New Roman" w:cs="Times New Roman"/>
                <w:b/>
                <w:sz w:val="24"/>
                <w:szCs w:val="24"/>
                <w:lang w:val="en-GB"/>
              </w:rPr>
              <w:t>Source</w:t>
            </w:r>
          </w:p>
        </w:tc>
        <w:tc>
          <w:tcPr>
            <w:tcW w:w="8491" w:type="dxa"/>
          </w:tcPr>
          <w:p w14:paraId="64AE723B" w14:textId="71167C8A" w:rsidR="00313D76" w:rsidRPr="00313D76" w:rsidRDefault="00F6523C" w:rsidP="00BF73FF">
            <w:pPr>
              <w:suppressAutoHyphens/>
              <w:spacing w:after="240" w:line="240" w:lineRule="auto"/>
              <w:rPr>
                <w:rFonts w:ascii="Times New Roman" w:eastAsia="Malgun Gothic" w:hAnsi="Times New Roman" w:cs="Times New Roman"/>
                <w:b/>
                <w:sz w:val="24"/>
                <w:szCs w:val="24"/>
                <w:lang w:val="en-GB" w:eastAsia="ko-KR"/>
              </w:rPr>
            </w:pPr>
            <w:r>
              <w:rPr>
                <w:rFonts w:ascii="Times New Roman" w:eastAsia="MS Mincho" w:hAnsi="Times New Roman" w:cs="Times New Roman"/>
                <w:b/>
                <w:sz w:val="24"/>
                <w:szCs w:val="24"/>
                <w:lang w:val="en-GB"/>
              </w:rPr>
              <w:t>Joint ad hoc group for digital representations of light/sound fields for immersive media applications</w:t>
            </w:r>
          </w:p>
        </w:tc>
      </w:tr>
      <w:tr w:rsidR="00313D76" w:rsidRPr="00313D76" w14:paraId="6E9EA4A1" w14:textId="77777777" w:rsidTr="00AA0BB9">
        <w:tc>
          <w:tcPr>
            <w:tcW w:w="1080" w:type="dxa"/>
          </w:tcPr>
          <w:p w14:paraId="1211FF11" w14:textId="77777777" w:rsidR="00313D76" w:rsidRPr="00313D76" w:rsidRDefault="00313D76" w:rsidP="00BF73FF">
            <w:pPr>
              <w:suppressAutoHyphens/>
              <w:spacing w:after="240" w:line="240" w:lineRule="auto"/>
              <w:rPr>
                <w:rFonts w:ascii="Times New Roman" w:eastAsia="MS Mincho" w:hAnsi="Times New Roman" w:cs="Times New Roman"/>
                <w:b/>
                <w:sz w:val="24"/>
                <w:szCs w:val="24"/>
                <w:lang w:val="en-GB"/>
              </w:rPr>
            </w:pPr>
            <w:r w:rsidRPr="00313D76">
              <w:rPr>
                <w:rFonts w:ascii="Times New Roman" w:eastAsia="MS Mincho" w:hAnsi="Times New Roman" w:cs="Times New Roman"/>
                <w:b/>
                <w:sz w:val="24"/>
                <w:szCs w:val="24"/>
                <w:lang w:val="en-GB"/>
              </w:rPr>
              <w:t>Status</w:t>
            </w:r>
          </w:p>
        </w:tc>
        <w:tc>
          <w:tcPr>
            <w:tcW w:w="8491" w:type="dxa"/>
          </w:tcPr>
          <w:p w14:paraId="5772EA98" w14:textId="7F6D1A51" w:rsidR="00313D76" w:rsidRPr="00313D76" w:rsidRDefault="00D97851" w:rsidP="00BF73FF">
            <w:pPr>
              <w:suppressAutoHyphens/>
              <w:spacing w:after="240" w:line="240" w:lineRule="auto"/>
              <w:rPr>
                <w:rFonts w:ascii="Times New Roman" w:eastAsia="Malgun Gothic" w:hAnsi="Times New Roman" w:cs="Times New Roman"/>
                <w:b/>
                <w:sz w:val="24"/>
                <w:szCs w:val="24"/>
                <w:lang w:val="en-GB" w:eastAsia="ko-KR"/>
              </w:rPr>
            </w:pPr>
            <w:r>
              <w:rPr>
                <w:rFonts w:ascii="Times New Roman" w:eastAsia="Malgun Gothic" w:hAnsi="Times New Roman" w:cs="Times New Roman"/>
                <w:b/>
                <w:sz w:val="24"/>
                <w:szCs w:val="24"/>
                <w:lang w:val="en-GB" w:eastAsia="ko-KR"/>
              </w:rPr>
              <w:t>For publication</w:t>
            </w:r>
          </w:p>
        </w:tc>
      </w:tr>
      <w:tr w:rsidR="00313D76" w:rsidRPr="00313D76" w14:paraId="4D4C9705" w14:textId="77777777" w:rsidTr="00AA0BB9">
        <w:tc>
          <w:tcPr>
            <w:tcW w:w="1080" w:type="dxa"/>
          </w:tcPr>
          <w:p w14:paraId="571EA567" w14:textId="77777777" w:rsidR="00313D76" w:rsidRPr="00313D76" w:rsidRDefault="00313D76" w:rsidP="00BF73FF">
            <w:pPr>
              <w:suppressAutoHyphens/>
              <w:spacing w:after="240" w:line="240" w:lineRule="auto"/>
              <w:rPr>
                <w:rFonts w:ascii="Times New Roman" w:eastAsia="MS Mincho" w:hAnsi="Times New Roman" w:cs="Times New Roman"/>
                <w:b/>
                <w:sz w:val="24"/>
                <w:szCs w:val="24"/>
                <w:lang w:val="en-GB"/>
              </w:rPr>
            </w:pPr>
            <w:r w:rsidRPr="00313D76">
              <w:rPr>
                <w:rFonts w:ascii="Times New Roman" w:eastAsia="MS Mincho" w:hAnsi="Times New Roman" w:cs="Times New Roman"/>
                <w:b/>
                <w:sz w:val="24"/>
                <w:szCs w:val="24"/>
                <w:lang w:val="en-GB"/>
              </w:rPr>
              <w:t>Title</w:t>
            </w:r>
          </w:p>
        </w:tc>
        <w:tc>
          <w:tcPr>
            <w:tcW w:w="8491" w:type="dxa"/>
          </w:tcPr>
          <w:p w14:paraId="4DBC566E" w14:textId="6571EA2D" w:rsidR="00313D76" w:rsidRPr="00313D76" w:rsidRDefault="007A755E" w:rsidP="00BF73FF">
            <w:pPr>
              <w:suppressAutoHyphens/>
              <w:spacing w:after="240" w:line="240" w:lineRule="auto"/>
              <w:rPr>
                <w:rFonts w:ascii="Times New Roman" w:eastAsia="MS Mincho" w:hAnsi="Times New Roman" w:cs="Times New Roman"/>
                <w:b/>
                <w:sz w:val="24"/>
                <w:szCs w:val="24"/>
                <w:lang w:val="en-GB"/>
              </w:rPr>
            </w:pPr>
            <w:r>
              <w:rPr>
                <w:rFonts w:ascii="Times New Roman" w:eastAsia="MS Mincho" w:hAnsi="Times New Roman" w:cs="Times New Roman"/>
                <w:b/>
                <w:sz w:val="24"/>
                <w:szCs w:val="24"/>
                <w:lang w:val="en-GB"/>
              </w:rPr>
              <w:t>Technical</w:t>
            </w:r>
            <w:r w:rsidR="00313D76">
              <w:rPr>
                <w:rFonts w:ascii="Times New Roman" w:eastAsia="MS Mincho" w:hAnsi="Times New Roman" w:cs="Times New Roman"/>
                <w:b/>
                <w:sz w:val="24"/>
                <w:szCs w:val="24"/>
                <w:lang w:val="en-GB"/>
              </w:rPr>
              <w:t xml:space="preserve"> report of the joint ad hoc group for digital representations of light/sound fields for immersive media applications</w:t>
            </w:r>
          </w:p>
        </w:tc>
      </w:tr>
    </w:tbl>
    <w:p w14:paraId="37151F75" w14:textId="5CD9BB21" w:rsidR="00313D76" w:rsidRPr="00AE5ACD" w:rsidRDefault="00313D76" w:rsidP="00AE5ACD">
      <w:pPr>
        <w:tabs>
          <w:tab w:val="left" w:pos="1635"/>
        </w:tabs>
        <w:spacing w:after="0" w:line="240" w:lineRule="auto"/>
        <w:rPr>
          <w:rFonts w:ascii="Times New Roman" w:eastAsia="Malgun Gothic" w:hAnsi="Times New Roman" w:cs="Times New Roman"/>
          <w:sz w:val="24"/>
          <w:szCs w:val="24"/>
          <w:lang w:val="en-GB" w:eastAsia="ko-KR"/>
        </w:rPr>
      </w:pPr>
      <w:r w:rsidRPr="00313D76">
        <w:rPr>
          <w:rFonts w:ascii="Times New Roman" w:eastAsia="Malgun Gothic" w:hAnsi="Times New Roman" w:cs="Times New Roman"/>
          <w:sz w:val="24"/>
          <w:szCs w:val="24"/>
          <w:lang w:val="en-GB" w:eastAsia="ko-KR"/>
        </w:rPr>
        <w:tab/>
      </w:r>
    </w:p>
    <w:p w14:paraId="406490E3" w14:textId="77777777" w:rsidR="00313D76" w:rsidRDefault="00313D76" w:rsidP="007142EB">
      <w:pPr>
        <w:pStyle w:val="Title"/>
        <w:jc w:val="left"/>
      </w:pPr>
    </w:p>
    <w:p w14:paraId="22638543" w14:textId="77777777" w:rsidR="00B15B56" w:rsidRDefault="00B15B56">
      <w:r>
        <w:br w:type="page"/>
      </w:r>
    </w:p>
    <w:p w14:paraId="5EFC20DF" w14:textId="0985FA6F" w:rsidR="00B15B56" w:rsidRDefault="00B15B56" w:rsidP="00BF73FF">
      <w:pPr>
        <w:pStyle w:val="Heading1"/>
        <w:numPr>
          <w:ilvl w:val="0"/>
          <w:numId w:val="0"/>
        </w:numPr>
      </w:pPr>
      <w:bookmarkStart w:id="0" w:name="_Toc452714891"/>
      <w:r>
        <w:lastRenderedPageBreak/>
        <w:t>Table of Contents</w:t>
      </w:r>
      <w:bookmarkEnd w:id="0"/>
    </w:p>
    <w:p w14:paraId="299C2C11" w14:textId="77777777" w:rsidR="00B15B56" w:rsidRPr="00B15B56" w:rsidRDefault="00B15B56" w:rsidP="00BF73FF"/>
    <w:p w14:paraId="3551F01E" w14:textId="77777777" w:rsidR="001C636C" w:rsidRPr="001C636C" w:rsidRDefault="002219FB">
      <w:pPr>
        <w:pStyle w:val="TOC1"/>
        <w:tabs>
          <w:tab w:val="right" w:leader="dot" w:pos="9350"/>
        </w:tabs>
        <w:rPr>
          <w:noProof/>
          <w:sz w:val="22"/>
          <w:szCs w:val="22"/>
          <w:lang w:eastAsia="fr-BE"/>
        </w:rPr>
      </w:pPr>
      <w:r>
        <w:fldChar w:fldCharType="begin"/>
      </w:r>
      <w:r>
        <w:instrText xml:space="preserve"> TOC \o "1-3" </w:instrText>
      </w:r>
      <w:r>
        <w:fldChar w:fldCharType="separate"/>
      </w:r>
      <w:r w:rsidR="001C636C">
        <w:rPr>
          <w:noProof/>
        </w:rPr>
        <w:t>Table of Contents</w:t>
      </w:r>
      <w:r w:rsidR="001C636C">
        <w:rPr>
          <w:noProof/>
        </w:rPr>
        <w:tab/>
      </w:r>
      <w:r w:rsidR="001C636C">
        <w:rPr>
          <w:noProof/>
        </w:rPr>
        <w:fldChar w:fldCharType="begin"/>
      </w:r>
      <w:r w:rsidR="001C636C">
        <w:rPr>
          <w:noProof/>
        </w:rPr>
        <w:instrText xml:space="preserve"> PAGEREF _Toc452714891 \h </w:instrText>
      </w:r>
      <w:r w:rsidR="001C636C">
        <w:rPr>
          <w:noProof/>
        </w:rPr>
      </w:r>
      <w:r w:rsidR="001C636C">
        <w:rPr>
          <w:noProof/>
        </w:rPr>
        <w:fldChar w:fldCharType="separate"/>
      </w:r>
      <w:r w:rsidR="0057025F">
        <w:rPr>
          <w:noProof/>
        </w:rPr>
        <w:t>2</w:t>
      </w:r>
      <w:r w:rsidR="001C636C">
        <w:rPr>
          <w:noProof/>
        </w:rPr>
        <w:fldChar w:fldCharType="end"/>
      </w:r>
    </w:p>
    <w:p w14:paraId="237578DB" w14:textId="77777777" w:rsidR="001C636C" w:rsidRPr="001C636C" w:rsidRDefault="001C636C">
      <w:pPr>
        <w:pStyle w:val="TOC1"/>
        <w:tabs>
          <w:tab w:val="left" w:pos="400"/>
          <w:tab w:val="right" w:leader="dot" w:pos="9350"/>
        </w:tabs>
        <w:rPr>
          <w:noProof/>
          <w:sz w:val="22"/>
          <w:szCs w:val="22"/>
          <w:lang w:eastAsia="fr-BE"/>
        </w:rPr>
      </w:pPr>
      <w:r>
        <w:rPr>
          <w:noProof/>
        </w:rPr>
        <w:t>1.</w:t>
      </w:r>
      <w:r w:rsidRPr="001C636C">
        <w:rPr>
          <w:noProof/>
          <w:sz w:val="22"/>
          <w:szCs w:val="22"/>
          <w:lang w:eastAsia="fr-BE"/>
        </w:rPr>
        <w:tab/>
      </w:r>
      <w:r>
        <w:rPr>
          <w:noProof/>
        </w:rPr>
        <w:t>Introduction</w:t>
      </w:r>
      <w:r>
        <w:rPr>
          <w:noProof/>
        </w:rPr>
        <w:tab/>
      </w:r>
      <w:r>
        <w:rPr>
          <w:noProof/>
        </w:rPr>
        <w:fldChar w:fldCharType="begin"/>
      </w:r>
      <w:r>
        <w:rPr>
          <w:noProof/>
        </w:rPr>
        <w:instrText xml:space="preserve"> PAGEREF _Toc452714892 \h </w:instrText>
      </w:r>
      <w:r>
        <w:rPr>
          <w:noProof/>
        </w:rPr>
      </w:r>
      <w:r>
        <w:rPr>
          <w:noProof/>
        </w:rPr>
        <w:fldChar w:fldCharType="separate"/>
      </w:r>
      <w:r w:rsidR="0057025F">
        <w:rPr>
          <w:noProof/>
        </w:rPr>
        <w:t>5</w:t>
      </w:r>
      <w:r>
        <w:rPr>
          <w:noProof/>
        </w:rPr>
        <w:fldChar w:fldCharType="end"/>
      </w:r>
    </w:p>
    <w:p w14:paraId="6CAA27BF" w14:textId="77777777" w:rsidR="001C636C" w:rsidRPr="001C636C" w:rsidRDefault="001C636C">
      <w:pPr>
        <w:pStyle w:val="TOC1"/>
        <w:tabs>
          <w:tab w:val="left" w:pos="400"/>
          <w:tab w:val="right" w:leader="dot" w:pos="9350"/>
        </w:tabs>
        <w:rPr>
          <w:noProof/>
          <w:sz w:val="22"/>
          <w:szCs w:val="22"/>
          <w:lang w:eastAsia="fr-BE"/>
        </w:rPr>
      </w:pPr>
      <w:r>
        <w:rPr>
          <w:noProof/>
        </w:rPr>
        <w:t>2.</w:t>
      </w:r>
      <w:r w:rsidRPr="001C636C">
        <w:rPr>
          <w:noProof/>
          <w:sz w:val="22"/>
          <w:szCs w:val="22"/>
          <w:lang w:eastAsia="fr-BE"/>
        </w:rPr>
        <w:tab/>
      </w:r>
      <w:r>
        <w:rPr>
          <w:noProof/>
        </w:rPr>
        <w:t>Prioritized List of Use Cases</w:t>
      </w:r>
      <w:r>
        <w:rPr>
          <w:noProof/>
        </w:rPr>
        <w:tab/>
      </w:r>
      <w:r>
        <w:rPr>
          <w:noProof/>
        </w:rPr>
        <w:fldChar w:fldCharType="begin"/>
      </w:r>
      <w:r>
        <w:rPr>
          <w:noProof/>
        </w:rPr>
        <w:instrText xml:space="preserve"> PAGEREF _Toc452714893 \h </w:instrText>
      </w:r>
      <w:r>
        <w:rPr>
          <w:noProof/>
        </w:rPr>
      </w:r>
      <w:r>
        <w:rPr>
          <w:noProof/>
        </w:rPr>
        <w:fldChar w:fldCharType="separate"/>
      </w:r>
      <w:r w:rsidR="0057025F">
        <w:rPr>
          <w:noProof/>
        </w:rPr>
        <w:t>6</w:t>
      </w:r>
      <w:r>
        <w:rPr>
          <w:noProof/>
        </w:rPr>
        <w:fldChar w:fldCharType="end"/>
      </w:r>
    </w:p>
    <w:p w14:paraId="56C3C172" w14:textId="77777777" w:rsidR="001C636C" w:rsidRPr="001C636C" w:rsidRDefault="001C636C">
      <w:pPr>
        <w:pStyle w:val="TOC2"/>
        <w:tabs>
          <w:tab w:val="left" w:pos="800"/>
          <w:tab w:val="right" w:leader="dot" w:pos="9350"/>
        </w:tabs>
        <w:rPr>
          <w:noProof/>
          <w:sz w:val="22"/>
          <w:szCs w:val="22"/>
          <w:lang w:eastAsia="fr-BE"/>
        </w:rPr>
      </w:pPr>
      <w:r>
        <w:rPr>
          <w:noProof/>
        </w:rPr>
        <w:t>2.1</w:t>
      </w:r>
      <w:r w:rsidRPr="001C636C">
        <w:rPr>
          <w:noProof/>
          <w:sz w:val="22"/>
          <w:szCs w:val="22"/>
          <w:lang w:eastAsia="fr-BE"/>
        </w:rPr>
        <w:tab/>
      </w:r>
      <w:r>
        <w:rPr>
          <w:noProof/>
        </w:rPr>
        <w:t>Category 1: Light/Sound field communication</w:t>
      </w:r>
      <w:r>
        <w:rPr>
          <w:noProof/>
        </w:rPr>
        <w:tab/>
      </w:r>
      <w:r>
        <w:rPr>
          <w:noProof/>
        </w:rPr>
        <w:fldChar w:fldCharType="begin"/>
      </w:r>
      <w:r>
        <w:rPr>
          <w:noProof/>
        </w:rPr>
        <w:instrText xml:space="preserve"> PAGEREF _Toc452714894 \h </w:instrText>
      </w:r>
      <w:r>
        <w:rPr>
          <w:noProof/>
        </w:rPr>
      </w:r>
      <w:r>
        <w:rPr>
          <w:noProof/>
        </w:rPr>
        <w:fldChar w:fldCharType="separate"/>
      </w:r>
      <w:r w:rsidR="0057025F">
        <w:rPr>
          <w:noProof/>
        </w:rPr>
        <w:t>9</w:t>
      </w:r>
      <w:r>
        <w:rPr>
          <w:noProof/>
        </w:rPr>
        <w:fldChar w:fldCharType="end"/>
      </w:r>
    </w:p>
    <w:p w14:paraId="2EE12462" w14:textId="77777777" w:rsidR="001C636C" w:rsidRPr="001C636C" w:rsidRDefault="001C636C">
      <w:pPr>
        <w:pStyle w:val="TOC2"/>
        <w:tabs>
          <w:tab w:val="left" w:pos="800"/>
          <w:tab w:val="right" w:leader="dot" w:pos="9350"/>
        </w:tabs>
        <w:rPr>
          <w:noProof/>
          <w:sz w:val="22"/>
          <w:szCs w:val="22"/>
          <w:lang w:eastAsia="fr-BE"/>
        </w:rPr>
      </w:pPr>
      <w:r>
        <w:rPr>
          <w:noProof/>
        </w:rPr>
        <w:t>2.2</w:t>
      </w:r>
      <w:r w:rsidRPr="001C636C">
        <w:rPr>
          <w:noProof/>
          <w:sz w:val="22"/>
          <w:szCs w:val="22"/>
          <w:lang w:eastAsia="fr-BE"/>
        </w:rPr>
        <w:tab/>
      </w:r>
      <w:r>
        <w:rPr>
          <w:noProof/>
        </w:rPr>
        <w:t>Category 2: Light/Sound field editing</w:t>
      </w:r>
      <w:r>
        <w:rPr>
          <w:noProof/>
        </w:rPr>
        <w:tab/>
      </w:r>
      <w:r>
        <w:rPr>
          <w:noProof/>
        </w:rPr>
        <w:fldChar w:fldCharType="begin"/>
      </w:r>
      <w:r>
        <w:rPr>
          <w:noProof/>
        </w:rPr>
        <w:instrText xml:space="preserve"> PAGEREF _Toc452714895 \h </w:instrText>
      </w:r>
      <w:r>
        <w:rPr>
          <w:noProof/>
        </w:rPr>
      </w:r>
      <w:r>
        <w:rPr>
          <w:noProof/>
        </w:rPr>
        <w:fldChar w:fldCharType="separate"/>
      </w:r>
      <w:r w:rsidR="0057025F">
        <w:rPr>
          <w:noProof/>
        </w:rPr>
        <w:t>9</w:t>
      </w:r>
      <w:r>
        <w:rPr>
          <w:noProof/>
        </w:rPr>
        <w:fldChar w:fldCharType="end"/>
      </w:r>
    </w:p>
    <w:p w14:paraId="0E3D81A5" w14:textId="77777777" w:rsidR="001C636C" w:rsidRPr="001C636C" w:rsidRDefault="001C636C">
      <w:pPr>
        <w:pStyle w:val="TOC2"/>
        <w:tabs>
          <w:tab w:val="left" w:pos="800"/>
          <w:tab w:val="right" w:leader="dot" w:pos="9350"/>
        </w:tabs>
        <w:rPr>
          <w:noProof/>
          <w:sz w:val="22"/>
          <w:szCs w:val="22"/>
          <w:lang w:eastAsia="fr-BE"/>
        </w:rPr>
      </w:pPr>
      <w:r>
        <w:rPr>
          <w:noProof/>
        </w:rPr>
        <w:t>2.3</w:t>
      </w:r>
      <w:r w:rsidRPr="001C636C">
        <w:rPr>
          <w:noProof/>
          <w:sz w:val="22"/>
          <w:szCs w:val="22"/>
          <w:lang w:eastAsia="fr-BE"/>
        </w:rPr>
        <w:tab/>
      </w:r>
      <w:r>
        <w:rPr>
          <w:noProof/>
        </w:rPr>
        <w:t>Category 3: Free navigation</w:t>
      </w:r>
      <w:r>
        <w:rPr>
          <w:noProof/>
        </w:rPr>
        <w:tab/>
      </w:r>
      <w:r>
        <w:rPr>
          <w:noProof/>
        </w:rPr>
        <w:fldChar w:fldCharType="begin"/>
      </w:r>
      <w:r>
        <w:rPr>
          <w:noProof/>
        </w:rPr>
        <w:instrText xml:space="preserve"> PAGEREF _Toc452714896 \h </w:instrText>
      </w:r>
      <w:r>
        <w:rPr>
          <w:noProof/>
        </w:rPr>
      </w:r>
      <w:r>
        <w:rPr>
          <w:noProof/>
        </w:rPr>
        <w:fldChar w:fldCharType="separate"/>
      </w:r>
      <w:r w:rsidR="0057025F">
        <w:rPr>
          <w:noProof/>
        </w:rPr>
        <w:t>10</w:t>
      </w:r>
      <w:r>
        <w:rPr>
          <w:noProof/>
        </w:rPr>
        <w:fldChar w:fldCharType="end"/>
      </w:r>
    </w:p>
    <w:p w14:paraId="68A359B3" w14:textId="77777777" w:rsidR="001C636C" w:rsidRPr="001C636C" w:rsidRDefault="001C636C">
      <w:pPr>
        <w:pStyle w:val="TOC2"/>
        <w:tabs>
          <w:tab w:val="left" w:pos="800"/>
          <w:tab w:val="right" w:leader="dot" w:pos="9350"/>
        </w:tabs>
        <w:rPr>
          <w:noProof/>
          <w:sz w:val="22"/>
          <w:szCs w:val="22"/>
          <w:lang w:eastAsia="fr-BE"/>
        </w:rPr>
      </w:pPr>
      <w:r>
        <w:rPr>
          <w:noProof/>
        </w:rPr>
        <w:t>2.4</w:t>
      </w:r>
      <w:r w:rsidRPr="001C636C">
        <w:rPr>
          <w:noProof/>
          <w:sz w:val="22"/>
          <w:szCs w:val="22"/>
          <w:lang w:eastAsia="fr-BE"/>
        </w:rPr>
        <w:tab/>
      </w:r>
      <w:r>
        <w:rPr>
          <w:noProof/>
        </w:rPr>
        <w:t>Category 4: Interactive all-reality</w:t>
      </w:r>
      <w:r>
        <w:rPr>
          <w:noProof/>
        </w:rPr>
        <w:tab/>
      </w:r>
      <w:r>
        <w:rPr>
          <w:noProof/>
        </w:rPr>
        <w:fldChar w:fldCharType="begin"/>
      </w:r>
      <w:r>
        <w:rPr>
          <w:noProof/>
        </w:rPr>
        <w:instrText xml:space="preserve"> PAGEREF _Toc452714897 \h </w:instrText>
      </w:r>
      <w:r>
        <w:rPr>
          <w:noProof/>
        </w:rPr>
      </w:r>
      <w:r>
        <w:rPr>
          <w:noProof/>
        </w:rPr>
        <w:fldChar w:fldCharType="separate"/>
      </w:r>
      <w:r w:rsidR="0057025F">
        <w:rPr>
          <w:noProof/>
        </w:rPr>
        <w:t>11</w:t>
      </w:r>
      <w:r>
        <w:rPr>
          <w:noProof/>
        </w:rPr>
        <w:fldChar w:fldCharType="end"/>
      </w:r>
    </w:p>
    <w:p w14:paraId="5DB52229" w14:textId="77777777" w:rsidR="001C636C" w:rsidRPr="001C636C" w:rsidRDefault="001C636C">
      <w:pPr>
        <w:pStyle w:val="TOC1"/>
        <w:tabs>
          <w:tab w:val="left" w:pos="400"/>
          <w:tab w:val="right" w:leader="dot" w:pos="9350"/>
        </w:tabs>
        <w:rPr>
          <w:noProof/>
          <w:sz w:val="22"/>
          <w:szCs w:val="22"/>
          <w:lang w:eastAsia="fr-BE"/>
        </w:rPr>
      </w:pPr>
      <w:r>
        <w:rPr>
          <w:noProof/>
        </w:rPr>
        <w:t>3.</w:t>
      </w:r>
      <w:r w:rsidRPr="001C636C">
        <w:rPr>
          <w:noProof/>
          <w:sz w:val="22"/>
          <w:szCs w:val="22"/>
          <w:lang w:eastAsia="fr-BE"/>
        </w:rPr>
        <w:tab/>
      </w:r>
      <w:r>
        <w:rPr>
          <w:noProof/>
        </w:rPr>
        <w:t>Overview of Conceptual workflow</w:t>
      </w:r>
      <w:r>
        <w:rPr>
          <w:noProof/>
        </w:rPr>
        <w:tab/>
      </w:r>
      <w:r>
        <w:rPr>
          <w:noProof/>
        </w:rPr>
        <w:fldChar w:fldCharType="begin"/>
      </w:r>
      <w:r>
        <w:rPr>
          <w:noProof/>
        </w:rPr>
        <w:instrText xml:space="preserve"> PAGEREF _Toc452714898 \h </w:instrText>
      </w:r>
      <w:r>
        <w:rPr>
          <w:noProof/>
        </w:rPr>
      </w:r>
      <w:r>
        <w:rPr>
          <w:noProof/>
        </w:rPr>
        <w:fldChar w:fldCharType="separate"/>
      </w:r>
      <w:r w:rsidR="0057025F">
        <w:rPr>
          <w:noProof/>
        </w:rPr>
        <w:t>13</w:t>
      </w:r>
      <w:r>
        <w:rPr>
          <w:noProof/>
        </w:rPr>
        <w:fldChar w:fldCharType="end"/>
      </w:r>
    </w:p>
    <w:p w14:paraId="08EC5B96" w14:textId="77777777" w:rsidR="001C636C" w:rsidRPr="001C636C" w:rsidRDefault="001C636C">
      <w:pPr>
        <w:pStyle w:val="TOC1"/>
        <w:tabs>
          <w:tab w:val="left" w:pos="400"/>
          <w:tab w:val="right" w:leader="dot" w:pos="9350"/>
        </w:tabs>
        <w:rPr>
          <w:noProof/>
          <w:sz w:val="22"/>
          <w:szCs w:val="22"/>
          <w:lang w:eastAsia="fr-BE"/>
        </w:rPr>
      </w:pPr>
      <w:r>
        <w:rPr>
          <w:noProof/>
        </w:rPr>
        <w:t>4.</w:t>
      </w:r>
      <w:r w:rsidRPr="001C636C">
        <w:rPr>
          <w:noProof/>
          <w:sz w:val="22"/>
          <w:szCs w:val="22"/>
          <w:lang w:eastAsia="fr-BE"/>
        </w:rPr>
        <w:tab/>
      </w:r>
      <w:r>
        <w:rPr>
          <w:noProof/>
        </w:rPr>
        <w:t>Data acquisition and content creation</w:t>
      </w:r>
      <w:r>
        <w:rPr>
          <w:noProof/>
        </w:rPr>
        <w:tab/>
      </w:r>
      <w:r>
        <w:rPr>
          <w:noProof/>
        </w:rPr>
        <w:fldChar w:fldCharType="begin"/>
      </w:r>
      <w:r>
        <w:rPr>
          <w:noProof/>
        </w:rPr>
        <w:instrText xml:space="preserve"> PAGEREF _Toc452714899 \h </w:instrText>
      </w:r>
      <w:r>
        <w:rPr>
          <w:noProof/>
        </w:rPr>
      </w:r>
      <w:r>
        <w:rPr>
          <w:noProof/>
        </w:rPr>
        <w:fldChar w:fldCharType="separate"/>
      </w:r>
      <w:r w:rsidR="0057025F">
        <w:rPr>
          <w:noProof/>
        </w:rPr>
        <w:t>16</w:t>
      </w:r>
      <w:r>
        <w:rPr>
          <w:noProof/>
        </w:rPr>
        <w:fldChar w:fldCharType="end"/>
      </w:r>
    </w:p>
    <w:p w14:paraId="6E82310D" w14:textId="77777777" w:rsidR="001C636C" w:rsidRPr="001C636C" w:rsidRDefault="001C636C">
      <w:pPr>
        <w:pStyle w:val="TOC2"/>
        <w:tabs>
          <w:tab w:val="left" w:pos="800"/>
          <w:tab w:val="right" w:leader="dot" w:pos="9350"/>
        </w:tabs>
        <w:rPr>
          <w:noProof/>
          <w:sz w:val="22"/>
          <w:szCs w:val="22"/>
          <w:lang w:eastAsia="fr-BE"/>
        </w:rPr>
      </w:pPr>
      <w:r>
        <w:rPr>
          <w:noProof/>
        </w:rPr>
        <w:t>4.1</w:t>
      </w:r>
      <w:r w:rsidRPr="001C636C">
        <w:rPr>
          <w:noProof/>
          <w:sz w:val="22"/>
          <w:szCs w:val="22"/>
          <w:lang w:eastAsia="fr-BE"/>
        </w:rPr>
        <w:tab/>
      </w:r>
      <w:r>
        <w:rPr>
          <w:noProof/>
        </w:rPr>
        <w:t>Visual Data Acquisition</w:t>
      </w:r>
      <w:r>
        <w:rPr>
          <w:noProof/>
        </w:rPr>
        <w:tab/>
      </w:r>
      <w:r>
        <w:rPr>
          <w:noProof/>
        </w:rPr>
        <w:fldChar w:fldCharType="begin"/>
      </w:r>
      <w:r>
        <w:rPr>
          <w:noProof/>
        </w:rPr>
        <w:instrText xml:space="preserve"> PAGEREF _Toc452714900 \h </w:instrText>
      </w:r>
      <w:r>
        <w:rPr>
          <w:noProof/>
        </w:rPr>
      </w:r>
      <w:r>
        <w:rPr>
          <w:noProof/>
        </w:rPr>
        <w:fldChar w:fldCharType="separate"/>
      </w:r>
      <w:r w:rsidR="0057025F">
        <w:rPr>
          <w:noProof/>
        </w:rPr>
        <w:t>16</w:t>
      </w:r>
      <w:r>
        <w:rPr>
          <w:noProof/>
        </w:rPr>
        <w:fldChar w:fldCharType="end"/>
      </w:r>
    </w:p>
    <w:p w14:paraId="13A0BC55" w14:textId="77777777" w:rsidR="001C636C" w:rsidRPr="001C636C" w:rsidRDefault="001C636C">
      <w:pPr>
        <w:pStyle w:val="TOC3"/>
        <w:tabs>
          <w:tab w:val="left" w:pos="1200"/>
          <w:tab w:val="right" w:leader="dot" w:pos="9350"/>
        </w:tabs>
        <w:rPr>
          <w:noProof/>
          <w:sz w:val="22"/>
          <w:szCs w:val="22"/>
          <w:lang w:eastAsia="fr-BE"/>
        </w:rPr>
      </w:pPr>
      <w:r>
        <w:rPr>
          <w:noProof/>
        </w:rPr>
        <w:t>4.1.1</w:t>
      </w:r>
      <w:r w:rsidRPr="001C636C">
        <w:rPr>
          <w:noProof/>
          <w:sz w:val="22"/>
          <w:szCs w:val="22"/>
          <w:lang w:eastAsia="fr-BE"/>
        </w:rPr>
        <w:tab/>
      </w:r>
      <w:r>
        <w:rPr>
          <w:noProof/>
        </w:rPr>
        <w:t>Introduction Light field</w:t>
      </w:r>
      <w:r>
        <w:rPr>
          <w:noProof/>
        </w:rPr>
        <w:tab/>
      </w:r>
      <w:r>
        <w:rPr>
          <w:noProof/>
        </w:rPr>
        <w:fldChar w:fldCharType="begin"/>
      </w:r>
      <w:r>
        <w:rPr>
          <w:noProof/>
        </w:rPr>
        <w:instrText xml:space="preserve"> PAGEREF _Toc452714901 \h </w:instrText>
      </w:r>
      <w:r>
        <w:rPr>
          <w:noProof/>
        </w:rPr>
      </w:r>
      <w:r>
        <w:rPr>
          <w:noProof/>
        </w:rPr>
        <w:fldChar w:fldCharType="separate"/>
      </w:r>
      <w:r w:rsidR="0057025F">
        <w:rPr>
          <w:noProof/>
        </w:rPr>
        <w:t>16</w:t>
      </w:r>
      <w:r>
        <w:rPr>
          <w:noProof/>
        </w:rPr>
        <w:fldChar w:fldCharType="end"/>
      </w:r>
    </w:p>
    <w:p w14:paraId="1865BF0E" w14:textId="77777777" w:rsidR="001C636C" w:rsidRPr="001C636C" w:rsidRDefault="001C636C">
      <w:pPr>
        <w:pStyle w:val="TOC3"/>
        <w:tabs>
          <w:tab w:val="left" w:pos="1200"/>
          <w:tab w:val="right" w:leader="dot" w:pos="9350"/>
        </w:tabs>
        <w:rPr>
          <w:noProof/>
          <w:sz w:val="22"/>
          <w:szCs w:val="22"/>
          <w:lang w:eastAsia="fr-BE"/>
        </w:rPr>
      </w:pPr>
      <w:r>
        <w:rPr>
          <w:noProof/>
        </w:rPr>
        <w:t>4.1.2</w:t>
      </w:r>
      <w:r w:rsidRPr="001C636C">
        <w:rPr>
          <w:noProof/>
          <w:sz w:val="22"/>
          <w:szCs w:val="22"/>
          <w:lang w:eastAsia="fr-BE"/>
        </w:rPr>
        <w:tab/>
      </w:r>
      <w:r>
        <w:rPr>
          <w:noProof/>
        </w:rPr>
        <w:t>Overview sensors and sensed Data for Visual applications</w:t>
      </w:r>
      <w:r>
        <w:rPr>
          <w:noProof/>
        </w:rPr>
        <w:tab/>
      </w:r>
      <w:r>
        <w:rPr>
          <w:noProof/>
        </w:rPr>
        <w:fldChar w:fldCharType="begin"/>
      </w:r>
      <w:r>
        <w:rPr>
          <w:noProof/>
        </w:rPr>
        <w:instrText xml:space="preserve"> PAGEREF _Toc452714902 \h </w:instrText>
      </w:r>
      <w:r>
        <w:rPr>
          <w:noProof/>
        </w:rPr>
      </w:r>
      <w:r>
        <w:rPr>
          <w:noProof/>
        </w:rPr>
        <w:fldChar w:fldCharType="separate"/>
      </w:r>
      <w:r w:rsidR="0057025F">
        <w:rPr>
          <w:noProof/>
        </w:rPr>
        <w:t>16</w:t>
      </w:r>
      <w:r>
        <w:rPr>
          <w:noProof/>
        </w:rPr>
        <w:fldChar w:fldCharType="end"/>
      </w:r>
    </w:p>
    <w:p w14:paraId="125F3C14" w14:textId="77777777" w:rsidR="001C636C" w:rsidRPr="001C636C" w:rsidRDefault="001C636C">
      <w:pPr>
        <w:pStyle w:val="TOC2"/>
        <w:tabs>
          <w:tab w:val="left" w:pos="800"/>
          <w:tab w:val="right" w:leader="dot" w:pos="9350"/>
        </w:tabs>
        <w:rPr>
          <w:noProof/>
          <w:sz w:val="22"/>
          <w:szCs w:val="22"/>
          <w:lang w:eastAsia="fr-BE"/>
        </w:rPr>
      </w:pPr>
      <w:r>
        <w:rPr>
          <w:noProof/>
        </w:rPr>
        <w:t>4.2</w:t>
      </w:r>
      <w:r w:rsidRPr="001C636C">
        <w:rPr>
          <w:noProof/>
          <w:sz w:val="22"/>
          <w:szCs w:val="22"/>
          <w:lang w:eastAsia="fr-BE"/>
        </w:rPr>
        <w:tab/>
      </w:r>
      <w:r>
        <w:rPr>
          <w:noProof/>
        </w:rPr>
        <w:t>Audio Data Acquisition</w:t>
      </w:r>
      <w:r>
        <w:rPr>
          <w:noProof/>
        </w:rPr>
        <w:tab/>
      </w:r>
      <w:r>
        <w:rPr>
          <w:noProof/>
        </w:rPr>
        <w:fldChar w:fldCharType="begin"/>
      </w:r>
      <w:r>
        <w:rPr>
          <w:noProof/>
        </w:rPr>
        <w:instrText xml:space="preserve"> PAGEREF _Toc452714903 \h </w:instrText>
      </w:r>
      <w:r>
        <w:rPr>
          <w:noProof/>
        </w:rPr>
      </w:r>
      <w:r>
        <w:rPr>
          <w:noProof/>
        </w:rPr>
        <w:fldChar w:fldCharType="separate"/>
      </w:r>
      <w:r w:rsidR="0057025F">
        <w:rPr>
          <w:noProof/>
        </w:rPr>
        <w:t>23</w:t>
      </w:r>
      <w:r>
        <w:rPr>
          <w:noProof/>
        </w:rPr>
        <w:fldChar w:fldCharType="end"/>
      </w:r>
    </w:p>
    <w:p w14:paraId="6A908362" w14:textId="77777777" w:rsidR="001C636C" w:rsidRPr="001C636C" w:rsidRDefault="001C636C">
      <w:pPr>
        <w:pStyle w:val="TOC3"/>
        <w:tabs>
          <w:tab w:val="left" w:pos="1200"/>
          <w:tab w:val="right" w:leader="dot" w:pos="9350"/>
        </w:tabs>
        <w:rPr>
          <w:noProof/>
          <w:sz w:val="22"/>
          <w:szCs w:val="22"/>
          <w:lang w:eastAsia="fr-BE"/>
        </w:rPr>
      </w:pPr>
      <w:r>
        <w:rPr>
          <w:noProof/>
        </w:rPr>
        <w:t>4.2.1</w:t>
      </w:r>
      <w:r w:rsidRPr="001C636C">
        <w:rPr>
          <w:noProof/>
          <w:sz w:val="22"/>
          <w:szCs w:val="22"/>
          <w:lang w:eastAsia="fr-BE"/>
        </w:rPr>
        <w:tab/>
      </w:r>
      <w:r>
        <w:rPr>
          <w:noProof/>
        </w:rPr>
        <w:t>Introduction</w:t>
      </w:r>
      <w:r>
        <w:rPr>
          <w:noProof/>
        </w:rPr>
        <w:tab/>
      </w:r>
      <w:r>
        <w:rPr>
          <w:noProof/>
        </w:rPr>
        <w:fldChar w:fldCharType="begin"/>
      </w:r>
      <w:r>
        <w:rPr>
          <w:noProof/>
        </w:rPr>
        <w:instrText xml:space="preserve"> PAGEREF _Toc452714904 \h </w:instrText>
      </w:r>
      <w:r>
        <w:rPr>
          <w:noProof/>
        </w:rPr>
      </w:r>
      <w:r>
        <w:rPr>
          <w:noProof/>
        </w:rPr>
        <w:fldChar w:fldCharType="separate"/>
      </w:r>
      <w:r w:rsidR="0057025F">
        <w:rPr>
          <w:noProof/>
        </w:rPr>
        <w:t>23</w:t>
      </w:r>
      <w:r>
        <w:rPr>
          <w:noProof/>
        </w:rPr>
        <w:fldChar w:fldCharType="end"/>
      </w:r>
    </w:p>
    <w:p w14:paraId="450D48AD" w14:textId="77777777" w:rsidR="001C636C" w:rsidRPr="001C636C" w:rsidRDefault="001C636C">
      <w:pPr>
        <w:pStyle w:val="TOC3"/>
        <w:tabs>
          <w:tab w:val="left" w:pos="1200"/>
          <w:tab w:val="right" w:leader="dot" w:pos="9350"/>
        </w:tabs>
        <w:rPr>
          <w:noProof/>
          <w:sz w:val="22"/>
          <w:szCs w:val="22"/>
          <w:lang w:eastAsia="fr-BE"/>
        </w:rPr>
      </w:pPr>
      <w:r>
        <w:rPr>
          <w:noProof/>
        </w:rPr>
        <w:t>4.2.2</w:t>
      </w:r>
      <w:r w:rsidRPr="001C636C">
        <w:rPr>
          <w:noProof/>
          <w:sz w:val="22"/>
          <w:szCs w:val="22"/>
          <w:lang w:eastAsia="fr-BE"/>
        </w:rPr>
        <w:tab/>
      </w:r>
      <w:r>
        <w:rPr>
          <w:noProof/>
        </w:rPr>
        <w:t>Virtual and Augmented Reality</w:t>
      </w:r>
      <w:r>
        <w:rPr>
          <w:noProof/>
        </w:rPr>
        <w:tab/>
      </w:r>
      <w:r>
        <w:rPr>
          <w:noProof/>
        </w:rPr>
        <w:fldChar w:fldCharType="begin"/>
      </w:r>
      <w:r>
        <w:rPr>
          <w:noProof/>
        </w:rPr>
        <w:instrText xml:space="preserve"> PAGEREF _Toc452714905 \h </w:instrText>
      </w:r>
      <w:r>
        <w:rPr>
          <w:noProof/>
        </w:rPr>
      </w:r>
      <w:r>
        <w:rPr>
          <w:noProof/>
        </w:rPr>
        <w:fldChar w:fldCharType="separate"/>
      </w:r>
      <w:r w:rsidR="0057025F">
        <w:rPr>
          <w:noProof/>
        </w:rPr>
        <w:t>23</w:t>
      </w:r>
      <w:r>
        <w:rPr>
          <w:noProof/>
        </w:rPr>
        <w:fldChar w:fldCharType="end"/>
      </w:r>
    </w:p>
    <w:p w14:paraId="29A9FB47" w14:textId="77777777" w:rsidR="001C636C" w:rsidRPr="001C636C" w:rsidRDefault="001C636C">
      <w:pPr>
        <w:pStyle w:val="TOC3"/>
        <w:tabs>
          <w:tab w:val="left" w:pos="1200"/>
          <w:tab w:val="right" w:leader="dot" w:pos="9350"/>
        </w:tabs>
        <w:rPr>
          <w:noProof/>
          <w:sz w:val="22"/>
          <w:szCs w:val="22"/>
          <w:lang w:eastAsia="fr-BE"/>
        </w:rPr>
      </w:pPr>
      <w:r>
        <w:rPr>
          <w:noProof/>
        </w:rPr>
        <w:t>4.2.3</w:t>
      </w:r>
      <w:r w:rsidRPr="001C636C">
        <w:rPr>
          <w:noProof/>
          <w:sz w:val="22"/>
          <w:szCs w:val="22"/>
          <w:lang w:eastAsia="fr-BE"/>
        </w:rPr>
        <w:tab/>
      </w:r>
      <w:r>
        <w:rPr>
          <w:noProof/>
        </w:rPr>
        <w:t>Metadata for Virtual and Augmented Reality</w:t>
      </w:r>
      <w:r>
        <w:rPr>
          <w:noProof/>
        </w:rPr>
        <w:tab/>
      </w:r>
      <w:r>
        <w:rPr>
          <w:noProof/>
        </w:rPr>
        <w:fldChar w:fldCharType="begin"/>
      </w:r>
      <w:r>
        <w:rPr>
          <w:noProof/>
        </w:rPr>
        <w:instrText xml:space="preserve"> PAGEREF _Toc452714906 \h </w:instrText>
      </w:r>
      <w:r>
        <w:rPr>
          <w:noProof/>
        </w:rPr>
      </w:r>
      <w:r>
        <w:rPr>
          <w:noProof/>
        </w:rPr>
        <w:fldChar w:fldCharType="separate"/>
      </w:r>
      <w:r w:rsidR="0057025F">
        <w:rPr>
          <w:noProof/>
        </w:rPr>
        <w:t>24</w:t>
      </w:r>
      <w:r>
        <w:rPr>
          <w:noProof/>
        </w:rPr>
        <w:fldChar w:fldCharType="end"/>
      </w:r>
    </w:p>
    <w:p w14:paraId="791991E1" w14:textId="77777777" w:rsidR="001C636C" w:rsidRPr="001C636C" w:rsidRDefault="001C636C">
      <w:pPr>
        <w:pStyle w:val="TOC3"/>
        <w:tabs>
          <w:tab w:val="left" w:pos="1200"/>
          <w:tab w:val="right" w:leader="dot" w:pos="9350"/>
        </w:tabs>
        <w:rPr>
          <w:noProof/>
          <w:sz w:val="22"/>
          <w:szCs w:val="22"/>
          <w:lang w:eastAsia="fr-BE"/>
        </w:rPr>
      </w:pPr>
      <w:r>
        <w:rPr>
          <w:noProof/>
        </w:rPr>
        <w:t>4.2.4</w:t>
      </w:r>
      <w:r w:rsidRPr="001C636C">
        <w:rPr>
          <w:noProof/>
          <w:sz w:val="22"/>
          <w:szCs w:val="22"/>
          <w:lang w:eastAsia="fr-BE"/>
        </w:rPr>
        <w:tab/>
      </w:r>
      <w:r>
        <w:rPr>
          <w:noProof/>
        </w:rPr>
        <w:t>Sound Fields</w:t>
      </w:r>
      <w:r>
        <w:rPr>
          <w:noProof/>
        </w:rPr>
        <w:tab/>
      </w:r>
      <w:r>
        <w:rPr>
          <w:noProof/>
        </w:rPr>
        <w:fldChar w:fldCharType="begin"/>
      </w:r>
      <w:r>
        <w:rPr>
          <w:noProof/>
        </w:rPr>
        <w:instrText xml:space="preserve"> PAGEREF _Toc452714907 \h </w:instrText>
      </w:r>
      <w:r>
        <w:rPr>
          <w:noProof/>
        </w:rPr>
      </w:r>
      <w:r>
        <w:rPr>
          <w:noProof/>
        </w:rPr>
        <w:fldChar w:fldCharType="separate"/>
      </w:r>
      <w:r w:rsidR="0057025F">
        <w:rPr>
          <w:noProof/>
        </w:rPr>
        <w:t>24</w:t>
      </w:r>
      <w:r>
        <w:rPr>
          <w:noProof/>
        </w:rPr>
        <w:fldChar w:fldCharType="end"/>
      </w:r>
    </w:p>
    <w:p w14:paraId="64FE62B1" w14:textId="77777777" w:rsidR="001C636C" w:rsidRPr="001C636C" w:rsidRDefault="001C636C">
      <w:pPr>
        <w:pStyle w:val="TOC3"/>
        <w:tabs>
          <w:tab w:val="left" w:pos="1200"/>
          <w:tab w:val="right" w:leader="dot" w:pos="9350"/>
        </w:tabs>
        <w:rPr>
          <w:noProof/>
          <w:sz w:val="22"/>
          <w:szCs w:val="22"/>
          <w:lang w:eastAsia="fr-BE"/>
        </w:rPr>
      </w:pPr>
      <w:r>
        <w:rPr>
          <w:noProof/>
        </w:rPr>
        <w:t>4.2.5</w:t>
      </w:r>
      <w:r w:rsidRPr="001C636C">
        <w:rPr>
          <w:noProof/>
          <w:sz w:val="22"/>
          <w:szCs w:val="22"/>
          <w:lang w:eastAsia="fr-BE"/>
        </w:rPr>
        <w:tab/>
      </w:r>
      <w:r>
        <w:rPr>
          <w:noProof/>
        </w:rPr>
        <w:t>Sound Field Communication Scenarios</w:t>
      </w:r>
      <w:r>
        <w:rPr>
          <w:noProof/>
        </w:rPr>
        <w:tab/>
      </w:r>
      <w:r>
        <w:rPr>
          <w:noProof/>
        </w:rPr>
        <w:fldChar w:fldCharType="begin"/>
      </w:r>
      <w:r>
        <w:rPr>
          <w:noProof/>
        </w:rPr>
        <w:instrText xml:space="preserve"> PAGEREF _Toc452714908 \h </w:instrText>
      </w:r>
      <w:r>
        <w:rPr>
          <w:noProof/>
        </w:rPr>
      </w:r>
      <w:r>
        <w:rPr>
          <w:noProof/>
        </w:rPr>
        <w:fldChar w:fldCharType="separate"/>
      </w:r>
      <w:r w:rsidR="0057025F">
        <w:rPr>
          <w:noProof/>
        </w:rPr>
        <w:t>24</w:t>
      </w:r>
      <w:r>
        <w:rPr>
          <w:noProof/>
        </w:rPr>
        <w:fldChar w:fldCharType="end"/>
      </w:r>
    </w:p>
    <w:p w14:paraId="0E1D072E" w14:textId="77777777" w:rsidR="001C636C" w:rsidRPr="001C636C" w:rsidRDefault="001C636C">
      <w:pPr>
        <w:pStyle w:val="TOC3"/>
        <w:tabs>
          <w:tab w:val="left" w:pos="1200"/>
          <w:tab w:val="right" w:leader="dot" w:pos="9350"/>
        </w:tabs>
        <w:rPr>
          <w:noProof/>
          <w:sz w:val="22"/>
          <w:szCs w:val="22"/>
          <w:lang w:eastAsia="fr-BE"/>
        </w:rPr>
      </w:pPr>
      <w:r>
        <w:rPr>
          <w:noProof/>
        </w:rPr>
        <w:t>4.2.6</w:t>
      </w:r>
      <w:r w:rsidRPr="001C636C">
        <w:rPr>
          <w:noProof/>
          <w:sz w:val="22"/>
          <w:szCs w:val="22"/>
          <w:lang w:eastAsia="fr-BE"/>
        </w:rPr>
        <w:tab/>
      </w:r>
      <w:r>
        <w:rPr>
          <w:noProof/>
        </w:rPr>
        <w:t>Sound Field Sensor Configurations</w:t>
      </w:r>
      <w:r>
        <w:rPr>
          <w:noProof/>
        </w:rPr>
        <w:tab/>
      </w:r>
      <w:r>
        <w:rPr>
          <w:noProof/>
        </w:rPr>
        <w:fldChar w:fldCharType="begin"/>
      </w:r>
      <w:r>
        <w:rPr>
          <w:noProof/>
        </w:rPr>
        <w:instrText xml:space="preserve"> PAGEREF _Toc452714909 \h </w:instrText>
      </w:r>
      <w:r>
        <w:rPr>
          <w:noProof/>
        </w:rPr>
      </w:r>
      <w:r>
        <w:rPr>
          <w:noProof/>
        </w:rPr>
        <w:fldChar w:fldCharType="separate"/>
      </w:r>
      <w:r w:rsidR="0057025F">
        <w:rPr>
          <w:noProof/>
        </w:rPr>
        <w:t>25</w:t>
      </w:r>
      <w:r>
        <w:rPr>
          <w:noProof/>
        </w:rPr>
        <w:fldChar w:fldCharType="end"/>
      </w:r>
    </w:p>
    <w:p w14:paraId="0AA93240" w14:textId="77777777" w:rsidR="001C636C" w:rsidRPr="001C636C" w:rsidRDefault="001C636C">
      <w:pPr>
        <w:pStyle w:val="TOC3"/>
        <w:tabs>
          <w:tab w:val="left" w:pos="1200"/>
          <w:tab w:val="right" w:leader="dot" w:pos="9350"/>
        </w:tabs>
        <w:rPr>
          <w:noProof/>
          <w:sz w:val="22"/>
          <w:szCs w:val="22"/>
          <w:lang w:eastAsia="fr-BE"/>
        </w:rPr>
      </w:pPr>
      <w:r>
        <w:rPr>
          <w:noProof/>
        </w:rPr>
        <w:t>4.2.7</w:t>
      </w:r>
      <w:r w:rsidRPr="001C636C">
        <w:rPr>
          <w:noProof/>
          <w:sz w:val="22"/>
          <w:szCs w:val="22"/>
          <w:lang w:eastAsia="fr-BE"/>
        </w:rPr>
        <w:tab/>
      </w:r>
      <w:r>
        <w:rPr>
          <w:noProof/>
        </w:rPr>
        <w:t>Metadata for sound field capture and recording</w:t>
      </w:r>
      <w:r>
        <w:rPr>
          <w:noProof/>
        </w:rPr>
        <w:tab/>
      </w:r>
      <w:r>
        <w:rPr>
          <w:noProof/>
        </w:rPr>
        <w:fldChar w:fldCharType="begin"/>
      </w:r>
      <w:r>
        <w:rPr>
          <w:noProof/>
        </w:rPr>
        <w:instrText xml:space="preserve"> PAGEREF _Toc452714910 \h </w:instrText>
      </w:r>
      <w:r>
        <w:rPr>
          <w:noProof/>
        </w:rPr>
      </w:r>
      <w:r>
        <w:rPr>
          <w:noProof/>
        </w:rPr>
        <w:fldChar w:fldCharType="separate"/>
      </w:r>
      <w:r w:rsidR="0057025F">
        <w:rPr>
          <w:noProof/>
        </w:rPr>
        <w:t>29</w:t>
      </w:r>
      <w:r>
        <w:rPr>
          <w:noProof/>
        </w:rPr>
        <w:fldChar w:fldCharType="end"/>
      </w:r>
    </w:p>
    <w:p w14:paraId="17F9801E" w14:textId="77777777" w:rsidR="001C636C" w:rsidRPr="001C636C" w:rsidRDefault="001C636C">
      <w:pPr>
        <w:pStyle w:val="TOC1"/>
        <w:tabs>
          <w:tab w:val="left" w:pos="400"/>
          <w:tab w:val="right" w:leader="dot" w:pos="9350"/>
        </w:tabs>
        <w:rPr>
          <w:noProof/>
          <w:sz w:val="22"/>
          <w:szCs w:val="22"/>
          <w:lang w:eastAsia="fr-BE"/>
        </w:rPr>
      </w:pPr>
      <w:r>
        <w:rPr>
          <w:noProof/>
        </w:rPr>
        <w:t>5.</w:t>
      </w:r>
      <w:r w:rsidRPr="001C636C">
        <w:rPr>
          <w:noProof/>
          <w:sz w:val="22"/>
          <w:szCs w:val="22"/>
          <w:lang w:eastAsia="fr-BE"/>
        </w:rPr>
        <w:tab/>
      </w:r>
      <w:r>
        <w:rPr>
          <w:noProof/>
        </w:rPr>
        <w:t>Data Conversion</w:t>
      </w:r>
      <w:r>
        <w:rPr>
          <w:noProof/>
        </w:rPr>
        <w:tab/>
      </w:r>
      <w:r>
        <w:rPr>
          <w:noProof/>
        </w:rPr>
        <w:fldChar w:fldCharType="begin"/>
      </w:r>
      <w:r>
        <w:rPr>
          <w:noProof/>
        </w:rPr>
        <w:instrText xml:space="preserve"> PAGEREF _Toc452714911 \h </w:instrText>
      </w:r>
      <w:r>
        <w:rPr>
          <w:noProof/>
        </w:rPr>
      </w:r>
      <w:r>
        <w:rPr>
          <w:noProof/>
        </w:rPr>
        <w:fldChar w:fldCharType="separate"/>
      </w:r>
      <w:r w:rsidR="0057025F">
        <w:rPr>
          <w:noProof/>
        </w:rPr>
        <w:t>30</w:t>
      </w:r>
      <w:r>
        <w:rPr>
          <w:noProof/>
        </w:rPr>
        <w:fldChar w:fldCharType="end"/>
      </w:r>
    </w:p>
    <w:p w14:paraId="59B4C195" w14:textId="77777777" w:rsidR="001C636C" w:rsidRPr="001C636C" w:rsidRDefault="001C636C">
      <w:pPr>
        <w:pStyle w:val="TOC2"/>
        <w:tabs>
          <w:tab w:val="left" w:pos="800"/>
          <w:tab w:val="right" w:leader="dot" w:pos="9350"/>
        </w:tabs>
        <w:rPr>
          <w:noProof/>
          <w:sz w:val="22"/>
          <w:szCs w:val="22"/>
          <w:lang w:eastAsia="fr-BE"/>
        </w:rPr>
      </w:pPr>
      <w:r>
        <w:rPr>
          <w:noProof/>
        </w:rPr>
        <w:t>5.1</w:t>
      </w:r>
      <w:r w:rsidRPr="001C636C">
        <w:rPr>
          <w:noProof/>
          <w:sz w:val="22"/>
          <w:szCs w:val="22"/>
          <w:lang w:eastAsia="fr-BE"/>
        </w:rPr>
        <w:tab/>
      </w:r>
      <w:r>
        <w:rPr>
          <w:noProof/>
        </w:rPr>
        <w:t>Visual Data Conversion</w:t>
      </w:r>
      <w:r>
        <w:rPr>
          <w:noProof/>
        </w:rPr>
        <w:tab/>
      </w:r>
      <w:r>
        <w:rPr>
          <w:noProof/>
        </w:rPr>
        <w:fldChar w:fldCharType="begin"/>
      </w:r>
      <w:r>
        <w:rPr>
          <w:noProof/>
        </w:rPr>
        <w:instrText xml:space="preserve"> PAGEREF _Toc452714912 \h </w:instrText>
      </w:r>
      <w:r>
        <w:rPr>
          <w:noProof/>
        </w:rPr>
      </w:r>
      <w:r>
        <w:rPr>
          <w:noProof/>
        </w:rPr>
        <w:fldChar w:fldCharType="separate"/>
      </w:r>
      <w:r w:rsidR="0057025F">
        <w:rPr>
          <w:noProof/>
        </w:rPr>
        <w:t>30</w:t>
      </w:r>
      <w:r>
        <w:rPr>
          <w:noProof/>
        </w:rPr>
        <w:fldChar w:fldCharType="end"/>
      </w:r>
    </w:p>
    <w:p w14:paraId="0673644C" w14:textId="77777777" w:rsidR="001C636C" w:rsidRPr="001C636C" w:rsidRDefault="001C636C">
      <w:pPr>
        <w:pStyle w:val="TOC3"/>
        <w:tabs>
          <w:tab w:val="left" w:pos="1200"/>
          <w:tab w:val="right" w:leader="dot" w:pos="9350"/>
        </w:tabs>
        <w:rPr>
          <w:noProof/>
          <w:sz w:val="22"/>
          <w:szCs w:val="22"/>
          <w:lang w:eastAsia="fr-BE"/>
        </w:rPr>
      </w:pPr>
      <w:r>
        <w:rPr>
          <w:noProof/>
        </w:rPr>
        <w:t>5.1.1</w:t>
      </w:r>
      <w:r w:rsidRPr="001C636C">
        <w:rPr>
          <w:noProof/>
          <w:sz w:val="22"/>
          <w:szCs w:val="22"/>
          <w:lang w:eastAsia="fr-BE"/>
        </w:rPr>
        <w:tab/>
      </w:r>
      <w:r>
        <w:rPr>
          <w:noProof/>
        </w:rPr>
        <w:t>SLAM</w:t>
      </w:r>
      <w:r>
        <w:rPr>
          <w:noProof/>
        </w:rPr>
        <w:tab/>
      </w:r>
      <w:r>
        <w:rPr>
          <w:noProof/>
        </w:rPr>
        <w:fldChar w:fldCharType="begin"/>
      </w:r>
      <w:r>
        <w:rPr>
          <w:noProof/>
        </w:rPr>
        <w:instrText xml:space="preserve"> PAGEREF _Toc452714913 \h </w:instrText>
      </w:r>
      <w:r>
        <w:rPr>
          <w:noProof/>
        </w:rPr>
      </w:r>
      <w:r>
        <w:rPr>
          <w:noProof/>
        </w:rPr>
        <w:fldChar w:fldCharType="separate"/>
      </w:r>
      <w:r w:rsidR="0057025F">
        <w:rPr>
          <w:noProof/>
        </w:rPr>
        <w:t>30</w:t>
      </w:r>
      <w:r>
        <w:rPr>
          <w:noProof/>
        </w:rPr>
        <w:fldChar w:fldCharType="end"/>
      </w:r>
    </w:p>
    <w:p w14:paraId="13DB720E" w14:textId="77777777" w:rsidR="001C636C" w:rsidRPr="001C636C" w:rsidRDefault="001C636C">
      <w:pPr>
        <w:pStyle w:val="TOC3"/>
        <w:tabs>
          <w:tab w:val="left" w:pos="1200"/>
          <w:tab w:val="right" w:leader="dot" w:pos="9350"/>
        </w:tabs>
        <w:rPr>
          <w:noProof/>
          <w:sz w:val="22"/>
          <w:szCs w:val="22"/>
          <w:lang w:eastAsia="fr-BE"/>
        </w:rPr>
      </w:pPr>
      <w:r>
        <w:rPr>
          <w:noProof/>
        </w:rPr>
        <w:t>5.1.2</w:t>
      </w:r>
      <w:r w:rsidRPr="001C636C">
        <w:rPr>
          <w:noProof/>
          <w:sz w:val="22"/>
          <w:szCs w:val="22"/>
          <w:lang w:eastAsia="fr-BE"/>
        </w:rPr>
        <w:tab/>
      </w:r>
      <w:r>
        <w:rPr>
          <w:noProof/>
        </w:rPr>
        <w:t>Point Clouds to Depth Maps</w:t>
      </w:r>
      <w:r>
        <w:rPr>
          <w:noProof/>
        </w:rPr>
        <w:tab/>
      </w:r>
      <w:r>
        <w:rPr>
          <w:noProof/>
        </w:rPr>
        <w:fldChar w:fldCharType="begin"/>
      </w:r>
      <w:r>
        <w:rPr>
          <w:noProof/>
        </w:rPr>
        <w:instrText xml:space="preserve"> PAGEREF _Toc452714914 \h </w:instrText>
      </w:r>
      <w:r>
        <w:rPr>
          <w:noProof/>
        </w:rPr>
      </w:r>
      <w:r>
        <w:rPr>
          <w:noProof/>
        </w:rPr>
        <w:fldChar w:fldCharType="separate"/>
      </w:r>
      <w:r w:rsidR="0057025F">
        <w:rPr>
          <w:noProof/>
        </w:rPr>
        <w:t>30</w:t>
      </w:r>
      <w:r>
        <w:rPr>
          <w:noProof/>
        </w:rPr>
        <w:fldChar w:fldCharType="end"/>
      </w:r>
    </w:p>
    <w:p w14:paraId="64B350A3" w14:textId="77777777" w:rsidR="001C636C" w:rsidRPr="001C636C" w:rsidRDefault="001C636C">
      <w:pPr>
        <w:pStyle w:val="TOC3"/>
        <w:tabs>
          <w:tab w:val="left" w:pos="1200"/>
          <w:tab w:val="right" w:leader="dot" w:pos="9350"/>
        </w:tabs>
        <w:rPr>
          <w:noProof/>
          <w:sz w:val="22"/>
          <w:szCs w:val="22"/>
          <w:lang w:eastAsia="fr-BE"/>
        </w:rPr>
      </w:pPr>
      <w:r>
        <w:rPr>
          <w:noProof/>
        </w:rPr>
        <w:t>5.1.3</w:t>
      </w:r>
      <w:r w:rsidRPr="001C636C">
        <w:rPr>
          <w:noProof/>
          <w:sz w:val="22"/>
          <w:szCs w:val="22"/>
          <w:lang w:eastAsia="fr-BE"/>
        </w:rPr>
        <w:tab/>
      </w:r>
      <w:r>
        <w:rPr>
          <w:noProof/>
        </w:rPr>
        <w:t>Point Clouds to triangular meshes</w:t>
      </w:r>
      <w:r>
        <w:rPr>
          <w:noProof/>
        </w:rPr>
        <w:tab/>
      </w:r>
      <w:r>
        <w:rPr>
          <w:noProof/>
        </w:rPr>
        <w:fldChar w:fldCharType="begin"/>
      </w:r>
      <w:r>
        <w:rPr>
          <w:noProof/>
        </w:rPr>
        <w:instrText xml:space="preserve"> PAGEREF _Toc452714915 \h </w:instrText>
      </w:r>
      <w:r>
        <w:rPr>
          <w:noProof/>
        </w:rPr>
      </w:r>
      <w:r>
        <w:rPr>
          <w:noProof/>
        </w:rPr>
        <w:fldChar w:fldCharType="separate"/>
      </w:r>
      <w:r w:rsidR="0057025F">
        <w:rPr>
          <w:noProof/>
        </w:rPr>
        <w:t>31</w:t>
      </w:r>
      <w:r>
        <w:rPr>
          <w:noProof/>
        </w:rPr>
        <w:fldChar w:fldCharType="end"/>
      </w:r>
    </w:p>
    <w:p w14:paraId="4E2956FA" w14:textId="77777777" w:rsidR="001C636C" w:rsidRPr="001C636C" w:rsidRDefault="001C636C">
      <w:pPr>
        <w:pStyle w:val="TOC3"/>
        <w:tabs>
          <w:tab w:val="left" w:pos="1200"/>
          <w:tab w:val="right" w:leader="dot" w:pos="9350"/>
        </w:tabs>
        <w:rPr>
          <w:noProof/>
          <w:sz w:val="22"/>
          <w:szCs w:val="22"/>
          <w:lang w:eastAsia="fr-BE"/>
        </w:rPr>
      </w:pPr>
      <w:r>
        <w:rPr>
          <w:noProof/>
        </w:rPr>
        <w:t>5.1.4</w:t>
      </w:r>
      <w:r w:rsidRPr="001C636C">
        <w:rPr>
          <w:noProof/>
          <w:sz w:val="22"/>
          <w:szCs w:val="22"/>
          <w:lang w:eastAsia="fr-BE"/>
        </w:rPr>
        <w:tab/>
      </w:r>
      <w:r>
        <w:rPr>
          <w:noProof/>
        </w:rPr>
        <w:t>Point Clouds to Planar primitives</w:t>
      </w:r>
      <w:r>
        <w:rPr>
          <w:noProof/>
        </w:rPr>
        <w:tab/>
      </w:r>
      <w:r>
        <w:rPr>
          <w:noProof/>
        </w:rPr>
        <w:fldChar w:fldCharType="begin"/>
      </w:r>
      <w:r>
        <w:rPr>
          <w:noProof/>
        </w:rPr>
        <w:instrText xml:space="preserve"> PAGEREF _Toc452714916 \h </w:instrText>
      </w:r>
      <w:r>
        <w:rPr>
          <w:noProof/>
        </w:rPr>
      </w:r>
      <w:r>
        <w:rPr>
          <w:noProof/>
        </w:rPr>
        <w:fldChar w:fldCharType="separate"/>
      </w:r>
      <w:r w:rsidR="0057025F">
        <w:rPr>
          <w:noProof/>
        </w:rPr>
        <w:t>32</w:t>
      </w:r>
      <w:r>
        <w:rPr>
          <w:noProof/>
        </w:rPr>
        <w:fldChar w:fldCharType="end"/>
      </w:r>
    </w:p>
    <w:p w14:paraId="22FAA5E4" w14:textId="77777777" w:rsidR="001C636C" w:rsidRPr="001C636C" w:rsidRDefault="001C636C">
      <w:pPr>
        <w:pStyle w:val="TOC3"/>
        <w:tabs>
          <w:tab w:val="left" w:pos="1200"/>
          <w:tab w:val="right" w:leader="dot" w:pos="9350"/>
        </w:tabs>
        <w:rPr>
          <w:noProof/>
          <w:sz w:val="22"/>
          <w:szCs w:val="22"/>
          <w:lang w:eastAsia="fr-BE"/>
        </w:rPr>
      </w:pPr>
      <w:r>
        <w:rPr>
          <w:noProof/>
        </w:rPr>
        <w:t>5.1.5</w:t>
      </w:r>
      <w:r w:rsidRPr="001C636C">
        <w:rPr>
          <w:noProof/>
          <w:sz w:val="22"/>
          <w:szCs w:val="22"/>
          <w:lang w:eastAsia="fr-BE"/>
        </w:rPr>
        <w:tab/>
      </w:r>
      <w:r>
        <w:rPr>
          <w:noProof/>
        </w:rPr>
        <w:t>Point Clouds vs. Light Fields</w:t>
      </w:r>
      <w:r>
        <w:rPr>
          <w:noProof/>
        </w:rPr>
        <w:tab/>
      </w:r>
      <w:r>
        <w:rPr>
          <w:noProof/>
        </w:rPr>
        <w:fldChar w:fldCharType="begin"/>
      </w:r>
      <w:r>
        <w:rPr>
          <w:noProof/>
        </w:rPr>
        <w:instrText xml:space="preserve"> PAGEREF _Toc452714917 \h </w:instrText>
      </w:r>
      <w:r>
        <w:rPr>
          <w:noProof/>
        </w:rPr>
      </w:r>
      <w:r>
        <w:rPr>
          <w:noProof/>
        </w:rPr>
        <w:fldChar w:fldCharType="separate"/>
      </w:r>
      <w:r w:rsidR="0057025F">
        <w:rPr>
          <w:noProof/>
        </w:rPr>
        <w:t>34</w:t>
      </w:r>
      <w:r>
        <w:rPr>
          <w:noProof/>
        </w:rPr>
        <w:fldChar w:fldCharType="end"/>
      </w:r>
    </w:p>
    <w:p w14:paraId="04BAD2FB" w14:textId="77777777" w:rsidR="001C636C" w:rsidRPr="001C636C" w:rsidRDefault="001C636C">
      <w:pPr>
        <w:pStyle w:val="TOC3"/>
        <w:tabs>
          <w:tab w:val="left" w:pos="1200"/>
          <w:tab w:val="right" w:leader="dot" w:pos="9350"/>
        </w:tabs>
        <w:rPr>
          <w:noProof/>
          <w:sz w:val="22"/>
          <w:szCs w:val="22"/>
          <w:lang w:eastAsia="fr-BE"/>
        </w:rPr>
      </w:pPr>
      <w:r>
        <w:rPr>
          <w:noProof/>
        </w:rPr>
        <w:t>5.1.6</w:t>
      </w:r>
      <w:r w:rsidRPr="001C636C">
        <w:rPr>
          <w:noProof/>
          <w:sz w:val="22"/>
          <w:szCs w:val="22"/>
          <w:lang w:eastAsia="fr-BE"/>
        </w:rPr>
        <w:tab/>
      </w:r>
      <w:r>
        <w:rPr>
          <w:noProof/>
        </w:rPr>
        <w:t>Light fields to Depth maps</w:t>
      </w:r>
      <w:r>
        <w:rPr>
          <w:noProof/>
        </w:rPr>
        <w:tab/>
      </w:r>
      <w:r>
        <w:rPr>
          <w:noProof/>
        </w:rPr>
        <w:fldChar w:fldCharType="begin"/>
      </w:r>
      <w:r>
        <w:rPr>
          <w:noProof/>
        </w:rPr>
        <w:instrText xml:space="preserve"> PAGEREF _Toc452714918 \h </w:instrText>
      </w:r>
      <w:r>
        <w:rPr>
          <w:noProof/>
        </w:rPr>
      </w:r>
      <w:r>
        <w:rPr>
          <w:noProof/>
        </w:rPr>
        <w:fldChar w:fldCharType="separate"/>
      </w:r>
      <w:r w:rsidR="0057025F">
        <w:rPr>
          <w:noProof/>
        </w:rPr>
        <w:t>35</w:t>
      </w:r>
      <w:r>
        <w:rPr>
          <w:noProof/>
        </w:rPr>
        <w:fldChar w:fldCharType="end"/>
      </w:r>
    </w:p>
    <w:p w14:paraId="0E3C8EAD" w14:textId="77777777" w:rsidR="001C636C" w:rsidRPr="001C636C" w:rsidRDefault="001C636C">
      <w:pPr>
        <w:pStyle w:val="TOC3"/>
        <w:tabs>
          <w:tab w:val="left" w:pos="1200"/>
          <w:tab w:val="right" w:leader="dot" w:pos="9350"/>
        </w:tabs>
        <w:rPr>
          <w:noProof/>
          <w:sz w:val="22"/>
          <w:szCs w:val="22"/>
          <w:lang w:eastAsia="fr-BE"/>
        </w:rPr>
      </w:pPr>
      <w:r>
        <w:rPr>
          <w:noProof/>
        </w:rPr>
        <w:t>5.1.7</w:t>
      </w:r>
      <w:r w:rsidRPr="001C636C">
        <w:rPr>
          <w:noProof/>
          <w:sz w:val="22"/>
          <w:szCs w:val="22"/>
          <w:lang w:eastAsia="fr-BE"/>
        </w:rPr>
        <w:tab/>
      </w:r>
      <w:r>
        <w:rPr>
          <w:noProof/>
        </w:rPr>
        <w:t>Light Field Omni-Directional Stereo</w:t>
      </w:r>
      <w:r>
        <w:rPr>
          <w:noProof/>
        </w:rPr>
        <w:tab/>
      </w:r>
      <w:r>
        <w:rPr>
          <w:noProof/>
        </w:rPr>
        <w:fldChar w:fldCharType="begin"/>
      </w:r>
      <w:r>
        <w:rPr>
          <w:noProof/>
        </w:rPr>
        <w:instrText xml:space="preserve"> PAGEREF _Toc452714919 \h </w:instrText>
      </w:r>
      <w:r>
        <w:rPr>
          <w:noProof/>
        </w:rPr>
      </w:r>
      <w:r>
        <w:rPr>
          <w:noProof/>
        </w:rPr>
        <w:fldChar w:fldCharType="separate"/>
      </w:r>
      <w:r w:rsidR="0057025F">
        <w:rPr>
          <w:noProof/>
        </w:rPr>
        <w:t>36</w:t>
      </w:r>
      <w:r>
        <w:rPr>
          <w:noProof/>
        </w:rPr>
        <w:fldChar w:fldCharType="end"/>
      </w:r>
    </w:p>
    <w:p w14:paraId="443A2BC2" w14:textId="77777777" w:rsidR="001C636C" w:rsidRPr="001C636C" w:rsidRDefault="001C636C">
      <w:pPr>
        <w:pStyle w:val="TOC1"/>
        <w:tabs>
          <w:tab w:val="left" w:pos="400"/>
          <w:tab w:val="right" w:leader="dot" w:pos="9350"/>
        </w:tabs>
        <w:rPr>
          <w:noProof/>
          <w:sz w:val="22"/>
          <w:szCs w:val="22"/>
          <w:lang w:eastAsia="fr-BE"/>
        </w:rPr>
      </w:pPr>
      <w:r>
        <w:rPr>
          <w:noProof/>
        </w:rPr>
        <w:t>6.</w:t>
      </w:r>
      <w:r w:rsidRPr="001C636C">
        <w:rPr>
          <w:noProof/>
          <w:sz w:val="22"/>
          <w:szCs w:val="22"/>
          <w:lang w:eastAsia="fr-BE"/>
        </w:rPr>
        <w:tab/>
      </w:r>
      <w:r>
        <w:rPr>
          <w:noProof/>
        </w:rPr>
        <w:t>Technologies supporting Audiovisual Applications</w:t>
      </w:r>
      <w:r>
        <w:rPr>
          <w:noProof/>
        </w:rPr>
        <w:tab/>
      </w:r>
      <w:r>
        <w:rPr>
          <w:noProof/>
        </w:rPr>
        <w:fldChar w:fldCharType="begin"/>
      </w:r>
      <w:r>
        <w:rPr>
          <w:noProof/>
        </w:rPr>
        <w:instrText xml:space="preserve"> PAGEREF _Toc452714920 \h </w:instrText>
      </w:r>
      <w:r>
        <w:rPr>
          <w:noProof/>
        </w:rPr>
      </w:r>
      <w:r>
        <w:rPr>
          <w:noProof/>
        </w:rPr>
        <w:fldChar w:fldCharType="separate"/>
      </w:r>
      <w:r w:rsidR="0057025F">
        <w:rPr>
          <w:noProof/>
        </w:rPr>
        <w:t>38</w:t>
      </w:r>
      <w:r>
        <w:rPr>
          <w:noProof/>
        </w:rPr>
        <w:fldChar w:fldCharType="end"/>
      </w:r>
    </w:p>
    <w:p w14:paraId="06AD9210" w14:textId="77777777" w:rsidR="001C636C" w:rsidRPr="001C636C" w:rsidRDefault="001C636C">
      <w:pPr>
        <w:pStyle w:val="TOC2"/>
        <w:tabs>
          <w:tab w:val="left" w:pos="800"/>
          <w:tab w:val="right" w:leader="dot" w:pos="9350"/>
        </w:tabs>
        <w:rPr>
          <w:noProof/>
          <w:sz w:val="22"/>
          <w:szCs w:val="22"/>
          <w:lang w:eastAsia="fr-BE"/>
        </w:rPr>
      </w:pPr>
      <w:r>
        <w:rPr>
          <w:noProof/>
        </w:rPr>
        <w:t>6.1</w:t>
      </w:r>
      <w:r w:rsidRPr="001C636C">
        <w:rPr>
          <w:noProof/>
          <w:sz w:val="22"/>
          <w:szCs w:val="22"/>
          <w:lang w:eastAsia="fr-BE"/>
        </w:rPr>
        <w:tab/>
      </w:r>
      <w:r>
        <w:rPr>
          <w:noProof/>
        </w:rPr>
        <w:t>Visual Technologies</w:t>
      </w:r>
      <w:r>
        <w:rPr>
          <w:noProof/>
        </w:rPr>
        <w:tab/>
      </w:r>
      <w:r>
        <w:rPr>
          <w:noProof/>
        </w:rPr>
        <w:fldChar w:fldCharType="begin"/>
      </w:r>
      <w:r>
        <w:rPr>
          <w:noProof/>
        </w:rPr>
        <w:instrText xml:space="preserve"> PAGEREF _Toc452714921 \h </w:instrText>
      </w:r>
      <w:r>
        <w:rPr>
          <w:noProof/>
        </w:rPr>
      </w:r>
      <w:r>
        <w:rPr>
          <w:noProof/>
        </w:rPr>
        <w:fldChar w:fldCharType="separate"/>
      </w:r>
      <w:r w:rsidR="0057025F">
        <w:rPr>
          <w:noProof/>
        </w:rPr>
        <w:t>38</w:t>
      </w:r>
      <w:r>
        <w:rPr>
          <w:noProof/>
        </w:rPr>
        <w:fldChar w:fldCharType="end"/>
      </w:r>
    </w:p>
    <w:p w14:paraId="4BC92875" w14:textId="77777777" w:rsidR="001C636C" w:rsidRPr="001C636C" w:rsidRDefault="001C636C">
      <w:pPr>
        <w:pStyle w:val="TOC3"/>
        <w:tabs>
          <w:tab w:val="left" w:pos="1200"/>
          <w:tab w:val="right" w:leader="dot" w:pos="9350"/>
        </w:tabs>
        <w:rPr>
          <w:noProof/>
          <w:sz w:val="22"/>
          <w:szCs w:val="22"/>
          <w:lang w:eastAsia="fr-BE"/>
        </w:rPr>
      </w:pPr>
      <w:r>
        <w:rPr>
          <w:noProof/>
        </w:rPr>
        <w:lastRenderedPageBreak/>
        <w:t>6.1.1</w:t>
      </w:r>
      <w:r w:rsidRPr="001C636C">
        <w:rPr>
          <w:noProof/>
          <w:sz w:val="22"/>
          <w:szCs w:val="22"/>
          <w:lang w:eastAsia="fr-BE"/>
        </w:rPr>
        <w:tab/>
      </w:r>
      <w:r>
        <w:rPr>
          <w:noProof/>
        </w:rPr>
        <w:t>Single and multi-view texture and depth maps</w:t>
      </w:r>
      <w:r>
        <w:rPr>
          <w:noProof/>
        </w:rPr>
        <w:tab/>
      </w:r>
      <w:r>
        <w:rPr>
          <w:noProof/>
        </w:rPr>
        <w:fldChar w:fldCharType="begin"/>
      </w:r>
      <w:r>
        <w:rPr>
          <w:noProof/>
        </w:rPr>
        <w:instrText xml:space="preserve"> PAGEREF _Toc452714922 \h </w:instrText>
      </w:r>
      <w:r>
        <w:rPr>
          <w:noProof/>
        </w:rPr>
      </w:r>
      <w:r>
        <w:rPr>
          <w:noProof/>
        </w:rPr>
        <w:fldChar w:fldCharType="separate"/>
      </w:r>
      <w:r w:rsidR="0057025F">
        <w:rPr>
          <w:noProof/>
        </w:rPr>
        <w:t>38</w:t>
      </w:r>
      <w:r>
        <w:rPr>
          <w:noProof/>
        </w:rPr>
        <w:fldChar w:fldCharType="end"/>
      </w:r>
    </w:p>
    <w:p w14:paraId="7F21F6A1" w14:textId="77777777" w:rsidR="001C636C" w:rsidRPr="001C636C" w:rsidRDefault="001C636C">
      <w:pPr>
        <w:pStyle w:val="TOC3"/>
        <w:tabs>
          <w:tab w:val="left" w:pos="1200"/>
          <w:tab w:val="right" w:leader="dot" w:pos="9350"/>
        </w:tabs>
        <w:rPr>
          <w:noProof/>
          <w:sz w:val="22"/>
          <w:szCs w:val="22"/>
          <w:lang w:eastAsia="fr-BE"/>
        </w:rPr>
      </w:pPr>
      <w:r>
        <w:rPr>
          <w:noProof/>
        </w:rPr>
        <w:t>6.1.2</w:t>
      </w:r>
      <w:r w:rsidRPr="001C636C">
        <w:rPr>
          <w:noProof/>
          <w:sz w:val="22"/>
          <w:szCs w:val="22"/>
          <w:lang w:eastAsia="fr-BE"/>
        </w:rPr>
        <w:tab/>
      </w:r>
      <w:r>
        <w:rPr>
          <w:noProof/>
        </w:rPr>
        <w:t>Visual Coding</w:t>
      </w:r>
      <w:r>
        <w:rPr>
          <w:noProof/>
        </w:rPr>
        <w:tab/>
      </w:r>
      <w:r>
        <w:rPr>
          <w:noProof/>
        </w:rPr>
        <w:fldChar w:fldCharType="begin"/>
      </w:r>
      <w:r>
        <w:rPr>
          <w:noProof/>
        </w:rPr>
        <w:instrText xml:space="preserve"> PAGEREF _Toc452714923 \h </w:instrText>
      </w:r>
      <w:r>
        <w:rPr>
          <w:noProof/>
        </w:rPr>
      </w:r>
      <w:r>
        <w:rPr>
          <w:noProof/>
        </w:rPr>
        <w:fldChar w:fldCharType="separate"/>
      </w:r>
      <w:r w:rsidR="0057025F">
        <w:rPr>
          <w:noProof/>
        </w:rPr>
        <w:t>39</w:t>
      </w:r>
      <w:r>
        <w:rPr>
          <w:noProof/>
        </w:rPr>
        <w:fldChar w:fldCharType="end"/>
      </w:r>
    </w:p>
    <w:p w14:paraId="54FF6E6E" w14:textId="77777777" w:rsidR="001C636C" w:rsidRPr="001C636C" w:rsidRDefault="001C636C">
      <w:pPr>
        <w:pStyle w:val="TOC2"/>
        <w:tabs>
          <w:tab w:val="left" w:pos="800"/>
          <w:tab w:val="right" w:leader="dot" w:pos="9350"/>
        </w:tabs>
        <w:rPr>
          <w:noProof/>
          <w:sz w:val="22"/>
          <w:szCs w:val="22"/>
          <w:lang w:eastAsia="fr-BE"/>
        </w:rPr>
      </w:pPr>
      <w:r>
        <w:rPr>
          <w:noProof/>
        </w:rPr>
        <w:t>6.2</w:t>
      </w:r>
      <w:r w:rsidRPr="001C636C">
        <w:rPr>
          <w:noProof/>
          <w:sz w:val="22"/>
          <w:szCs w:val="22"/>
          <w:lang w:eastAsia="fr-BE"/>
        </w:rPr>
        <w:tab/>
      </w:r>
      <w:r>
        <w:rPr>
          <w:noProof/>
        </w:rPr>
        <w:t>technologies Supporting Audio Applications</w:t>
      </w:r>
      <w:r>
        <w:rPr>
          <w:noProof/>
        </w:rPr>
        <w:tab/>
      </w:r>
      <w:r>
        <w:rPr>
          <w:noProof/>
        </w:rPr>
        <w:fldChar w:fldCharType="begin"/>
      </w:r>
      <w:r>
        <w:rPr>
          <w:noProof/>
        </w:rPr>
        <w:instrText xml:space="preserve"> PAGEREF _Toc452714924 \h </w:instrText>
      </w:r>
      <w:r>
        <w:rPr>
          <w:noProof/>
        </w:rPr>
      </w:r>
      <w:r>
        <w:rPr>
          <w:noProof/>
        </w:rPr>
        <w:fldChar w:fldCharType="separate"/>
      </w:r>
      <w:r w:rsidR="0057025F">
        <w:rPr>
          <w:noProof/>
        </w:rPr>
        <w:t>45</w:t>
      </w:r>
      <w:r>
        <w:rPr>
          <w:noProof/>
        </w:rPr>
        <w:fldChar w:fldCharType="end"/>
      </w:r>
    </w:p>
    <w:p w14:paraId="663C5A2F" w14:textId="77777777" w:rsidR="001C636C" w:rsidRPr="001C636C" w:rsidRDefault="001C636C">
      <w:pPr>
        <w:pStyle w:val="TOC3"/>
        <w:tabs>
          <w:tab w:val="left" w:pos="1200"/>
          <w:tab w:val="right" w:leader="dot" w:pos="9350"/>
        </w:tabs>
        <w:rPr>
          <w:noProof/>
          <w:sz w:val="22"/>
          <w:szCs w:val="22"/>
          <w:lang w:eastAsia="fr-BE"/>
        </w:rPr>
      </w:pPr>
      <w:r>
        <w:rPr>
          <w:noProof/>
        </w:rPr>
        <w:t>6.2.1</w:t>
      </w:r>
      <w:r w:rsidRPr="001C636C">
        <w:rPr>
          <w:noProof/>
          <w:sz w:val="22"/>
          <w:szCs w:val="22"/>
          <w:lang w:eastAsia="fr-BE"/>
        </w:rPr>
        <w:tab/>
      </w:r>
      <w:r>
        <w:rPr>
          <w:noProof/>
        </w:rPr>
        <w:t>Virtual/Augmented Reality  Recording and Playback</w:t>
      </w:r>
      <w:r>
        <w:rPr>
          <w:noProof/>
        </w:rPr>
        <w:tab/>
      </w:r>
      <w:r>
        <w:rPr>
          <w:noProof/>
        </w:rPr>
        <w:fldChar w:fldCharType="begin"/>
      </w:r>
      <w:r>
        <w:rPr>
          <w:noProof/>
        </w:rPr>
        <w:instrText xml:space="preserve"> PAGEREF _Toc452714925 \h </w:instrText>
      </w:r>
      <w:r>
        <w:rPr>
          <w:noProof/>
        </w:rPr>
      </w:r>
      <w:r>
        <w:rPr>
          <w:noProof/>
        </w:rPr>
        <w:fldChar w:fldCharType="separate"/>
      </w:r>
      <w:r w:rsidR="0057025F">
        <w:rPr>
          <w:noProof/>
        </w:rPr>
        <w:t>45</w:t>
      </w:r>
      <w:r>
        <w:rPr>
          <w:noProof/>
        </w:rPr>
        <w:fldChar w:fldCharType="end"/>
      </w:r>
    </w:p>
    <w:p w14:paraId="345CB051" w14:textId="77777777" w:rsidR="001C636C" w:rsidRPr="001C636C" w:rsidRDefault="001C636C">
      <w:pPr>
        <w:pStyle w:val="TOC3"/>
        <w:tabs>
          <w:tab w:val="left" w:pos="1200"/>
          <w:tab w:val="right" w:leader="dot" w:pos="9350"/>
        </w:tabs>
        <w:rPr>
          <w:noProof/>
          <w:sz w:val="22"/>
          <w:szCs w:val="22"/>
          <w:lang w:eastAsia="fr-BE"/>
        </w:rPr>
      </w:pPr>
      <w:r>
        <w:rPr>
          <w:noProof/>
        </w:rPr>
        <w:t>6.2.2</w:t>
      </w:r>
      <w:r w:rsidRPr="001C636C">
        <w:rPr>
          <w:noProof/>
          <w:sz w:val="22"/>
          <w:szCs w:val="22"/>
          <w:lang w:eastAsia="fr-BE"/>
        </w:rPr>
        <w:tab/>
      </w:r>
      <w:r>
        <w:rPr>
          <w:noProof/>
        </w:rPr>
        <w:t>Sound Field Recording</w:t>
      </w:r>
      <w:r>
        <w:rPr>
          <w:noProof/>
        </w:rPr>
        <w:tab/>
      </w:r>
      <w:r>
        <w:rPr>
          <w:noProof/>
        </w:rPr>
        <w:fldChar w:fldCharType="begin"/>
      </w:r>
      <w:r>
        <w:rPr>
          <w:noProof/>
        </w:rPr>
        <w:instrText xml:space="preserve"> PAGEREF _Toc452714926 \h </w:instrText>
      </w:r>
      <w:r>
        <w:rPr>
          <w:noProof/>
        </w:rPr>
      </w:r>
      <w:r>
        <w:rPr>
          <w:noProof/>
        </w:rPr>
        <w:fldChar w:fldCharType="separate"/>
      </w:r>
      <w:r w:rsidR="0057025F">
        <w:rPr>
          <w:noProof/>
        </w:rPr>
        <w:t>46</w:t>
      </w:r>
      <w:r>
        <w:rPr>
          <w:noProof/>
        </w:rPr>
        <w:fldChar w:fldCharType="end"/>
      </w:r>
    </w:p>
    <w:p w14:paraId="62E4D4D6" w14:textId="77777777" w:rsidR="001C636C" w:rsidRPr="001C636C" w:rsidRDefault="001C636C">
      <w:pPr>
        <w:pStyle w:val="TOC2"/>
        <w:tabs>
          <w:tab w:val="left" w:pos="800"/>
          <w:tab w:val="right" w:leader="dot" w:pos="9350"/>
        </w:tabs>
        <w:rPr>
          <w:noProof/>
          <w:sz w:val="22"/>
          <w:szCs w:val="22"/>
          <w:lang w:eastAsia="fr-BE"/>
        </w:rPr>
      </w:pPr>
      <w:r>
        <w:rPr>
          <w:noProof/>
        </w:rPr>
        <w:t>6.3</w:t>
      </w:r>
      <w:r w:rsidRPr="001C636C">
        <w:rPr>
          <w:noProof/>
          <w:sz w:val="22"/>
          <w:szCs w:val="22"/>
          <w:lang w:eastAsia="fr-BE"/>
        </w:rPr>
        <w:tab/>
      </w:r>
      <w:r>
        <w:rPr>
          <w:noProof/>
        </w:rPr>
        <w:t>Audio/Visual context processing</w:t>
      </w:r>
      <w:r>
        <w:rPr>
          <w:noProof/>
        </w:rPr>
        <w:tab/>
      </w:r>
      <w:r>
        <w:rPr>
          <w:noProof/>
        </w:rPr>
        <w:fldChar w:fldCharType="begin"/>
      </w:r>
      <w:r>
        <w:rPr>
          <w:noProof/>
        </w:rPr>
        <w:instrText xml:space="preserve"> PAGEREF _Toc452714927 \h </w:instrText>
      </w:r>
      <w:r>
        <w:rPr>
          <w:noProof/>
        </w:rPr>
      </w:r>
      <w:r>
        <w:rPr>
          <w:noProof/>
        </w:rPr>
        <w:fldChar w:fldCharType="separate"/>
      </w:r>
      <w:r w:rsidR="0057025F">
        <w:rPr>
          <w:noProof/>
        </w:rPr>
        <w:t>46</w:t>
      </w:r>
      <w:r>
        <w:rPr>
          <w:noProof/>
        </w:rPr>
        <w:fldChar w:fldCharType="end"/>
      </w:r>
    </w:p>
    <w:p w14:paraId="7FC60588" w14:textId="77777777" w:rsidR="001C636C" w:rsidRPr="001C636C" w:rsidRDefault="001C636C">
      <w:pPr>
        <w:pStyle w:val="TOC3"/>
        <w:tabs>
          <w:tab w:val="left" w:pos="1200"/>
          <w:tab w:val="right" w:leader="dot" w:pos="9350"/>
        </w:tabs>
        <w:rPr>
          <w:noProof/>
          <w:sz w:val="22"/>
          <w:szCs w:val="22"/>
          <w:lang w:eastAsia="fr-BE"/>
        </w:rPr>
      </w:pPr>
      <w:r>
        <w:rPr>
          <w:noProof/>
        </w:rPr>
        <w:t>6.3.1</w:t>
      </w:r>
      <w:r w:rsidRPr="001C636C">
        <w:rPr>
          <w:noProof/>
          <w:sz w:val="22"/>
          <w:szCs w:val="22"/>
          <w:lang w:eastAsia="fr-BE"/>
        </w:rPr>
        <w:tab/>
      </w:r>
      <w:r>
        <w:rPr>
          <w:noProof/>
        </w:rPr>
        <w:t>Visual processing to assist audio processing</w:t>
      </w:r>
      <w:r>
        <w:rPr>
          <w:noProof/>
        </w:rPr>
        <w:tab/>
      </w:r>
      <w:r>
        <w:rPr>
          <w:noProof/>
        </w:rPr>
        <w:fldChar w:fldCharType="begin"/>
      </w:r>
      <w:r>
        <w:rPr>
          <w:noProof/>
        </w:rPr>
        <w:instrText xml:space="preserve"> PAGEREF _Toc452714928 \h </w:instrText>
      </w:r>
      <w:r>
        <w:rPr>
          <w:noProof/>
        </w:rPr>
      </w:r>
      <w:r>
        <w:rPr>
          <w:noProof/>
        </w:rPr>
        <w:fldChar w:fldCharType="separate"/>
      </w:r>
      <w:r w:rsidR="0057025F">
        <w:rPr>
          <w:noProof/>
        </w:rPr>
        <w:t>46</w:t>
      </w:r>
      <w:r>
        <w:rPr>
          <w:noProof/>
        </w:rPr>
        <w:fldChar w:fldCharType="end"/>
      </w:r>
    </w:p>
    <w:p w14:paraId="6ACF32E8" w14:textId="77777777" w:rsidR="001C636C" w:rsidRPr="001C636C" w:rsidRDefault="001C636C">
      <w:pPr>
        <w:pStyle w:val="TOC1"/>
        <w:tabs>
          <w:tab w:val="left" w:pos="400"/>
          <w:tab w:val="right" w:leader="dot" w:pos="9350"/>
        </w:tabs>
        <w:rPr>
          <w:noProof/>
          <w:sz w:val="22"/>
          <w:szCs w:val="22"/>
          <w:lang w:eastAsia="fr-BE"/>
        </w:rPr>
      </w:pPr>
      <w:r>
        <w:rPr>
          <w:noProof/>
        </w:rPr>
        <w:t>7.</w:t>
      </w:r>
      <w:r w:rsidRPr="001C636C">
        <w:rPr>
          <w:noProof/>
          <w:sz w:val="22"/>
          <w:szCs w:val="22"/>
          <w:lang w:eastAsia="fr-BE"/>
        </w:rPr>
        <w:tab/>
      </w:r>
      <w:r>
        <w:rPr>
          <w:noProof/>
        </w:rPr>
        <w:t>Rendering</w:t>
      </w:r>
      <w:r>
        <w:rPr>
          <w:noProof/>
        </w:rPr>
        <w:tab/>
      </w:r>
      <w:r>
        <w:rPr>
          <w:noProof/>
        </w:rPr>
        <w:fldChar w:fldCharType="begin"/>
      </w:r>
      <w:r>
        <w:rPr>
          <w:noProof/>
        </w:rPr>
        <w:instrText xml:space="preserve"> PAGEREF _Toc452714929 \h </w:instrText>
      </w:r>
      <w:r>
        <w:rPr>
          <w:noProof/>
        </w:rPr>
      </w:r>
      <w:r>
        <w:rPr>
          <w:noProof/>
        </w:rPr>
        <w:fldChar w:fldCharType="separate"/>
      </w:r>
      <w:r w:rsidR="0057025F">
        <w:rPr>
          <w:noProof/>
        </w:rPr>
        <w:t>47</w:t>
      </w:r>
      <w:r>
        <w:rPr>
          <w:noProof/>
        </w:rPr>
        <w:fldChar w:fldCharType="end"/>
      </w:r>
    </w:p>
    <w:p w14:paraId="29E0DBE7" w14:textId="77777777" w:rsidR="001C636C" w:rsidRPr="001C636C" w:rsidRDefault="001C636C">
      <w:pPr>
        <w:pStyle w:val="TOC2"/>
        <w:tabs>
          <w:tab w:val="left" w:pos="800"/>
          <w:tab w:val="right" w:leader="dot" w:pos="9350"/>
        </w:tabs>
        <w:rPr>
          <w:noProof/>
          <w:sz w:val="22"/>
          <w:szCs w:val="22"/>
          <w:lang w:eastAsia="fr-BE"/>
        </w:rPr>
      </w:pPr>
      <w:r>
        <w:rPr>
          <w:noProof/>
        </w:rPr>
        <w:t>7.1</w:t>
      </w:r>
      <w:r w:rsidRPr="001C636C">
        <w:rPr>
          <w:noProof/>
          <w:sz w:val="22"/>
          <w:szCs w:val="22"/>
          <w:lang w:eastAsia="fr-BE"/>
        </w:rPr>
        <w:tab/>
      </w:r>
      <w:r>
        <w:rPr>
          <w:noProof/>
        </w:rPr>
        <w:t>Visual Rendering</w:t>
      </w:r>
      <w:r>
        <w:rPr>
          <w:noProof/>
        </w:rPr>
        <w:tab/>
      </w:r>
      <w:r>
        <w:rPr>
          <w:noProof/>
        </w:rPr>
        <w:fldChar w:fldCharType="begin"/>
      </w:r>
      <w:r>
        <w:rPr>
          <w:noProof/>
        </w:rPr>
        <w:instrText xml:space="preserve"> PAGEREF _Toc452714930 \h </w:instrText>
      </w:r>
      <w:r>
        <w:rPr>
          <w:noProof/>
        </w:rPr>
      </w:r>
      <w:r>
        <w:rPr>
          <w:noProof/>
        </w:rPr>
        <w:fldChar w:fldCharType="separate"/>
      </w:r>
      <w:r w:rsidR="0057025F">
        <w:rPr>
          <w:noProof/>
        </w:rPr>
        <w:t>47</w:t>
      </w:r>
      <w:r>
        <w:rPr>
          <w:noProof/>
        </w:rPr>
        <w:fldChar w:fldCharType="end"/>
      </w:r>
    </w:p>
    <w:p w14:paraId="3260FCDE" w14:textId="77777777" w:rsidR="001C636C" w:rsidRPr="001C636C" w:rsidRDefault="001C636C">
      <w:pPr>
        <w:pStyle w:val="TOC3"/>
        <w:tabs>
          <w:tab w:val="left" w:pos="1200"/>
          <w:tab w:val="right" w:leader="dot" w:pos="9350"/>
        </w:tabs>
        <w:rPr>
          <w:noProof/>
          <w:sz w:val="22"/>
          <w:szCs w:val="22"/>
          <w:lang w:eastAsia="fr-BE"/>
        </w:rPr>
      </w:pPr>
      <w:r>
        <w:rPr>
          <w:noProof/>
        </w:rPr>
        <w:t>7.1.1</w:t>
      </w:r>
      <w:r w:rsidRPr="001C636C">
        <w:rPr>
          <w:noProof/>
          <w:sz w:val="22"/>
          <w:szCs w:val="22"/>
          <w:lang w:eastAsia="fr-BE"/>
        </w:rPr>
        <w:tab/>
      </w:r>
      <w:r>
        <w:rPr>
          <w:noProof/>
        </w:rPr>
        <w:t>Omni-directional color information</w:t>
      </w:r>
      <w:r>
        <w:rPr>
          <w:noProof/>
        </w:rPr>
        <w:tab/>
      </w:r>
      <w:r>
        <w:rPr>
          <w:noProof/>
        </w:rPr>
        <w:fldChar w:fldCharType="begin"/>
      </w:r>
      <w:r>
        <w:rPr>
          <w:noProof/>
        </w:rPr>
        <w:instrText xml:space="preserve"> PAGEREF _Toc452714931 \h </w:instrText>
      </w:r>
      <w:r>
        <w:rPr>
          <w:noProof/>
        </w:rPr>
      </w:r>
      <w:r>
        <w:rPr>
          <w:noProof/>
        </w:rPr>
        <w:fldChar w:fldCharType="separate"/>
      </w:r>
      <w:r w:rsidR="0057025F">
        <w:rPr>
          <w:noProof/>
        </w:rPr>
        <w:t>47</w:t>
      </w:r>
      <w:r>
        <w:rPr>
          <w:noProof/>
        </w:rPr>
        <w:fldChar w:fldCharType="end"/>
      </w:r>
    </w:p>
    <w:p w14:paraId="4DD1A338" w14:textId="77777777" w:rsidR="001C636C" w:rsidRPr="001C636C" w:rsidRDefault="001C636C">
      <w:pPr>
        <w:pStyle w:val="TOC3"/>
        <w:tabs>
          <w:tab w:val="left" w:pos="1200"/>
          <w:tab w:val="right" w:leader="dot" w:pos="9350"/>
        </w:tabs>
        <w:rPr>
          <w:noProof/>
          <w:sz w:val="22"/>
          <w:szCs w:val="22"/>
          <w:lang w:eastAsia="fr-BE"/>
        </w:rPr>
      </w:pPr>
      <w:r>
        <w:rPr>
          <w:noProof/>
        </w:rPr>
        <w:t>7.1.2</w:t>
      </w:r>
      <w:r w:rsidRPr="001C636C">
        <w:rPr>
          <w:noProof/>
          <w:sz w:val="22"/>
          <w:szCs w:val="22"/>
          <w:lang w:eastAsia="fr-BE"/>
        </w:rPr>
        <w:tab/>
      </w:r>
      <w:r>
        <w:rPr>
          <w:noProof/>
        </w:rPr>
        <w:t>Point Clouds</w:t>
      </w:r>
      <w:r>
        <w:rPr>
          <w:noProof/>
        </w:rPr>
        <w:tab/>
      </w:r>
      <w:r>
        <w:rPr>
          <w:noProof/>
        </w:rPr>
        <w:fldChar w:fldCharType="begin"/>
      </w:r>
      <w:r>
        <w:rPr>
          <w:noProof/>
        </w:rPr>
        <w:instrText xml:space="preserve"> PAGEREF _Toc452714932 \h </w:instrText>
      </w:r>
      <w:r>
        <w:rPr>
          <w:noProof/>
        </w:rPr>
      </w:r>
      <w:r>
        <w:rPr>
          <w:noProof/>
        </w:rPr>
        <w:fldChar w:fldCharType="separate"/>
      </w:r>
      <w:r w:rsidR="0057025F">
        <w:rPr>
          <w:noProof/>
        </w:rPr>
        <w:t>48</w:t>
      </w:r>
      <w:r>
        <w:rPr>
          <w:noProof/>
        </w:rPr>
        <w:fldChar w:fldCharType="end"/>
      </w:r>
    </w:p>
    <w:p w14:paraId="7E6F7BA0" w14:textId="77777777" w:rsidR="001C636C" w:rsidRPr="001C636C" w:rsidRDefault="001C636C">
      <w:pPr>
        <w:pStyle w:val="TOC3"/>
        <w:tabs>
          <w:tab w:val="left" w:pos="1200"/>
          <w:tab w:val="right" w:leader="dot" w:pos="9350"/>
        </w:tabs>
        <w:rPr>
          <w:noProof/>
          <w:sz w:val="22"/>
          <w:szCs w:val="22"/>
          <w:lang w:eastAsia="fr-BE"/>
        </w:rPr>
      </w:pPr>
      <w:r>
        <w:rPr>
          <w:noProof/>
        </w:rPr>
        <w:t>7.1.3</w:t>
      </w:r>
      <w:r w:rsidRPr="001C636C">
        <w:rPr>
          <w:noProof/>
          <w:sz w:val="22"/>
          <w:szCs w:val="22"/>
          <w:lang w:eastAsia="fr-BE"/>
        </w:rPr>
        <w:tab/>
      </w:r>
      <w:r>
        <w:rPr>
          <w:noProof/>
        </w:rPr>
        <w:t>3D Meshes</w:t>
      </w:r>
      <w:r>
        <w:rPr>
          <w:noProof/>
        </w:rPr>
        <w:tab/>
      </w:r>
      <w:r>
        <w:rPr>
          <w:noProof/>
        </w:rPr>
        <w:fldChar w:fldCharType="begin"/>
      </w:r>
      <w:r>
        <w:rPr>
          <w:noProof/>
        </w:rPr>
        <w:instrText xml:space="preserve"> PAGEREF _Toc452714933 \h </w:instrText>
      </w:r>
      <w:r>
        <w:rPr>
          <w:noProof/>
        </w:rPr>
      </w:r>
      <w:r>
        <w:rPr>
          <w:noProof/>
        </w:rPr>
        <w:fldChar w:fldCharType="separate"/>
      </w:r>
      <w:r w:rsidR="0057025F">
        <w:rPr>
          <w:noProof/>
        </w:rPr>
        <w:t>50</w:t>
      </w:r>
      <w:r>
        <w:rPr>
          <w:noProof/>
        </w:rPr>
        <w:fldChar w:fldCharType="end"/>
      </w:r>
    </w:p>
    <w:p w14:paraId="15E692A0" w14:textId="77777777" w:rsidR="001C636C" w:rsidRPr="001C636C" w:rsidRDefault="001C636C">
      <w:pPr>
        <w:pStyle w:val="TOC3"/>
        <w:tabs>
          <w:tab w:val="left" w:pos="1200"/>
          <w:tab w:val="right" w:leader="dot" w:pos="9350"/>
        </w:tabs>
        <w:rPr>
          <w:noProof/>
          <w:sz w:val="22"/>
          <w:szCs w:val="22"/>
          <w:lang w:eastAsia="fr-BE"/>
        </w:rPr>
      </w:pPr>
      <w:r>
        <w:rPr>
          <w:noProof/>
        </w:rPr>
        <w:t>7.1.4</w:t>
      </w:r>
      <w:r w:rsidRPr="001C636C">
        <w:rPr>
          <w:noProof/>
          <w:sz w:val="22"/>
          <w:szCs w:val="22"/>
          <w:lang w:eastAsia="fr-BE"/>
        </w:rPr>
        <w:tab/>
      </w:r>
      <w:r>
        <w:rPr>
          <w:noProof/>
        </w:rPr>
        <w:t>Panoramic Textures</w:t>
      </w:r>
      <w:r>
        <w:rPr>
          <w:noProof/>
        </w:rPr>
        <w:tab/>
      </w:r>
      <w:r>
        <w:rPr>
          <w:noProof/>
        </w:rPr>
        <w:fldChar w:fldCharType="begin"/>
      </w:r>
      <w:r>
        <w:rPr>
          <w:noProof/>
        </w:rPr>
        <w:instrText xml:space="preserve"> PAGEREF _Toc452714934 \h </w:instrText>
      </w:r>
      <w:r>
        <w:rPr>
          <w:noProof/>
        </w:rPr>
      </w:r>
      <w:r>
        <w:rPr>
          <w:noProof/>
        </w:rPr>
        <w:fldChar w:fldCharType="separate"/>
      </w:r>
      <w:r w:rsidR="0057025F">
        <w:rPr>
          <w:noProof/>
        </w:rPr>
        <w:t>53</w:t>
      </w:r>
      <w:r>
        <w:rPr>
          <w:noProof/>
        </w:rPr>
        <w:fldChar w:fldCharType="end"/>
      </w:r>
    </w:p>
    <w:p w14:paraId="4993D45F" w14:textId="77777777" w:rsidR="001C636C" w:rsidRPr="001C636C" w:rsidRDefault="001C636C">
      <w:pPr>
        <w:pStyle w:val="TOC3"/>
        <w:tabs>
          <w:tab w:val="left" w:pos="1200"/>
          <w:tab w:val="right" w:leader="dot" w:pos="9350"/>
        </w:tabs>
        <w:rPr>
          <w:noProof/>
          <w:sz w:val="22"/>
          <w:szCs w:val="22"/>
          <w:lang w:eastAsia="fr-BE"/>
        </w:rPr>
      </w:pPr>
      <w:r>
        <w:rPr>
          <w:noProof/>
        </w:rPr>
        <w:t>7.1.5</w:t>
      </w:r>
      <w:r w:rsidRPr="001C636C">
        <w:rPr>
          <w:noProof/>
          <w:sz w:val="22"/>
          <w:szCs w:val="22"/>
          <w:lang w:eastAsia="fr-BE"/>
        </w:rPr>
        <w:tab/>
      </w:r>
      <w:r>
        <w:rPr>
          <w:noProof/>
        </w:rPr>
        <w:t>Omni-Directional Stereo textures</w:t>
      </w:r>
      <w:r>
        <w:rPr>
          <w:noProof/>
        </w:rPr>
        <w:tab/>
      </w:r>
      <w:r>
        <w:rPr>
          <w:noProof/>
        </w:rPr>
        <w:fldChar w:fldCharType="begin"/>
      </w:r>
      <w:r>
        <w:rPr>
          <w:noProof/>
        </w:rPr>
        <w:instrText xml:space="preserve"> PAGEREF _Toc452714935 \h </w:instrText>
      </w:r>
      <w:r>
        <w:rPr>
          <w:noProof/>
        </w:rPr>
      </w:r>
      <w:r>
        <w:rPr>
          <w:noProof/>
        </w:rPr>
        <w:fldChar w:fldCharType="separate"/>
      </w:r>
      <w:r w:rsidR="0057025F">
        <w:rPr>
          <w:noProof/>
        </w:rPr>
        <w:t>54</w:t>
      </w:r>
      <w:r>
        <w:rPr>
          <w:noProof/>
        </w:rPr>
        <w:fldChar w:fldCharType="end"/>
      </w:r>
    </w:p>
    <w:p w14:paraId="47472EF5" w14:textId="77777777" w:rsidR="001C636C" w:rsidRPr="001C636C" w:rsidRDefault="001C636C">
      <w:pPr>
        <w:pStyle w:val="TOC2"/>
        <w:tabs>
          <w:tab w:val="left" w:pos="800"/>
          <w:tab w:val="right" w:leader="dot" w:pos="9350"/>
        </w:tabs>
        <w:rPr>
          <w:noProof/>
          <w:sz w:val="22"/>
          <w:szCs w:val="22"/>
          <w:lang w:eastAsia="fr-BE"/>
        </w:rPr>
      </w:pPr>
      <w:r>
        <w:rPr>
          <w:noProof/>
        </w:rPr>
        <w:t>7.2</w:t>
      </w:r>
      <w:r w:rsidRPr="001C636C">
        <w:rPr>
          <w:noProof/>
          <w:sz w:val="22"/>
          <w:szCs w:val="22"/>
          <w:lang w:eastAsia="fr-BE"/>
        </w:rPr>
        <w:tab/>
      </w:r>
      <w:r>
        <w:rPr>
          <w:noProof/>
        </w:rPr>
        <w:t>Microlens light fields</w:t>
      </w:r>
      <w:r>
        <w:rPr>
          <w:noProof/>
        </w:rPr>
        <w:tab/>
      </w:r>
      <w:r>
        <w:rPr>
          <w:noProof/>
        </w:rPr>
        <w:fldChar w:fldCharType="begin"/>
      </w:r>
      <w:r>
        <w:rPr>
          <w:noProof/>
        </w:rPr>
        <w:instrText xml:space="preserve"> PAGEREF _Toc452714936 \h </w:instrText>
      </w:r>
      <w:r>
        <w:rPr>
          <w:noProof/>
        </w:rPr>
      </w:r>
      <w:r>
        <w:rPr>
          <w:noProof/>
        </w:rPr>
        <w:fldChar w:fldCharType="separate"/>
      </w:r>
      <w:r w:rsidR="0057025F">
        <w:rPr>
          <w:noProof/>
        </w:rPr>
        <w:t>55</w:t>
      </w:r>
      <w:r>
        <w:rPr>
          <w:noProof/>
        </w:rPr>
        <w:fldChar w:fldCharType="end"/>
      </w:r>
    </w:p>
    <w:p w14:paraId="10E13CCE" w14:textId="77777777" w:rsidR="001C636C" w:rsidRPr="001C636C" w:rsidRDefault="001C636C">
      <w:pPr>
        <w:pStyle w:val="TOC2"/>
        <w:tabs>
          <w:tab w:val="left" w:pos="800"/>
          <w:tab w:val="right" w:leader="dot" w:pos="9350"/>
        </w:tabs>
        <w:rPr>
          <w:noProof/>
          <w:sz w:val="22"/>
          <w:szCs w:val="22"/>
          <w:lang w:eastAsia="fr-BE"/>
        </w:rPr>
      </w:pPr>
      <w:r>
        <w:rPr>
          <w:noProof/>
        </w:rPr>
        <w:t>7.3</w:t>
      </w:r>
      <w:r w:rsidRPr="001C636C">
        <w:rPr>
          <w:noProof/>
          <w:sz w:val="22"/>
          <w:szCs w:val="22"/>
          <w:lang w:eastAsia="fr-BE"/>
        </w:rPr>
        <w:tab/>
      </w:r>
      <w:r>
        <w:rPr>
          <w:noProof/>
        </w:rPr>
        <w:t>Camera array light fields</w:t>
      </w:r>
      <w:r>
        <w:rPr>
          <w:noProof/>
        </w:rPr>
        <w:tab/>
      </w:r>
      <w:r>
        <w:rPr>
          <w:noProof/>
        </w:rPr>
        <w:fldChar w:fldCharType="begin"/>
      </w:r>
      <w:r>
        <w:rPr>
          <w:noProof/>
        </w:rPr>
        <w:instrText xml:space="preserve"> PAGEREF _Toc452714937 \h </w:instrText>
      </w:r>
      <w:r>
        <w:rPr>
          <w:noProof/>
        </w:rPr>
      </w:r>
      <w:r>
        <w:rPr>
          <w:noProof/>
        </w:rPr>
        <w:fldChar w:fldCharType="separate"/>
      </w:r>
      <w:r w:rsidR="0057025F">
        <w:rPr>
          <w:noProof/>
        </w:rPr>
        <w:t>57</w:t>
      </w:r>
      <w:r>
        <w:rPr>
          <w:noProof/>
        </w:rPr>
        <w:fldChar w:fldCharType="end"/>
      </w:r>
    </w:p>
    <w:p w14:paraId="2BE66F79" w14:textId="77777777" w:rsidR="001C636C" w:rsidRPr="001C636C" w:rsidRDefault="001C636C">
      <w:pPr>
        <w:pStyle w:val="TOC3"/>
        <w:tabs>
          <w:tab w:val="left" w:pos="1200"/>
          <w:tab w:val="right" w:leader="dot" w:pos="9350"/>
        </w:tabs>
        <w:rPr>
          <w:noProof/>
          <w:sz w:val="22"/>
          <w:szCs w:val="22"/>
          <w:lang w:eastAsia="fr-BE"/>
        </w:rPr>
      </w:pPr>
      <w:r>
        <w:rPr>
          <w:noProof/>
        </w:rPr>
        <w:t>7.3.1</w:t>
      </w:r>
      <w:r w:rsidRPr="001C636C">
        <w:rPr>
          <w:noProof/>
          <w:sz w:val="22"/>
          <w:szCs w:val="22"/>
          <w:lang w:eastAsia="fr-BE"/>
        </w:rPr>
        <w:tab/>
      </w:r>
      <w:r>
        <w:rPr>
          <w:noProof/>
        </w:rPr>
        <w:t>Dense camera array Light Field</w:t>
      </w:r>
      <w:r>
        <w:rPr>
          <w:noProof/>
        </w:rPr>
        <w:tab/>
      </w:r>
      <w:r>
        <w:rPr>
          <w:noProof/>
        </w:rPr>
        <w:fldChar w:fldCharType="begin"/>
      </w:r>
      <w:r>
        <w:rPr>
          <w:noProof/>
        </w:rPr>
        <w:instrText xml:space="preserve"> PAGEREF _Toc452714938 \h </w:instrText>
      </w:r>
      <w:r>
        <w:rPr>
          <w:noProof/>
        </w:rPr>
      </w:r>
      <w:r>
        <w:rPr>
          <w:noProof/>
        </w:rPr>
        <w:fldChar w:fldCharType="separate"/>
      </w:r>
      <w:r w:rsidR="0057025F">
        <w:rPr>
          <w:noProof/>
        </w:rPr>
        <w:t>58</w:t>
      </w:r>
      <w:r>
        <w:rPr>
          <w:noProof/>
        </w:rPr>
        <w:fldChar w:fldCharType="end"/>
      </w:r>
    </w:p>
    <w:p w14:paraId="424F371E" w14:textId="77777777" w:rsidR="001C636C" w:rsidRPr="001C636C" w:rsidRDefault="001C636C">
      <w:pPr>
        <w:pStyle w:val="TOC3"/>
        <w:tabs>
          <w:tab w:val="left" w:pos="1200"/>
          <w:tab w:val="right" w:leader="dot" w:pos="9350"/>
        </w:tabs>
        <w:rPr>
          <w:noProof/>
          <w:sz w:val="22"/>
          <w:szCs w:val="22"/>
          <w:lang w:eastAsia="fr-BE"/>
        </w:rPr>
      </w:pPr>
      <w:r>
        <w:rPr>
          <w:noProof/>
        </w:rPr>
        <w:t>7.3.2</w:t>
      </w:r>
      <w:r w:rsidRPr="001C636C">
        <w:rPr>
          <w:noProof/>
          <w:sz w:val="22"/>
          <w:szCs w:val="22"/>
          <w:lang w:eastAsia="fr-BE"/>
        </w:rPr>
        <w:tab/>
      </w:r>
      <w:r>
        <w:rPr>
          <w:noProof/>
        </w:rPr>
        <w:t>Sparse camera array Light Field</w:t>
      </w:r>
      <w:r>
        <w:rPr>
          <w:noProof/>
        </w:rPr>
        <w:tab/>
      </w:r>
      <w:r>
        <w:rPr>
          <w:noProof/>
        </w:rPr>
        <w:fldChar w:fldCharType="begin"/>
      </w:r>
      <w:r>
        <w:rPr>
          <w:noProof/>
        </w:rPr>
        <w:instrText xml:space="preserve"> PAGEREF _Toc452714939 \h </w:instrText>
      </w:r>
      <w:r>
        <w:rPr>
          <w:noProof/>
        </w:rPr>
      </w:r>
      <w:r>
        <w:rPr>
          <w:noProof/>
        </w:rPr>
        <w:fldChar w:fldCharType="separate"/>
      </w:r>
      <w:r w:rsidR="0057025F">
        <w:rPr>
          <w:noProof/>
        </w:rPr>
        <w:t>59</w:t>
      </w:r>
      <w:r>
        <w:rPr>
          <w:noProof/>
        </w:rPr>
        <w:fldChar w:fldCharType="end"/>
      </w:r>
    </w:p>
    <w:p w14:paraId="740262A5" w14:textId="77777777" w:rsidR="001C636C" w:rsidRPr="001C636C" w:rsidRDefault="001C636C">
      <w:pPr>
        <w:pStyle w:val="TOC1"/>
        <w:tabs>
          <w:tab w:val="left" w:pos="400"/>
          <w:tab w:val="right" w:leader="dot" w:pos="9350"/>
        </w:tabs>
        <w:rPr>
          <w:noProof/>
          <w:sz w:val="22"/>
          <w:szCs w:val="22"/>
          <w:lang w:eastAsia="fr-BE"/>
        </w:rPr>
      </w:pPr>
      <w:r>
        <w:rPr>
          <w:noProof/>
        </w:rPr>
        <w:t>8.</w:t>
      </w:r>
      <w:r w:rsidRPr="001C636C">
        <w:rPr>
          <w:noProof/>
          <w:sz w:val="22"/>
          <w:szCs w:val="22"/>
          <w:lang w:eastAsia="fr-BE"/>
        </w:rPr>
        <w:tab/>
      </w:r>
      <w:r>
        <w:rPr>
          <w:noProof/>
        </w:rPr>
        <w:t>Presentation</w:t>
      </w:r>
      <w:r>
        <w:rPr>
          <w:noProof/>
        </w:rPr>
        <w:tab/>
      </w:r>
      <w:r>
        <w:rPr>
          <w:noProof/>
        </w:rPr>
        <w:fldChar w:fldCharType="begin"/>
      </w:r>
      <w:r>
        <w:rPr>
          <w:noProof/>
        </w:rPr>
        <w:instrText xml:space="preserve"> PAGEREF _Toc452714940 \h </w:instrText>
      </w:r>
      <w:r>
        <w:rPr>
          <w:noProof/>
        </w:rPr>
      </w:r>
      <w:r>
        <w:rPr>
          <w:noProof/>
        </w:rPr>
        <w:fldChar w:fldCharType="separate"/>
      </w:r>
      <w:r w:rsidR="0057025F">
        <w:rPr>
          <w:noProof/>
        </w:rPr>
        <w:t>62</w:t>
      </w:r>
      <w:r>
        <w:rPr>
          <w:noProof/>
        </w:rPr>
        <w:fldChar w:fldCharType="end"/>
      </w:r>
    </w:p>
    <w:p w14:paraId="1A8F5199" w14:textId="77777777" w:rsidR="001C636C" w:rsidRPr="001C636C" w:rsidRDefault="001C636C">
      <w:pPr>
        <w:pStyle w:val="TOC2"/>
        <w:tabs>
          <w:tab w:val="left" w:pos="800"/>
          <w:tab w:val="right" w:leader="dot" w:pos="9350"/>
        </w:tabs>
        <w:rPr>
          <w:noProof/>
          <w:sz w:val="22"/>
          <w:szCs w:val="22"/>
          <w:lang w:eastAsia="fr-BE"/>
        </w:rPr>
      </w:pPr>
      <w:r>
        <w:rPr>
          <w:noProof/>
        </w:rPr>
        <w:t>8.1</w:t>
      </w:r>
      <w:r w:rsidRPr="001C636C">
        <w:rPr>
          <w:noProof/>
          <w:sz w:val="22"/>
          <w:szCs w:val="22"/>
          <w:lang w:eastAsia="fr-BE"/>
        </w:rPr>
        <w:tab/>
      </w:r>
      <w:r>
        <w:rPr>
          <w:noProof/>
        </w:rPr>
        <w:t>Projector array light fields and Integral Photography</w:t>
      </w:r>
      <w:r>
        <w:rPr>
          <w:noProof/>
        </w:rPr>
        <w:tab/>
      </w:r>
      <w:r>
        <w:rPr>
          <w:noProof/>
        </w:rPr>
        <w:fldChar w:fldCharType="begin"/>
      </w:r>
      <w:r>
        <w:rPr>
          <w:noProof/>
        </w:rPr>
        <w:instrText xml:space="preserve"> PAGEREF _Toc452714941 \h </w:instrText>
      </w:r>
      <w:r>
        <w:rPr>
          <w:noProof/>
        </w:rPr>
      </w:r>
      <w:r>
        <w:rPr>
          <w:noProof/>
        </w:rPr>
        <w:fldChar w:fldCharType="separate"/>
      </w:r>
      <w:r w:rsidR="0057025F">
        <w:rPr>
          <w:noProof/>
        </w:rPr>
        <w:t>62</w:t>
      </w:r>
      <w:r>
        <w:rPr>
          <w:noProof/>
        </w:rPr>
        <w:fldChar w:fldCharType="end"/>
      </w:r>
    </w:p>
    <w:p w14:paraId="073A2597" w14:textId="77777777" w:rsidR="001C636C" w:rsidRPr="001C636C" w:rsidRDefault="001C636C">
      <w:pPr>
        <w:pStyle w:val="TOC3"/>
        <w:tabs>
          <w:tab w:val="left" w:pos="1200"/>
          <w:tab w:val="right" w:leader="dot" w:pos="9350"/>
        </w:tabs>
        <w:rPr>
          <w:noProof/>
          <w:sz w:val="22"/>
          <w:szCs w:val="22"/>
          <w:lang w:eastAsia="fr-BE"/>
        </w:rPr>
      </w:pPr>
      <w:r>
        <w:rPr>
          <w:noProof/>
        </w:rPr>
        <w:t>8.1.1</w:t>
      </w:r>
      <w:r w:rsidRPr="001C636C">
        <w:rPr>
          <w:noProof/>
          <w:sz w:val="22"/>
          <w:szCs w:val="22"/>
          <w:lang w:eastAsia="fr-BE"/>
        </w:rPr>
        <w:tab/>
      </w:r>
      <w:r>
        <w:rPr>
          <w:noProof/>
        </w:rPr>
        <w:t>Light Field Displays</w:t>
      </w:r>
      <w:r>
        <w:rPr>
          <w:noProof/>
        </w:rPr>
        <w:tab/>
      </w:r>
      <w:r>
        <w:rPr>
          <w:noProof/>
        </w:rPr>
        <w:fldChar w:fldCharType="begin"/>
      </w:r>
      <w:r>
        <w:rPr>
          <w:noProof/>
        </w:rPr>
        <w:instrText xml:space="preserve"> PAGEREF _Toc452714942 \h </w:instrText>
      </w:r>
      <w:r>
        <w:rPr>
          <w:noProof/>
        </w:rPr>
      </w:r>
      <w:r>
        <w:rPr>
          <w:noProof/>
        </w:rPr>
        <w:fldChar w:fldCharType="separate"/>
      </w:r>
      <w:r w:rsidR="0057025F">
        <w:rPr>
          <w:noProof/>
        </w:rPr>
        <w:t>62</w:t>
      </w:r>
      <w:r>
        <w:rPr>
          <w:noProof/>
        </w:rPr>
        <w:fldChar w:fldCharType="end"/>
      </w:r>
    </w:p>
    <w:p w14:paraId="5CC0BE83" w14:textId="77777777" w:rsidR="001C636C" w:rsidRPr="001C636C" w:rsidRDefault="001C636C">
      <w:pPr>
        <w:pStyle w:val="TOC3"/>
        <w:tabs>
          <w:tab w:val="left" w:pos="1200"/>
          <w:tab w:val="right" w:leader="dot" w:pos="9350"/>
        </w:tabs>
        <w:rPr>
          <w:noProof/>
          <w:sz w:val="22"/>
          <w:szCs w:val="22"/>
          <w:lang w:eastAsia="fr-BE"/>
        </w:rPr>
      </w:pPr>
      <w:r>
        <w:rPr>
          <w:noProof/>
        </w:rPr>
        <w:t>8.1.2</w:t>
      </w:r>
      <w:r w:rsidRPr="001C636C">
        <w:rPr>
          <w:noProof/>
          <w:sz w:val="22"/>
          <w:szCs w:val="22"/>
          <w:lang w:eastAsia="fr-BE"/>
        </w:rPr>
        <w:tab/>
      </w:r>
      <w:r>
        <w:rPr>
          <w:noProof/>
        </w:rPr>
        <w:t>Super-dense Light Field displays with “holographic” eye accommodation</w:t>
      </w:r>
      <w:r>
        <w:rPr>
          <w:noProof/>
        </w:rPr>
        <w:tab/>
      </w:r>
      <w:r>
        <w:rPr>
          <w:noProof/>
        </w:rPr>
        <w:fldChar w:fldCharType="begin"/>
      </w:r>
      <w:r>
        <w:rPr>
          <w:noProof/>
        </w:rPr>
        <w:instrText xml:space="preserve"> PAGEREF _Toc452714943 \h </w:instrText>
      </w:r>
      <w:r>
        <w:rPr>
          <w:noProof/>
        </w:rPr>
      </w:r>
      <w:r>
        <w:rPr>
          <w:noProof/>
        </w:rPr>
        <w:fldChar w:fldCharType="separate"/>
      </w:r>
      <w:r w:rsidR="0057025F">
        <w:rPr>
          <w:noProof/>
        </w:rPr>
        <w:t>64</w:t>
      </w:r>
      <w:r>
        <w:rPr>
          <w:noProof/>
        </w:rPr>
        <w:fldChar w:fldCharType="end"/>
      </w:r>
    </w:p>
    <w:p w14:paraId="69598B51" w14:textId="77777777" w:rsidR="001C636C" w:rsidRPr="001C636C" w:rsidRDefault="001C636C">
      <w:pPr>
        <w:pStyle w:val="TOC1"/>
        <w:tabs>
          <w:tab w:val="left" w:pos="400"/>
          <w:tab w:val="right" w:leader="dot" w:pos="9350"/>
        </w:tabs>
        <w:rPr>
          <w:noProof/>
          <w:sz w:val="22"/>
          <w:szCs w:val="22"/>
          <w:lang w:eastAsia="fr-BE"/>
        </w:rPr>
      </w:pPr>
      <w:r>
        <w:rPr>
          <w:noProof/>
        </w:rPr>
        <w:t>9.</w:t>
      </w:r>
      <w:r w:rsidRPr="001C636C">
        <w:rPr>
          <w:noProof/>
          <w:sz w:val="22"/>
          <w:szCs w:val="22"/>
          <w:lang w:eastAsia="fr-BE"/>
        </w:rPr>
        <w:tab/>
      </w:r>
      <w:r>
        <w:rPr>
          <w:noProof/>
        </w:rPr>
        <w:t>User interaction</w:t>
      </w:r>
      <w:r>
        <w:rPr>
          <w:noProof/>
        </w:rPr>
        <w:tab/>
      </w:r>
      <w:r>
        <w:rPr>
          <w:noProof/>
        </w:rPr>
        <w:fldChar w:fldCharType="begin"/>
      </w:r>
      <w:r>
        <w:rPr>
          <w:noProof/>
        </w:rPr>
        <w:instrText xml:space="preserve"> PAGEREF _Toc452714944 \h </w:instrText>
      </w:r>
      <w:r>
        <w:rPr>
          <w:noProof/>
        </w:rPr>
      </w:r>
      <w:r>
        <w:rPr>
          <w:noProof/>
        </w:rPr>
        <w:fldChar w:fldCharType="separate"/>
      </w:r>
      <w:r w:rsidR="0057025F">
        <w:rPr>
          <w:noProof/>
        </w:rPr>
        <w:t>65</w:t>
      </w:r>
      <w:r>
        <w:rPr>
          <w:noProof/>
        </w:rPr>
        <w:fldChar w:fldCharType="end"/>
      </w:r>
    </w:p>
    <w:p w14:paraId="2B429990" w14:textId="77777777" w:rsidR="001C636C" w:rsidRPr="001C636C" w:rsidRDefault="001C636C">
      <w:pPr>
        <w:pStyle w:val="TOC1"/>
        <w:tabs>
          <w:tab w:val="left" w:pos="600"/>
          <w:tab w:val="right" w:leader="dot" w:pos="9350"/>
        </w:tabs>
        <w:rPr>
          <w:noProof/>
          <w:sz w:val="22"/>
          <w:szCs w:val="22"/>
          <w:lang w:eastAsia="fr-BE"/>
        </w:rPr>
      </w:pPr>
      <w:r>
        <w:rPr>
          <w:noProof/>
        </w:rPr>
        <w:t>10.</w:t>
      </w:r>
      <w:r w:rsidRPr="001C636C">
        <w:rPr>
          <w:noProof/>
          <w:sz w:val="22"/>
          <w:szCs w:val="22"/>
          <w:lang w:eastAsia="fr-BE"/>
        </w:rPr>
        <w:tab/>
      </w:r>
      <w:r>
        <w:rPr>
          <w:noProof/>
        </w:rPr>
        <w:t>Common aspects of data formats</w:t>
      </w:r>
      <w:r>
        <w:rPr>
          <w:noProof/>
        </w:rPr>
        <w:tab/>
      </w:r>
      <w:r>
        <w:rPr>
          <w:noProof/>
        </w:rPr>
        <w:fldChar w:fldCharType="begin"/>
      </w:r>
      <w:r>
        <w:rPr>
          <w:noProof/>
        </w:rPr>
        <w:instrText xml:space="preserve"> PAGEREF _Toc452714945 \h </w:instrText>
      </w:r>
      <w:r>
        <w:rPr>
          <w:noProof/>
        </w:rPr>
      </w:r>
      <w:r>
        <w:rPr>
          <w:noProof/>
        </w:rPr>
        <w:fldChar w:fldCharType="separate"/>
      </w:r>
      <w:r w:rsidR="0057025F">
        <w:rPr>
          <w:noProof/>
        </w:rPr>
        <w:t>66</w:t>
      </w:r>
      <w:r>
        <w:rPr>
          <w:noProof/>
        </w:rPr>
        <w:fldChar w:fldCharType="end"/>
      </w:r>
    </w:p>
    <w:p w14:paraId="3509FBCF" w14:textId="77777777" w:rsidR="001C636C" w:rsidRPr="001C636C" w:rsidRDefault="001C636C">
      <w:pPr>
        <w:pStyle w:val="TOC2"/>
        <w:tabs>
          <w:tab w:val="left" w:pos="800"/>
          <w:tab w:val="right" w:leader="dot" w:pos="9350"/>
        </w:tabs>
        <w:rPr>
          <w:noProof/>
          <w:sz w:val="22"/>
          <w:szCs w:val="22"/>
          <w:lang w:eastAsia="fr-BE"/>
        </w:rPr>
      </w:pPr>
      <w:r>
        <w:rPr>
          <w:noProof/>
        </w:rPr>
        <w:t>10.1</w:t>
      </w:r>
      <w:r w:rsidRPr="001C636C">
        <w:rPr>
          <w:noProof/>
          <w:sz w:val="22"/>
          <w:szCs w:val="22"/>
          <w:lang w:eastAsia="fr-BE"/>
        </w:rPr>
        <w:tab/>
      </w:r>
      <w:r>
        <w:rPr>
          <w:noProof/>
        </w:rPr>
        <w:t>Rendering quality vs. bitrate performance figures</w:t>
      </w:r>
      <w:r>
        <w:rPr>
          <w:noProof/>
        </w:rPr>
        <w:tab/>
      </w:r>
      <w:r>
        <w:rPr>
          <w:noProof/>
        </w:rPr>
        <w:fldChar w:fldCharType="begin"/>
      </w:r>
      <w:r>
        <w:rPr>
          <w:noProof/>
        </w:rPr>
        <w:instrText xml:space="preserve"> PAGEREF _Toc452714946 \h </w:instrText>
      </w:r>
      <w:r>
        <w:rPr>
          <w:noProof/>
        </w:rPr>
      </w:r>
      <w:r>
        <w:rPr>
          <w:noProof/>
        </w:rPr>
        <w:fldChar w:fldCharType="separate"/>
      </w:r>
      <w:r w:rsidR="0057025F">
        <w:rPr>
          <w:noProof/>
        </w:rPr>
        <w:t>66</w:t>
      </w:r>
      <w:r>
        <w:rPr>
          <w:noProof/>
        </w:rPr>
        <w:fldChar w:fldCharType="end"/>
      </w:r>
    </w:p>
    <w:p w14:paraId="5B0E0D83" w14:textId="77777777" w:rsidR="001C636C" w:rsidRPr="001C636C" w:rsidRDefault="001C636C">
      <w:pPr>
        <w:pStyle w:val="TOC2"/>
        <w:tabs>
          <w:tab w:val="left" w:pos="800"/>
          <w:tab w:val="right" w:leader="dot" w:pos="9350"/>
        </w:tabs>
        <w:rPr>
          <w:noProof/>
          <w:sz w:val="22"/>
          <w:szCs w:val="22"/>
          <w:lang w:eastAsia="fr-BE"/>
        </w:rPr>
      </w:pPr>
      <w:r>
        <w:rPr>
          <w:noProof/>
        </w:rPr>
        <w:t>10.2</w:t>
      </w:r>
      <w:r w:rsidRPr="001C636C">
        <w:rPr>
          <w:noProof/>
          <w:sz w:val="22"/>
          <w:szCs w:val="22"/>
          <w:lang w:eastAsia="fr-BE"/>
        </w:rPr>
        <w:tab/>
      </w:r>
      <w:r>
        <w:rPr>
          <w:noProof/>
        </w:rPr>
        <w:t>Data representation commonalities</w:t>
      </w:r>
      <w:r>
        <w:rPr>
          <w:noProof/>
        </w:rPr>
        <w:tab/>
      </w:r>
      <w:r>
        <w:rPr>
          <w:noProof/>
        </w:rPr>
        <w:fldChar w:fldCharType="begin"/>
      </w:r>
      <w:r>
        <w:rPr>
          <w:noProof/>
        </w:rPr>
        <w:instrText xml:space="preserve"> PAGEREF _Toc452714947 \h </w:instrText>
      </w:r>
      <w:r>
        <w:rPr>
          <w:noProof/>
        </w:rPr>
      </w:r>
      <w:r>
        <w:rPr>
          <w:noProof/>
        </w:rPr>
        <w:fldChar w:fldCharType="separate"/>
      </w:r>
      <w:r w:rsidR="0057025F">
        <w:rPr>
          <w:noProof/>
        </w:rPr>
        <w:t>66</w:t>
      </w:r>
      <w:r>
        <w:rPr>
          <w:noProof/>
        </w:rPr>
        <w:fldChar w:fldCharType="end"/>
      </w:r>
    </w:p>
    <w:p w14:paraId="45294836" w14:textId="77777777" w:rsidR="001C636C" w:rsidRPr="001C636C" w:rsidRDefault="001C636C">
      <w:pPr>
        <w:pStyle w:val="TOC2"/>
        <w:tabs>
          <w:tab w:val="left" w:pos="800"/>
          <w:tab w:val="right" w:leader="dot" w:pos="9350"/>
        </w:tabs>
        <w:rPr>
          <w:noProof/>
          <w:sz w:val="22"/>
          <w:szCs w:val="22"/>
          <w:lang w:eastAsia="fr-BE"/>
        </w:rPr>
      </w:pPr>
      <w:r>
        <w:rPr>
          <w:noProof/>
        </w:rPr>
        <w:t>10.3</w:t>
      </w:r>
      <w:r w:rsidRPr="001C636C">
        <w:rPr>
          <w:noProof/>
          <w:sz w:val="22"/>
          <w:szCs w:val="22"/>
          <w:lang w:eastAsia="fr-BE"/>
        </w:rPr>
        <w:tab/>
      </w:r>
      <w:r>
        <w:rPr>
          <w:noProof/>
        </w:rPr>
        <w:t>Data compression commonalities and differences</w:t>
      </w:r>
      <w:r>
        <w:rPr>
          <w:noProof/>
        </w:rPr>
        <w:tab/>
      </w:r>
      <w:r>
        <w:rPr>
          <w:noProof/>
        </w:rPr>
        <w:fldChar w:fldCharType="begin"/>
      </w:r>
      <w:r>
        <w:rPr>
          <w:noProof/>
        </w:rPr>
        <w:instrText xml:space="preserve"> PAGEREF _Toc452714948 \h </w:instrText>
      </w:r>
      <w:r>
        <w:rPr>
          <w:noProof/>
        </w:rPr>
      </w:r>
      <w:r>
        <w:rPr>
          <w:noProof/>
        </w:rPr>
        <w:fldChar w:fldCharType="separate"/>
      </w:r>
      <w:r w:rsidR="0057025F">
        <w:rPr>
          <w:noProof/>
        </w:rPr>
        <w:t>68</w:t>
      </w:r>
      <w:r>
        <w:rPr>
          <w:noProof/>
        </w:rPr>
        <w:fldChar w:fldCharType="end"/>
      </w:r>
    </w:p>
    <w:p w14:paraId="5BC40F7D" w14:textId="77777777" w:rsidR="001C636C" w:rsidRPr="001C636C" w:rsidRDefault="001C636C">
      <w:pPr>
        <w:pStyle w:val="TOC1"/>
        <w:tabs>
          <w:tab w:val="left" w:pos="600"/>
          <w:tab w:val="right" w:leader="dot" w:pos="9350"/>
        </w:tabs>
        <w:rPr>
          <w:noProof/>
          <w:sz w:val="22"/>
          <w:szCs w:val="22"/>
          <w:lang w:eastAsia="fr-BE"/>
        </w:rPr>
      </w:pPr>
      <w:r>
        <w:rPr>
          <w:noProof/>
        </w:rPr>
        <w:t>11.</w:t>
      </w:r>
      <w:r w:rsidRPr="001C636C">
        <w:rPr>
          <w:noProof/>
          <w:sz w:val="22"/>
          <w:szCs w:val="22"/>
          <w:lang w:eastAsia="fr-BE"/>
        </w:rPr>
        <w:tab/>
      </w:r>
      <w:r>
        <w:rPr>
          <w:noProof/>
        </w:rPr>
        <w:t>Application focused workflows</w:t>
      </w:r>
      <w:r>
        <w:rPr>
          <w:noProof/>
        </w:rPr>
        <w:tab/>
      </w:r>
      <w:r>
        <w:rPr>
          <w:noProof/>
        </w:rPr>
        <w:fldChar w:fldCharType="begin"/>
      </w:r>
      <w:r>
        <w:rPr>
          <w:noProof/>
        </w:rPr>
        <w:instrText xml:space="preserve"> PAGEREF _Toc452714949 \h </w:instrText>
      </w:r>
      <w:r>
        <w:rPr>
          <w:noProof/>
        </w:rPr>
      </w:r>
      <w:r>
        <w:rPr>
          <w:noProof/>
        </w:rPr>
        <w:fldChar w:fldCharType="separate"/>
      </w:r>
      <w:r w:rsidR="0057025F">
        <w:rPr>
          <w:noProof/>
        </w:rPr>
        <w:t>70</w:t>
      </w:r>
      <w:r>
        <w:rPr>
          <w:noProof/>
        </w:rPr>
        <w:fldChar w:fldCharType="end"/>
      </w:r>
    </w:p>
    <w:p w14:paraId="0B932061" w14:textId="77777777" w:rsidR="001C636C" w:rsidRPr="001C636C" w:rsidRDefault="001C636C">
      <w:pPr>
        <w:pStyle w:val="TOC2"/>
        <w:tabs>
          <w:tab w:val="left" w:pos="800"/>
          <w:tab w:val="right" w:leader="dot" w:pos="9350"/>
        </w:tabs>
        <w:rPr>
          <w:noProof/>
          <w:sz w:val="22"/>
          <w:szCs w:val="22"/>
          <w:lang w:eastAsia="fr-BE"/>
        </w:rPr>
      </w:pPr>
      <w:r>
        <w:rPr>
          <w:noProof/>
        </w:rPr>
        <w:t>11.1</w:t>
      </w:r>
      <w:r w:rsidRPr="001C636C">
        <w:rPr>
          <w:noProof/>
          <w:sz w:val="22"/>
          <w:szCs w:val="22"/>
          <w:lang w:eastAsia="fr-BE"/>
        </w:rPr>
        <w:tab/>
      </w:r>
      <w:r>
        <w:rPr>
          <w:noProof/>
        </w:rPr>
        <w:t>Broadcast SuperMultiView</w:t>
      </w:r>
      <w:r>
        <w:rPr>
          <w:noProof/>
        </w:rPr>
        <w:tab/>
      </w:r>
      <w:r>
        <w:rPr>
          <w:noProof/>
        </w:rPr>
        <w:fldChar w:fldCharType="begin"/>
      </w:r>
      <w:r>
        <w:rPr>
          <w:noProof/>
        </w:rPr>
        <w:instrText xml:space="preserve"> PAGEREF _Toc452714950 \h </w:instrText>
      </w:r>
      <w:r>
        <w:rPr>
          <w:noProof/>
        </w:rPr>
      </w:r>
      <w:r>
        <w:rPr>
          <w:noProof/>
        </w:rPr>
        <w:fldChar w:fldCharType="separate"/>
      </w:r>
      <w:r w:rsidR="0057025F">
        <w:rPr>
          <w:noProof/>
        </w:rPr>
        <w:t>70</w:t>
      </w:r>
      <w:r>
        <w:rPr>
          <w:noProof/>
        </w:rPr>
        <w:fldChar w:fldCharType="end"/>
      </w:r>
    </w:p>
    <w:p w14:paraId="264DE748" w14:textId="77777777" w:rsidR="001C636C" w:rsidRPr="001C636C" w:rsidRDefault="001C636C">
      <w:pPr>
        <w:pStyle w:val="TOC2"/>
        <w:tabs>
          <w:tab w:val="left" w:pos="800"/>
          <w:tab w:val="right" w:leader="dot" w:pos="9350"/>
        </w:tabs>
        <w:rPr>
          <w:noProof/>
          <w:sz w:val="22"/>
          <w:szCs w:val="22"/>
          <w:lang w:eastAsia="fr-BE"/>
        </w:rPr>
      </w:pPr>
      <w:r>
        <w:rPr>
          <w:noProof/>
        </w:rPr>
        <w:t>11.2</w:t>
      </w:r>
      <w:r w:rsidRPr="001C636C">
        <w:rPr>
          <w:noProof/>
          <w:sz w:val="22"/>
          <w:szCs w:val="22"/>
          <w:lang w:eastAsia="fr-BE"/>
        </w:rPr>
        <w:tab/>
      </w:r>
      <w:r>
        <w:rPr>
          <w:noProof/>
        </w:rPr>
        <w:t>Immersive bi-directional communication</w:t>
      </w:r>
      <w:r>
        <w:rPr>
          <w:noProof/>
        </w:rPr>
        <w:tab/>
      </w:r>
      <w:r>
        <w:rPr>
          <w:noProof/>
        </w:rPr>
        <w:fldChar w:fldCharType="begin"/>
      </w:r>
      <w:r>
        <w:rPr>
          <w:noProof/>
        </w:rPr>
        <w:instrText xml:space="preserve"> PAGEREF _Toc452714951 \h </w:instrText>
      </w:r>
      <w:r>
        <w:rPr>
          <w:noProof/>
        </w:rPr>
      </w:r>
      <w:r>
        <w:rPr>
          <w:noProof/>
        </w:rPr>
        <w:fldChar w:fldCharType="separate"/>
      </w:r>
      <w:r w:rsidR="0057025F">
        <w:rPr>
          <w:noProof/>
        </w:rPr>
        <w:t>70</w:t>
      </w:r>
      <w:r>
        <w:rPr>
          <w:noProof/>
        </w:rPr>
        <w:fldChar w:fldCharType="end"/>
      </w:r>
    </w:p>
    <w:p w14:paraId="15AE77EC" w14:textId="77777777" w:rsidR="001C636C" w:rsidRPr="001C636C" w:rsidRDefault="001C636C">
      <w:pPr>
        <w:pStyle w:val="TOC2"/>
        <w:tabs>
          <w:tab w:val="left" w:pos="800"/>
          <w:tab w:val="right" w:leader="dot" w:pos="9350"/>
        </w:tabs>
        <w:rPr>
          <w:noProof/>
          <w:sz w:val="22"/>
          <w:szCs w:val="22"/>
          <w:lang w:eastAsia="fr-BE"/>
        </w:rPr>
      </w:pPr>
      <w:r>
        <w:rPr>
          <w:noProof/>
        </w:rPr>
        <w:t>11.3</w:t>
      </w:r>
      <w:r w:rsidRPr="001C636C">
        <w:rPr>
          <w:noProof/>
          <w:sz w:val="22"/>
          <w:szCs w:val="22"/>
          <w:lang w:eastAsia="fr-BE"/>
        </w:rPr>
        <w:tab/>
      </w:r>
      <w:r>
        <w:rPr>
          <w:noProof/>
        </w:rPr>
        <w:t>Personal editing workflow</w:t>
      </w:r>
      <w:r>
        <w:rPr>
          <w:noProof/>
        </w:rPr>
        <w:tab/>
      </w:r>
      <w:r>
        <w:rPr>
          <w:noProof/>
        </w:rPr>
        <w:fldChar w:fldCharType="begin"/>
      </w:r>
      <w:r>
        <w:rPr>
          <w:noProof/>
        </w:rPr>
        <w:instrText xml:space="preserve"> PAGEREF _Toc452714952 \h </w:instrText>
      </w:r>
      <w:r>
        <w:rPr>
          <w:noProof/>
        </w:rPr>
      </w:r>
      <w:r>
        <w:rPr>
          <w:noProof/>
        </w:rPr>
        <w:fldChar w:fldCharType="separate"/>
      </w:r>
      <w:r w:rsidR="0057025F">
        <w:rPr>
          <w:noProof/>
        </w:rPr>
        <w:t>71</w:t>
      </w:r>
      <w:r>
        <w:rPr>
          <w:noProof/>
        </w:rPr>
        <w:fldChar w:fldCharType="end"/>
      </w:r>
    </w:p>
    <w:p w14:paraId="613B4624" w14:textId="77777777" w:rsidR="001C636C" w:rsidRPr="001C636C" w:rsidRDefault="001C636C">
      <w:pPr>
        <w:pStyle w:val="TOC2"/>
        <w:tabs>
          <w:tab w:val="left" w:pos="800"/>
          <w:tab w:val="right" w:leader="dot" w:pos="9350"/>
        </w:tabs>
        <w:rPr>
          <w:noProof/>
          <w:sz w:val="22"/>
          <w:szCs w:val="22"/>
          <w:lang w:eastAsia="fr-BE"/>
        </w:rPr>
      </w:pPr>
      <w:r>
        <w:rPr>
          <w:noProof/>
        </w:rPr>
        <w:t>11.4</w:t>
      </w:r>
      <w:r w:rsidRPr="001C636C">
        <w:rPr>
          <w:noProof/>
          <w:sz w:val="22"/>
          <w:szCs w:val="22"/>
          <w:lang w:eastAsia="fr-BE"/>
        </w:rPr>
        <w:tab/>
      </w:r>
      <w:r>
        <w:rPr>
          <w:noProof/>
        </w:rPr>
        <w:t>Post production workflow</w:t>
      </w:r>
      <w:r>
        <w:rPr>
          <w:noProof/>
        </w:rPr>
        <w:tab/>
      </w:r>
      <w:r>
        <w:rPr>
          <w:noProof/>
        </w:rPr>
        <w:fldChar w:fldCharType="begin"/>
      </w:r>
      <w:r>
        <w:rPr>
          <w:noProof/>
        </w:rPr>
        <w:instrText xml:space="preserve"> PAGEREF _Toc452714953 \h </w:instrText>
      </w:r>
      <w:r>
        <w:rPr>
          <w:noProof/>
        </w:rPr>
      </w:r>
      <w:r>
        <w:rPr>
          <w:noProof/>
        </w:rPr>
        <w:fldChar w:fldCharType="separate"/>
      </w:r>
      <w:r w:rsidR="0057025F">
        <w:rPr>
          <w:noProof/>
        </w:rPr>
        <w:t>72</w:t>
      </w:r>
      <w:r>
        <w:rPr>
          <w:noProof/>
        </w:rPr>
        <w:fldChar w:fldCharType="end"/>
      </w:r>
    </w:p>
    <w:p w14:paraId="39FEAFC4" w14:textId="77777777" w:rsidR="001C636C" w:rsidRPr="001C636C" w:rsidRDefault="001C636C">
      <w:pPr>
        <w:pStyle w:val="TOC2"/>
        <w:tabs>
          <w:tab w:val="left" w:pos="800"/>
          <w:tab w:val="right" w:leader="dot" w:pos="9350"/>
        </w:tabs>
        <w:rPr>
          <w:noProof/>
          <w:sz w:val="22"/>
          <w:szCs w:val="22"/>
          <w:lang w:eastAsia="fr-BE"/>
        </w:rPr>
      </w:pPr>
      <w:r>
        <w:rPr>
          <w:noProof/>
        </w:rPr>
        <w:t>11.5</w:t>
      </w:r>
      <w:r w:rsidRPr="001C636C">
        <w:rPr>
          <w:noProof/>
          <w:sz w:val="22"/>
          <w:szCs w:val="22"/>
          <w:lang w:eastAsia="fr-BE"/>
        </w:rPr>
        <w:tab/>
      </w:r>
      <w:r>
        <w:rPr>
          <w:noProof/>
        </w:rPr>
        <w:t>Free navigation workflow</w:t>
      </w:r>
      <w:r>
        <w:rPr>
          <w:noProof/>
        </w:rPr>
        <w:tab/>
      </w:r>
      <w:r>
        <w:rPr>
          <w:noProof/>
        </w:rPr>
        <w:fldChar w:fldCharType="begin"/>
      </w:r>
      <w:r>
        <w:rPr>
          <w:noProof/>
        </w:rPr>
        <w:instrText xml:space="preserve"> PAGEREF _Toc452714954 \h </w:instrText>
      </w:r>
      <w:r>
        <w:rPr>
          <w:noProof/>
        </w:rPr>
      </w:r>
      <w:r>
        <w:rPr>
          <w:noProof/>
        </w:rPr>
        <w:fldChar w:fldCharType="separate"/>
      </w:r>
      <w:r w:rsidR="0057025F">
        <w:rPr>
          <w:noProof/>
        </w:rPr>
        <w:t>73</w:t>
      </w:r>
      <w:r>
        <w:rPr>
          <w:noProof/>
        </w:rPr>
        <w:fldChar w:fldCharType="end"/>
      </w:r>
    </w:p>
    <w:p w14:paraId="7AA9C020" w14:textId="77777777" w:rsidR="001C636C" w:rsidRPr="001C636C" w:rsidRDefault="001C636C">
      <w:pPr>
        <w:pStyle w:val="TOC2"/>
        <w:tabs>
          <w:tab w:val="left" w:pos="800"/>
          <w:tab w:val="right" w:leader="dot" w:pos="9350"/>
        </w:tabs>
        <w:rPr>
          <w:noProof/>
          <w:sz w:val="22"/>
          <w:szCs w:val="22"/>
          <w:lang w:eastAsia="fr-BE"/>
        </w:rPr>
      </w:pPr>
      <w:r>
        <w:rPr>
          <w:noProof/>
        </w:rPr>
        <w:t>11.6</w:t>
      </w:r>
      <w:r w:rsidRPr="001C636C">
        <w:rPr>
          <w:noProof/>
          <w:sz w:val="22"/>
          <w:szCs w:val="22"/>
          <w:lang w:eastAsia="fr-BE"/>
        </w:rPr>
        <w:tab/>
      </w:r>
      <w:r>
        <w:rPr>
          <w:noProof/>
        </w:rPr>
        <w:t>Light field based workflow</w:t>
      </w:r>
      <w:r>
        <w:rPr>
          <w:noProof/>
        </w:rPr>
        <w:tab/>
      </w:r>
      <w:r>
        <w:rPr>
          <w:noProof/>
        </w:rPr>
        <w:fldChar w:fldCharType="begin"/>
      </w:r>
      <w:r>
        <w:rPr>
          <w:noProof/>
        </w:rPr>
        <w:instrText xml:space="preserve"> PAGEREF _Toc452714955 \h </w:instrText>
      </w:r>
      <w:r>
        <w:rPr>
          <w:noProof/>
        </w:rPr>
      </w:r>
      <w:r>
        <w:rPr>
          <w:noProof/>
        </w:rPr>
        <w:fldChar w:fldCharType="separate"/>
      </w:r>
      <w:r w:rsidR="0057025F">
        <w:rPr>
          <w:noProof/>
        </w:rPr>
        <w:t>74</w:t>
      </w:r>
      <w:r>
        <w:rPr>
          <w:noProof/>
        </w:rPr>
        <w:fldChar w:fldCharType="end"/>
      </w:r>
    </w:p>
    <w:p w14:paraId="5D3C883B" w14:textId="77777777" w:rsidR="001C636C" w:rsidRPr="001C636C" w:rsidRDefault="001C636C">
      <w:pPr>
        <w:pStyle w:val="TOC1"/>
        <w:tabs>
          <w:tab w:val="left" w:pos="600"/>
          <w:tab w:val="right" w:leader="dot" w:pos="9350"/>
        </w:tabs>
        <w:rPr>
          <w:noProof/>
          <w:sz w:val="22"/>
          <w:szCs w:val="22"/>
          <w:lang w:eastAsia="fr-BE"/>
        </w:rPr>
      </w:pPr>
      <w:r>
        <w:rPr>
          <w:noProof/>
        </w:rPr>
        <w:lastRenderedPageBreak/>
        <w:t>12.</w:t>
      </w:r>
      <w:r w:rsidRPr="001C636C">
        <w:rPr>
          <w:noProof/>
          <w:sz w:val="22"/>
          <w:szCs w:val="22"/>
          <w:lang w:eastAsia="fr-BE"/>
        </w:rPr>
        <w:tab/>
      </w:r>
      <w:r>
        <w:rPr>
          <w:noProof/>
        </w:rPr>
        <w:t>Conclusions</w:t>
      </w:r>
      <w:r>
        <w:rPr>
          <w:noProof/>
        </w:rPr>
        <w:tab/>
      </w:r>
      <w:r>
        <w:rPr>
          <w:noProof/>
        </w:rPr>
        <w:fldChar w:fldCharType="begin"/>
      </w:r>
      <w:r>
        <w:rPr>
          <w:noProof/>
        </w:rPr>
        <w:instrText xml:space="preserve"> PAGEREF _Toc452714956 \h </w:instrText>
      </w:r>
      <w:r>
        <w:rPr>
          <w:noProof/>
        </w:rPr>
      </w:r>
      <w:r>
        <w:rPr>
          <w:noProof/>
        </w:rPr>
        <w:fldChar w:fldCharType="separate"/>
      </w:r>
      <w:r w:rsidR="0057025F">
        <w:rPr>
          <w:noProof/>
        </w:rPr>
        <w:t>77</w:t>
      </w:r>
      <w:r>
        <w:rPr>
          <w:noProof/>
        </w:rPr>
        <w:fldChar w:fldCharType="end"/>
      </w:r>
    </w:p>
    <w:p w14:paraId="76431BF8" w14:textId="77777777" w:rsidR="001C636C" w:rsidRPr="001C636C" w:rsidRDefault="001C636C">
      <w:pPr>
        <w:pStyle w:val="TOC1"/>
        <w:tabs>
          <w:tab w:val="right" w:leader="dot" w:pos="9350"/>
        </w:tabs>
        <w:rPr>
          <w:noProof/>
          <w:sz w:val="22"/>
          <w:szCs w:val="22"/>
          <w:lang w:eastAsia="fr-BE"/>
        </w:rPr>
      </w:pPr>
      <w:r>
        <w:rPr>
          <w:noProof/>
        </w:rPr>
        <w:t>References</w:t>
      </w:r>
      <w:r>
        <w:rPr>
          <w:noProof/>
        </w:rPr>
        <w:tab/>
      </w:r>
      <w:r>
        <w:rPr>
          <w:noProof/>
        </w:rPr>
        <w:fldChar w:fldCharType="begin"/>
      </w:r>
      <w:r>
        <w:rPr>
          <w:noProof/>
        </w:rPr>
        <w:instrText xml:space="preserve"> PAGEREF _Toc452714957 \h </w:instrText>
      </w:r>
      <w:r>
        <w:rPr>
          <w:noProof/>
        </w:rPr>
      </w:r>
      <w:r>
        <w:rPr>
          <w:noProof/>
        </w:rPr>
        <w:fldChar w:fldCharType="separate"/>
      </w:r>
      <w:r w:rsidR="0057025F">
        <w:rPr>
          <w:noProof/>
        </w:rPr>
        <w:t>78</w:t>
      </w:r>
      <w:r>
        <w:rPr>
          <w:noProof/>
        </w:rPr>
        <w:fldChar w:fldCharType="end"/>
      </w:r>
    </w:p>
    <w:p w14:paraId="5D26D4F4" w14:textId="1BFB319F" w:rsidR="00F6523C" w:rsidRDefault="002219FB">
      <w:pPr>
        <w:rPr>
          <w:smallCaps/>
          <w:sz w:val="48"/>
          <w:szCs w:val="48"/>
        </w:rPr>
      </w:pPr>
      <w:r>
        <w:fldChar w:fldCharType="end"/>
      </w:r>
      <w:r w:rsidR="00F6523C">
        <w:br w:type="page"/>
      </w:r>
    </w:p>
    <w:p w14:paraId="4BDE4F26" w14:textId="06B4B23F" w:rsidR="008362F6" w:rsidRDefault="00313D76" w:rsidP="007142EB">
      <w:pPr>
        <w:pStyle w:val="Title"/>
        <w:jc w:val="left"/>
      </w:pPr>
      <w:r>
        <w:lastRenderedPageBreak/>
        <w:t xml:space="preserve">Draft </w:t>
      </w:r>
      <w:r w:rsidR="008362F6">
        <w:t xml:space="preserve">Report of the Joint Ad Hoc Group </w:t>
      </w:r>
      <w:r w:rsidR="00795844" w:rsidRPr="00795844">
        <w:t xml:space="preserve">for </w:t>
      </w:r>
      <w:r w:rsidR="00D83C87">
        <w:t xml:space="preserve">Digital Representations of </w:t>
      </w:r>
      <w:r w:rsidR="00795844" w:rsidRPr="00795844">
        <w:t>light/sound field</w:t>
      </w:r>
      <w:r>
        <w:t>s</w:t>
      </w:r>
      <w:r w:rsidR="00795844" w:rsidRPr="00795844">
        <w:t xml:space="preserve"> for immersive media applications</w:t>
      </w:r>
    </w:p>
    <w:p w14:paraId="4D1938DF" w14:textId="7D806C35" w:rsidR="00F738AF" w:rsidRPr="00F33E0B" w:rsidRDefault="008362F6" w:rsidP="00F33E0B">
      <w:pPr>
        <w:pStyle w:val="Heading1"/>
      </w:pPr>
      <w:bookmarkStart w:id="1" w:name="_Toc452714892"/>
      <w:r w:rsidRPr="00F33E0B">
        <w:t>Introduction</w:t>
      </w:r>
      <w:bookmarkEnd w:id="1"/>
      <w:r w:rsidRPr="00F33E0B">
        <w:t xml:space="preserve"> </w:t>
      </w:r>
    </w:p>
    <w:p w14:paraId="02444B98" w14:textId="4392124C" w:rsidR="00342676" w:rsidRDefault="00400D0C" w:rsidP="00161034">
      <w:pPr>
        <w:spacing w:line="240" w:lineRule="auto"/>
        <w:ind w:left="357"/>
        <w:rPr>
          <w:sz w:val="22"/>
        </w:rPr>
      </w:pPr>
      <w:r>
        <w:rPr>
          <w:sz w:val="22"/>
        </w:rPr>
        <w:t xml:space="preserve">To capture physical environments human beings have sensors like eyes and ears. Whereas ears are acoustic omnidirectional sensors, the eye is a directional </w:t>
      </w:r>
      <w:r w:rsidR="00EB74E4">
        <w:rPr>
          <w:sz w:val="22"/>
        </w:rPr>
        <w:t xml:space="preserve">visual </w:t>
      </w:r>
      <w:r>
        <w:rPr>
          <w:sz w:val="22"/>
        </w:rPr>
        <w:t xml:space="preserve">sensor, which collects light-rays </w:t>
      </w:r>
      <w:r w:rsidR="00342676">
        <w:rPr>
          <w:sz w:val="22"/>
        </w:rPr>
        <w:t xml:space="preserve">from one direction (head and eyeball position and rotation) </w:t>
      </w:r>
      <w:r>
        <w:rPr>
          <w:sz w:val="22"/>
        </w:rPr>
        <w:t>and focus to a specific distance</w:t>
      </w:r>
      <w:r w:rsidR="00342676">
        <w:rPr>
          <w:sz w:val="22"/>
        </w:rPr>
        <w:t xml:space="preserve"> (lens)</w:t>
      </w:r>
      <w:r>
        <w:rPr>
          <w:sz w:val="22"/>
        </w:rPr>
        <w:t xml:space="preserve">. The visual dynamic range in real world is so </w:t>
      </w:r>
      <w:r w:rsidR="00A86AD6">
        <w:rPr>
          <w:sz w:val="22"/>
        </w:rPr>
        <w:t>high</w:t>
      </w:r>
      <w:r>
        <w:rPr>
          <w:sz w:val="22"/>
        </w:rPr>
        <w:t xml:space="preserve">, that it has to be limited by </w:t>
      </w:r>
      <w:r w:rsidR="00342676">
        <w:rPr>
          <w:sz w:val="22"/>
        </w:rPr>
        <w:t xml:space="preserve">the </w:t>
      </w:r>
      <w:r>
        <w:rPr>
          <w:sz w:val="22"/>
        </w:rPr>
        <w:t>iris</w:t>
      </w:r>
      <w:r w:rsidR="00256699">
        <w:rPr>
          <w:sz w:val="22"/>
        </w:rPr>
        <w:t xml:space="preserve"> to avoid overloading</w:t>
      </w:r>
      <w:r>
        <w:rPr>
          <w:sz w:val="22"/>
        </w:rPr>
        <w:t>.</w:t>
      </w:r>
      <w:r w:rsidR="00342676">
        <w:rPr>
          <w:sz w:val="22"/>
        </w:rPr>
        <w:t xml:space="preserve"> By processing the sensor signals from </w:t>
      </w:r>
      <w:r w:rsidR="00256699">
        <w:rPr>
          <w:sz w:val="22"/>
        </w:rPr>
        <w:t>either both ears or</w:t>
      </w:r>
      <w:r w:rsidR="00342676">
        <w:rPr>
          <w:sz w:val="22"/>
        </w:rPr>
        <w:t xml:space="preserve"> both eyes additional information can be generated, like </w:t>
      </w:r>
      <w:r w:rsidR="00256699">
        <w:rPr>
          <w:sz w:val="22"/>
        </w:rPr>
        <w:t xml:space="preserve">the </w:t>
      </w:r>
      <w:r w:rsidR="00342676">
        <w:rPr>
          <w:sz w:val="22"/>
        </w:rPr>
        <w:t xml:space="preserve">direction of the sound from a sound source or </w:t>
      </w:r>
      <w:r w:rsidR="00256699">
        <w:rPr>
          <w:sz w:val="22"/>
        </w:rPr>
        <w:t xml:space="preserve">the </w:t>
      </w:r>
      <w:r w:rsidR="00342676">
        <w:rPr>
          <w:sz w:val="22"/>
        </w:rPr>
        <w:t xml:space="preserve">distance of an object based </w:t>
      </w:r>
      <w:r w:rsidR="007818E5">
        <w:rPr>
          <w:sz w:val="22"/>
        </w:rPr>
        <w:t xml:space="preserve">by </w:t>
      </w:r>
      <w:r w:rsidR="00256699">
        <w:rPr>
          <w:sz w:val="22"/>
        </w:rPr>
        <w:t xml:space="preserve">stereoscopic visual </w:t>
      </w:r>
      <w:r w:rsidR="00342676">
        <w:rPr>
          <w:sz w:val="22"/>
        </w:rPr>
        <w:t>analysis.</w:t>
      </w:r>
    </w:p>
    <w:p w14:paraId="3B95FED0" w14:textId="211D33FC" w:rsidR="00342676" w:rsidRDefault="00342676" w:rsidP="00161034">
      <w:pPr>
        <w:spacing w:line="240" w:lineRule="auto"/>
        <w:ind w:left="357"/>
        <w:rPr>
          <w:sz w:val="22"/>
        </w:rPr>
      </w:pPr>
      <w:r w:rsidRPr="00400D0C">
        <w:rPr>
          <w:sz w:val="22"/>
        </w:rPr>
        <w:t xml:space="preserve">Traditional </w:t>
      </w:r>
      <w:r w:rsidR="0097140F">
        <w:rPr>
          <w:sz w:val="22"/>
        </w:rPr>
        <w:t xml:space="preserve">digital </w:t>
      </w:r>
      <w:r w:rsidRPr="00400D0C">
        <w:rPr>
          <w:sz w:val="22"/>
        </w:rPr>
        <w:t>audiovisual representations work closely</w:t>
      </w:r>
      <w:r>
        <w:rPr>
          <w:sz w:val="22"/>
        </w:rPr>
        <w:t xml:space="preserve"> to the information captured by the human audiovisual system. However </w:t>
      </w:r>
      <w:r w:rsidR="00256699">
        <w:rPr>
          <w:sz w:val="22"/>
        </w:rPr>
        <w:t>this</w:t>
      </w:r>
      <w:r>
        <w:rPr>
          <w:sz w:val="22"/>
        </w:rPr>
        <w:t xml:space="preserve"> information is only a sparse sampling of the real world at the position of th</w:t>
      </w:r>
      <w:r w:rsidR="00256699">
        <w:rPr>
          <w:sz w:val="22"/>
        </w:rPr>
        <w:t xml:space="preserve">e human being limited by the human sensors in quality and </w:t>
      </w:r>
      <w:r w:rsidR="007818E5">
        <w:rPr>
          <w:sz w:val="22"/>
        </w:rPr>
        <w:t>quantity</w:t>
      </w:r>
      <w:r w:rsidR="00256699">
        <w:rPr>
          <w:sz w:val="22"/>
        </w:rPr>
        <w:t>.</w:t>
      </w:r>
    </w:p>
    <w:p w14:paraId="327B81BD" w14:textId="42C42BF5" w:rsidR="00256699" w:rsidRDefault="00256699" w:rsidP="00161034">
      <w:pPr>
        <w:spacing w:line="240" w:lineRule="auto"/>
        <w:ind w:left="357"/>
        <w:rPr>
          <w:sz w:val="22"/>
        </w:rPr>
      </w:pPr>
      <w:r>
        <w:rPr>
          <w:sz w:val="22"/>
        </w:rPr>
        <w:t xml:space="preserve">With the advent of </w:t>
      </w:r>
      <w:r w:rsidR="00A86AD6">
        <w:rPr>
          <w:sz w:val="22"/>
        </w:rPr>
        <w:t xml:space="preserve">better sensors, displays and </w:t>
      </w:r>
      <w:r>
        <w:rPr>
          <w:sz w:val="22"/>
        </w:rPr>
        <w:t xml:space="preserve">higher computing capabilities the </w:t>
      </w:r>
      <w:r w:rsidR="00922FC4">
        <w:rPr>
          <w:sz w:val="22"/>
        </w:rPr>
        <w:t>generation</w:t>
      </w:r>
      <w:r w:rsidR="001A239D">
        <w:rPr>
          <w:sz w:val="22"/>
        </w:rPr>
        <w:t xml:space="preserve"> and use</w:t>
      </w:r>
      <w:r w:rsidR="00922FC4">
        <w:rPr>
          <w:sz w:val="22"/>
        </w:rPr>
        <w:t xml:space="preserve"> of virtual environments are</w:t>
      </w:r>
      <w:r>
        <w:rPr>
          <w:sz w:val="22"/>
        </w:rPr>
        <w:t xml:space="preserve"> becoming more and more interesting (for games, for business applications, for </w:t>
      </w:r>
      <w:r w:rsidR="007818E5">
        <w:rPr>
          <w:sz w:val="22"/>
        </w:rPr>
        <w:t>teaching</w:t>
      </w:r>
      <w:r>
        <w:rPr>
          <w:sz w:val="22"/>
        </w:rPr>
        <w:t>). These virtual worlds can be completely computer generated (CGI)</w:t>
      </w:r>
      <w:r w:rsidR="0097140F">
        <w:rPr>
          <w:sz w:val="22"/>
        </w:rPr>
        <w:t xml:space="preserve"> or</w:t>
      </w:r>
      <w:r>
        <w:rPr>
          <w:sz w:val="22"/>
        </w:rPr>
        <w:t xml:space="preserve"> captured</w:t>
      </w:r>
      <w:r w:rsidR="0097140F">
        <w:rPr>
          <w:sz w:val="22"/>
        </w:rPr>
        <w:t>,</w:t>
      </w:r>
      <w:r>
        <w:rPr>
          <w:sz w:val="22"/>
        </w:rPr>
        <w:t xml:space="preserve"> processed from real world </w:t>
      </w:r>
      <w:r w:rsidR="007818E5">
        <w:rPr>
          <w:sz w:val="22"/>
        </w:rPr>
        <w:t>and represented</w:t>
      </w:r>
      <w:r w:rsidR="0097140F">
        <w:rPr>
          <w:sz w:val="22"/>
        </w:rPr>
        <w:t xml:space="preserve"> to the human being</w:t>
      </w:r>
      <w:r w:rsidR="007818E5">
        <w:rPr>
          <w:sz w:val="22"/>
        </w:rPr>
        <w:t xml:space="preserve"> </w:t>
      </w:r>
      <w:r>
        <w:rPr>
          <w:sz w:val="22"/>
        </w:rPr>
        <w:t xml:space="preserve">(virtual reality) or </w:t>
      </w:r>
      <w:r w:rsidR="001A239D">
        <w:rPr>
          <w:sz w:val="22"/>
        </w:rPr>
        <w:t xml:space="preserve">overlaid </w:t>
      </w:r>
      <w:r>
        <w:rPr>
          <w:sz w:val="22"/>
        </w:rPr>
        <w:t xml:space="preserve">to the real world (augmented reality). </w:t>
      </w:r>
      <w:r w:rsidR="00922FC4">
        <w:rPr>
          <w:sz w:val="22"/>
        </w:rPr>
        <w:t xml:space="preserve">For </w:t>
      </w:r>
      <w:r w:rsidR="007818E5">
        <w:rPr>
          <w:sz w:val="22"/>
        </w:rPr>
        <w:t xml:space="preserve">complete </w:t>
      </w:r>
      <w:r w:rsidR="00922FC4">
        <w:rPr>
          <w:sz w:val="22"/>
        </w:rPr>
        <w:t xml:space="preserve">moving in these virtual environments sound and light information at all positions and from all directions are necessary to </w:t>
      </w:r>
      <w:r w:rsidR="001A239D">
        <w:rPr>
          <w:sz w:val="22"/>
        </w:rPr>
        <w:t xml:space="preserve">represent </w:t>
      </w:r>
      <w:r w:rsidR="0097140F">
        <w:rPr>
          <w:sz w:val="22"/>
        </w:rPr>
        <w:t xml:space="preserve">audiovisual </w:t>
      </w:r>
      <w:r w:rsidR="007818E5">
        <w:rPr>
          <w:sz w:val="22"/>
        </w:rPr>
        <w:t>sampl</w:t>
      </w:r>
      <w:r w:rsidR="00A86AD6">
        <w:rPr>
          <w:sz w:val="22"/>
        </w:rPr>
        <w:t>e</w:t>
      </w:r>
      <w:r w:rsidR="001A239D">
        <w:rPr>
          <w:sz w:val="22"/>
        </w:rPr>
        <w:t>s</w:t>
      </w:r>
      <w:r w:rsidR="007818E5">
        <w:rPr>
          <w:sz w:val="22"/>
        </w:rPr>
        <w:t xml:space="preserve"> </w:t>
      </w:r>
      <w:r w:rsidR="00922FC4">
        <w:rPr>
          <w:sz w:val="22"/>
        </w:rPr>
        <w:t>to the human audiovisual system.</w:t>
      </w:r>
    </w:p>
    <w:p w14:paraId="06D1A472" w14:textId="30F86BC2" w:rsidR="007818E5" w:rsidRDefault="007818E5" w:rsidP="00161034">
      <w:pPr>
        <w:spacing w:line="240" w:lineRule="auto"/>
        <w:ind w:left="357"/>
        <w:rPr>
          <w:sz w:val="22"/>
        </w:rPr>
      </w:pPr>
      <w:r>
        <w:rPr>
          <w:sz w:val="22"/>
        </w:rPr>
        <w:t xml:space="preserve">In this report </w:t>
      </w:r>
      <w:r w:rsidR="0097140F">
        <w:rPr>
          <w:sz w:val="22"/>
        </w:rPr>
        <w:t>we explain the state of the art of capturing and generation of audiovisual information and their reuse in virtual environments and for improved immersive audiovisual experiences.</w:t>
      </w:r>
      <w:r w:rsidR="00A86AD6">
        <w:rPr>
          <w:sz w:val="22"/>
        </w:rPr>
        <w:t xml:space="preserve"> It shall identify workflows, technologies and potential digital representations of light and sound fields for immersive media applications.</w:t>
      </w:r>
    </w:p>
    <w:p w14:paraId="60E89CF1" w14:textId="77777777" w:rsidR="0097140F" w:rsidRDefault="0097140F" w:rsidP="00342676">
      <w:pPr>
        <w:ind w:left="360"/>
        <w:rPr>
          <w:sz w:val="22"/>
        </w:rPr>
      </w:pPr>
    </w:p>
    <w:p w14:paraId="236BE86B" w14:textId="77777777" w:rsidR="00256699" w:rsidRDefault="00256699" w:rsidP="00342676">
      <w:pPr>
        <w:ind w:left="360"/>
        <w:rPr>
          <w:sz w:val="22"/>
        </w:rPr>
      </w:pPr>
    </w:p>
    <w:p w14:paraId="07F26E0F" w14:textId="77777777" w:rsidR="00437C7A" w:rsidRDefault="00437C7A" w:rsidP="00342676">
      <w:pPr>
        <w:ind w:left="360"/>
        <w:rPr>
          <w:sz w:val="22"/>
        </w:rPr>
      </w:pPr>
    </w:p>
    <w:p w14:paraId="7DC006F7" w14:textId="77777777" w:rsidR="00256699" w:rsidRDefault="00256699" w:rsidP="00342676">
      <w:pPr>
        <w:ind w:left="360"/>
        <w:rPr>
          <w:sz w:val="22"/>
        </w:rPr>
      </w:pPr>
    </w:p>
    <w:p w14:paraId="4AD8377A" w14:textId="77777777" w:rsidR="00256699" w:rsidRDefault="00256699" w:rsidP="00342676">
      <w:pPr>
        <w:ind w:left="360"/>
        <w:rPr>
          <w:sz w:val="22"/>
        </w:rPr>
      </w:pPr>
    </w:p>
    <w:p w14:paraId="63D52600" w14:textId="77777777" w:rsidR="00256699" w:rsidRDefault="00256699" w:rsidP="00342676">
      <w:pPr>
        <w:ind w:left="360"/>
        <w:rPr>
          <w:sz w:val="22"/>
        </w:rPr>
      </w:pPr>
    </w:p>
    <w:p w14:paraId="5BA7A7CA" w14:textId="7AD735D5" w:rsidR="00F738AF" w:rsidRDefault="00F738AF" w:rsidP="00FD5959">
      <w:pPr>
        <w:pStyle w:val="Heading1"/>
      </w:pPr>
      <w:bookmarkStart w:id="2" w:name="_Toc452714893"/>
      <w:r>
        <w:lastRenderedPageBreak/>
        <w:t>Prioritized List of Use Cases</w:t>
      </w:r>
      <w:bookmarkEnd w:id="2"/>
      <w:r>
        <w:t xml:space="preserve"> </w:t>
      </w:r>
    </w:p>
    <w:p w14:paraId="53C1452E" w14:textId="77777777" w:rsidR="00501EA1" w:rsidRPr="00AA0BB9" w:rsidRDefault="00501EA1" w:rsidP="00501EA1">
      <w:pPr>
        <w:ind w:left="360"/>
        <w:rPr>
          <w:color w:val="5B9BD5" w:themeColor="accent1"/>
          <w:sz w:val="24"/>
        </w:rPr>
      </w:pPr>
      <w:r w:rsidRPr="00AA0BB9">
        <w:rPr>
          <w:color w:val="5B9BD5" w:themeColor="accent1"/>
          <w:sz w:val="24"/>
        </w:rPr>
        <w:t>A Generalized Classification of Applications for Framing Use Cases</w:t>
      </w:r>
    </w:p>
    <w:p w14:paraId="3887E534" w14:textId="28DDBEFE" w:rsidR="00501EA1" w:rsidRDefault="00501EA1" w:rsidP="00501EA1">
      <w:pPr>
        <w:spacing w:line="240" w:lineRule="auto"/>
        <w:ind w:left="360"/>
        <w:rPr>
          <w:sz w:val="22"/>
        </w:rPr>
      </w:pPr>
      <w:r w:rsidRPr="00AA0BB9">
        <w:rPr>
          <w:sz w:val="22"/>
        </w:rPr>
        <w:t xml:space="preserve">Use cases applicable to digital representations of light/sound fields for media applications are inherently quite broad. However, it is helpful to separate them into functional categories that capture the scope to the amount of user interaction generally expected and that identify other common characteristics for each category. The following use case categories are based on a combination of input received on the JAhG reflector and from the Plenoptic Imaging: Representation and </w:t>
      </w:r>
      <w:proofErr w:type="gramStart"/>
      <w:r w:rsidR="00D13E04">
        <w:rPr>
          <w:sz w:val="22"/>
        </w:rPr>
        <w:t>Processing</w:t>
      </w:r>
      <w:proofErr w:type="gramEnd"/>
      <w:r w:rsidR="00D13E04">
        <w:rPr>
          <w:sz w:val="22"/>
        </w:rPr>
        <w:t xml:space="preserve"> chapter in </w:t>
      </w:r>
      <w:r w:rsidRPr="008E4E6D">
        <w:rPr>
          <w:sz w:val="22"/>
        </w:rPr>
        <w:t>[</w:t>
      </w:r>
      <w:r w:rsidR="008E4E6D" w:rsidRPr="00BF73FF">
        <w:rPr>
          <w:sz w:val="22"/>
        </w:rPr>
        <w:t>R60</w:t>
      </w:r>
      <w:r w:rsidRPr="00BF73FF">
        <w:rPr>
          <w:sz w:val="22"/>
        </w:rPr>
        <w:t>]</w:t>
      </w:r>
      <w:r w:rsidR="008E4E6D">
        <w:rPr>
          <w:sz w:val="22"/>
        </w:rPr>
        <w:t xml:space="preserve">. </w:t>
      </w:r>
      <w:r w:rsidRPr="00AA0BB9">
        <w:rPr>
          <w:sz w:val="22"/>
        </w:rPr>
        <w:t>It is important to recognize that these categories are not necessarily disjoint. Note that in all cases below, the term “captured content” refers both to natural content or synthesized content.</w:t>
      </w:r>
    </w:p>
    <w:p w14:paraId="5070E085" w14:textId="77777777" w:rsidR="00501EA1" w:rsidRPr="00AA0BB9" w:rsidRDefault="00501EA1" w:rsidP="00161034">
      <w:pPr>
        <w:pStyle w:val="ListParagraph"/>
        <w:numPr>
          <w:ilvl w:val="0"/>
          <w:numId w:val="13"/>
        </w:numPr>
        <w:spacing w:after="120" w:line="240" w:lineRule="auto"/>
        <w:ind w:left="714" w:hanging="357"/>
        <w:contextualSpacing w:val="0"/>
        <w:rPr>
          <w:sz w:val="22"/>
        </w:rPr>
      </w:pPr>
      <w:r w:rsidRPr="00AA0BB9">
        <w:rPr>
          <w:sz w:val="22"/>
        </w:rPr>
        <w:t>Light/Sound field communication: the field is captured and may or may not be transmitted to a receiver over a heterogeneous network. The field also may or may not be compressed, but nevertheless is essentially played back by the receiver in a form that closely matches the form in which it was directly captured, i.e. without any modification of the view or sound points that were captured.</w:t>
      </w:r>
    </w:p>
    <w:p w14:paraId="156225FC" w14:textId="77777777" w:rsidR="00501EA1" w:rsidRPr="00AA0BB9" w:rsidRDefault="00501EA1" w:rsidP="00161034">
      <w:pPr>
        <w:pStyle w:val="ListParagraph"/>
        <w:numPr>
          <w:ilvl w:val="0"/>
          <w:numId w:val="13"/>
        </w:numPr>
        <w:spacing w:after="120" w:line="240" w:lineRule="auto"/>
        <w:ind w:left="714" w:hanging="357"/>
        <w:contextualSpacing w:val="0"/>
        <w:rPr>
          <w:sz w:val="22"/>
        </w:rPr>
      </w:pPr>
      <w:r w:rsidRPr="00AA0BB9">
        <w:rPr>
          <w:sz w:val="22"/>
        </w:rPr>
        <w:t>Light/Sound field editing: the field is captured and subsequently modified to accent, emphasize, augment, or otherwise improve a particular view or sound point. The captured field may be augmented with computer-generated or natural scene content.</w:t>
      </w:r>
    </w:p>
    <w:p w14:paraId="7157FBF3" w14:textId="77777777" w:rsidR="00501EA1" w:rsidRPr="00AA0BB9" w:rsidRDefault="00501EA1" w:rsidP="00161034">
      <w:pPr>
        <w:pStyle w:val="ListParagraph"/>
        <w:numPr>
          <w:ilvl w:val="0"/>
          <w:numId w:val="13"/>
        </w:numPr>
        <w:spacing w:after="120" w:line="240" w:lineRule="auto"/>
        <w:ind w:left="714" w:hanging="357"/>
        <w:contextualSpacing w:val="0"/>
        <w:rPr>
          <w:sz w:val="22"/>
        </w:rPr>
      </w:pPr>
      <w:r w:rsidRPr="00AA0BB9">
        <w:rPr>
          <w:sz w:val="22"/>
        </w:rPr>
        <w:t>Free navigation: the user is free to select from multiple views or sound points or to navigate areas via graphical models. These view or sound points may be synthesized from the content that was originally captured, or may be part of the original captured content.</w:t>
      </w:r>
    </w:p>
    <w:p w14:paraId="57699D73" w14:textId="77777777" w:rsidR="00501EA1" w:rsidRDefault="00501EA1" w:rsidP="00161034">
      <w:pPr>
        <w:pStyle w:val="ListParagraph"/>
        <w:numPr>
          <w:ilvl w:val="0"/>
          <w:numId w:val="13"/>
        </w:numPr>
        <w:spacing w:after="120" w:line="240" w:lineRule="auto"/>
        <w:ind w:left="714" w:hanging="357"/>
        <w:contextualSpacing w:val="0"/>
        <w:rPr>
          <w:sz w:val="22"/>
        </w:rPr>
      </w:pPr>
      <w:r w:rsidRPr="00AA0BB9">
        <w:rPr>
          <w:sz w:val="22"/>
        </w:rPr>
        <w:t>Interactive all-reality: In addition to the above categories, the presence of the user is implicitly or explicitly part of the scene associated with the captured content, and the user interacts directly with the objects in the view or sound content. This category includes virtual, mixed, and augmented reality applications.</w:t>
      </w:r>
    </w:p>
    <w:p w14:paraId="09CA2E81" w14:textId="77777777" w:rsidR="00501EA1" w:rsidRDefault="00501EA1" w:rsidP="00501EA1">
      <w:pPr>
        <w:rPr>
          <w:sz w:val="22"/>
        </w:rPr>
        <w:sectPr w:rsidR="00501EA1" w:rsidSect="007650FB">
          <w:footerReference w:type="default" r:id="rId11"/>
          <w:pgSz w:w="12240" w:h="15840"/>
          <w:pgMar w:top="1440" w:right="1440" w:bottom="1440" w:left="1440" w:header="720" w:footer="720" w:gutter="0"/>
          <w:cols w:space="720"/>
          <w:docGrid w:linePitch="360"/>
        </w:sectPr>
      </w:pPr>
      <w:r>
        <w:rPr>
          <w:sz w:val="22"/>
        </w:rPr>
        <w:br w:type="page"/>
      </w:r>
    </w:p>
    <w:tbl>
      <w:tblPr>
        <w:tblW w:w="13773" w:type="dxa"/>
        <w:tblInd w:w="55" w:type="dxa"/>
        <w:tblCellMar>
          <w:left w:w="70" w:type="dxa"/>
          <w:right w:w="70" w:type="dxa"/>
        </w:tblCellMar>
        <w:tblLook w:val="04A0" w:firstRow="1" w:lastRow="0" w:firstColumn="1" w:lastColumn="0" w:noHBand="0" w:noVBand="1"/>
      </w:tblPr>
      <w:tblGrid>
        <w:gridCol w:w="13773"/>
      </w:tblGrid>
      <w:tr w:rsidR="00501EA1" w:rsidRPr="00AA0BB9" w14:paraId="24094DCF" w14:textId="77777777" w:rsidTr="00AD640A">
        <w:trPr>
          <w:trHeight w:val="300"/>
        </w:trPr>
        <w:tc>
          <w:tcPr>
            <w:tcW w:w="13773" w:type="dxa"/>
            <w:tcBorders>
              <w:top w:val="nil"/>
              <w:left w:val="nil"/>
              <w:bottom w:val="nil"/>
              <w:right w:val="nil"/>
            </w:tcBorders>
            <w:shd w:val="clear" w:color="auto" w:fill="auto"/>
            <w:noWrap/>
            <w:vAlign w:val="bottom"/>
          </w:tcPr>
          <w:p w14:paraId="1C7E974E" w14:textId="04563200" w:rsidR="002008D9" w:rsidRDefault="002008D9" w:rsidP="00E82A51">
            <w:pPr>
              <w:pStyle w:val="Caption"/>
            </w:pPr>
            <w:bookmarkStart w:id="3" w:name="_Ref451858510"/>
            <w:r>
              <w:lastRenderedPageBreak/>
              <w:t xml:space="preserve">Table </w:t>
            </w:r>
            <w:fldSimple w:instr=" SEQ Table \* ARABIC ">
              <w:r w:rsidR="0057025F">
                <w:rPr>
                  <w:noProof/>
                </w:rPr>
                <w:t>1</w:t>
              </w:r>
            </w:fldSimple>
            <w:bookmarkEnd w:id="3"/>
            <w:r>
              <w:t>: Use cases and their end-to-end pipeline modules</w:t>
            </w:r>
          </w:p>
          <w:tbl>
            <w:tblPr>
              <w:tblW w:w="13132" w:type="dxa"/>
              <w:tblCellMar>
                <w:left w:w="70" w:type="dxa"/>
                <w:right w:w="70" w:type="dxa"/>
              </w:tblCellMar>
              <w:tblLook w:val="04A0" w:firstRow="1" w:lastRow="0" w:firstColumn="1" w:lastColumn="0" w:noHBand="0" w:noVBand="1"/>
            </w:tblPr>
            <w:tblGrid>
              <w:gridCol w:w="430"/>
              <w:gridCol w:w="1637"/>
              <w:gridCol w:w="2160"/>
              <w:gridCol w:w="2346"/>
              <w:gridCol w:w="1731"/>
              <w:gridCol w:w="1417"/>
              <w:gridCol w:w="1232"/>
              <w:gridCol w:w="1178"/>
              <w:gridCol w:w="1099"/>
            </w:tblGrid>
            <w:tr w:rsidR="00501EA1" w:rsidRPr="004D7BF4" w14:paraId="51EF88F1" w14:textId="77777777" w:rsidTr="00161034">
              <w:trPr>
                <w:trHeight w:val="480"/>
              </w:trPr>
              <w:tc>
                <w:tcPr>
                  <w:tcW w:w="430" w:type="dxa"/>
                  <w:tcBorders>
                    <w:top w:val="single" w:sz="4" w:space="0" w:color="auto"/>
                    <w:left w:val="single" w:sz="4" w:space="0" w:color="auto"/>
                    <w:bottom w:val="single" w:sz="4" w:space="0" w:color="auto"/>
                    <w:right w:val="single" w:sz="4" w:space="0" w:color="auto"/>
                  </w:tcBorders>
                  <w:shd w:val="clear" w:color="000000" w:fill="C6EFCE"/>
                  <w:hideMark/>
                </w:tcPr>
                <w:p w14:paraId="2C66C9A8" w14:textId="77777777" w:rsidR="00501EA1" w:rsidRPr="00161034" w:rsidRDefault="00501EA1" w:rsidP="00AD640A">
                  <w:pPr>
                    <w:spacing w:after="0" w:line="240" w:lineRule="auto"/>
                    <w:jc w:val="left"/>
                    <w:rPr>
                      <w:rFonts w:ascii="Calibri" w:eastAsia="Times New Roman" w:hAnsi="Calibri" w:cs="Times New Roman"/>
                      <w:color w:val="006100"/>
                      <w:sz w:val="18"/>
                      <w:szCs w:val="18"/>
                      <w:lang w:eastAsia="de-DE"/>
                    </w:rPr>
                  </w:pPr>
                  <w:r w:rsidRPr="00161034">
                    <w:rPr>
                      <w:rFonts w:ascii="Calibri" w:eastAsia="Times New Roman" w:hAnsi="Calibri" w:cs="Times New Roman"/>
                      <w:color w:val="006100"/>
                      <w:sz w:val="18"/>
                      <w:szCs w:val="18"/>
                      <w:lang w:eastAsia="de-DE"/>
                    </w:rPr>
                    <w:t> </w:t>
                  </w:r>
                </w:p>
              </w:tc>
              <w:tc>
                <w:tcPr>
                  <w:tcW w:w="1637" w:type="dxa"/>
                  <w:tcBorders>
                    <w:top w:val="single" w:sz="4" w:space="0" w:color="auto"/>
                    <w:left w:val="nil"/>
                    <w:bottom w:val="single" w:sz="4" w:space="0" w:color="auto"/>
                    <w:right w:val="single" w:sz="4" w:space="0" w:color="auto"/>
                  </w:tcBorders>
                  <w:shd w:val="clear" w:color="000000" w:fill="C6EFCE"/>
                  <w:hideMark/>
                </w:tcPr>
                <w:p w14:paraId="7E52EDBF" w14:textId="77777777" w:rsidR="00501EA1" w:rsidRPr="004D7BF4" w:rsidRDefault="00501EA1" w:rsidP="00AD640A">
                  <w:pPr>
                    <w:spacing w:after="0" w:line="240" w:lineRule="auto"/>
                    <w:jc w:val="center"/>
                    <w:rPr>
                      <w:rFonts w:ascii="Calibri" w:eastAsia="Times New Roman" w:hAnsi="Calibri" w:cs="Times New Roman"/>
                      <w:color w:val="006100"/>
                      <w:sz w:val="18"/>
                      <w:szCs w:val="18"/>
                      <w:lang w:val="de-DE" w:eastAsia="de-DE"/>
                    </w:rPr>
                  </w:pPr>
                  <w:r w:rsidRPr="004D7BF4">
                    <w:rPr>
                      <w:rFonts w:ascii="Calibri" w:eastAsia="Times New Roman" w:hAnsi="Calibri" w:cs="Times New Roman"/>
                      <w:color w:val="006100"/>
                      <w:sz w:val="18"/>
                      <w:szCs w:val="18"/>
                      <w:lang w:val="de-DE" w:eastAsia="de-DE"/>
                    </w:rPr>
                    <w:t>use case</w:t>
                  </w:r>
                </w:p>
              </w:tc>
              <w:tc>
                <w:tcPr>
                  <w:tcW w:w="2160" w:type="dxa"/>
                  <w:tcBorders>
                    <w:top w:val="single" w:sz="4" w:space="0" w:color="auto"/>
                    <w:left w:val="nil"/>
                    <w:bottom w:val="single" w:sz="4" w:space="0" w:color="auto"/>
                    <w:right w:val="single" w:sz="4" w:space="0" w:color="auto"/>
                  </w:tcBorders>
                  <w:shd w:val="clear" w:color="000000" w:fill="C6EFCE"/>
                  <w:hideMark/>
                </w:tcPr>
                <w:p w14:paraId="4E77AFAC" w14:textId="77777777" w:rsidR="00501EA1" w:rsidRPr="004D7BF4" w:rsidRDefault="00501EA1" w:rsidP="00AD640A">
                  <w:pPr>
                    <w:spacing w:after="0" w:line="240" w:lineRule="auto"/>
                    <w:jc w:val="center"/>
                    <w:rPr>
                      <w:rFonts w:ascii="Calibri" w:eastAsia="Times New Roman" w:hAnsi="Calibri" w:cs="Times New Roman"/>
                      <w:color w:val="006100"/>
                      <w:sz w:val="18"/>
                      <w:szCs w:val="18"/>
                      <w:lang w:val="de-DE" w:eastAsia="de-DE"/>
                    </w:rPr>
                  </w:pPr>
                  <w:r w:rsidRPr="004D7BF4">
                    <w:rPr>
                      <w:rFonts w:ascii="Calibri" w:eastAsia="Times New Roman" w:hAnsi="Calibri" w:cs="Times New Roman"/>
                      <w:color w:val="006100"/>
                      <w:sz w:val="18"/>
                      <w:szCs w:val="18"/>
                      <w:lang w:val="de-DE" w:eastAsia="de-DE"/>
                    </w:rPr>
                    <w:t>sensors</w:t>
                  </w:r>
                </w:p>
              </w:tc>
              <w:tc>
                <w:tcPr>
                  <w:tcW w:w="2346" w:type="dxa"/>
                  <w:tcBorders>
                    <w:top w:val="single" w:sz="4" w:space="0" w:color="auto"/>
                    <w:left w:val="nil"/>
                    <w:bottom w:val="single" w:sz="4" w:space="0" w:color="auto"/>
                    <w:right w:val="single" w:sz="4" w:space="0" w:color="auto"/>
                  </w:tcBorders>
                  <w:shd w:val="clear" w:color="000000" w:fill="C6EFCE"/>
                  <w:hideMark/>
                </w:tcPr>
                <w:p w14:paraId="609B39EA" w14:textId="77777777" w:rsidR="00501EA1" w:rsidRPr="004D7BF4" w:rsidRDefault="00501EA1" w:rsidP="00AD640A">
                  <w:pPr>
                    <w:spacing w:after="0" w:line="240" w:lineRule="auto"/>
                    <w:jc w:val="center"/>
                    <w:rPr>
                      <w:rFonts w:ascii="Calibri" w:eastAsia="Times New Roman" w:hAnsi="Calibri" w:cs="Times New Roman"/>
                      <w:color w:val="006100"/>
                      <w:sz w:val="18"/>
                      <w:szCs w:val="18"/>
                      <w:lang w:val="de-DE" w:eastAsia="de-DE"/>
                    </w:rPr>
                  </w:pPr>
                  <w:r w:rsidRPr="004D7BF4">
                    <w:rPr>
                      <w:rFonts w:ascii="Calibri" w:eastAsia="Times New Roman" w:hAnsi="Calibri" w:cs="Times New Roman"/>
                      <w:color w:val="006100"/>
                      <w:sz w:val="18"/>
                      <w:szCs w:val="18"/>
                      <w:lang w:val="de-DE" w:eastAsia="de-DE"/>
                    </w:rPr>
                    <w:t>sensed data converter</w:t>
                  </w:r>
                </w:p>
              </w:tc>
              <w:tc>
                <w:tcPr>
                  <w:tcW w:w="1731" w:type="dxa"/>
                  <w:tcBorders>
                    <w:top w:val="single" w:sz="4" w:space="0" w:color="auto"/>
                    <w:left w:val="nil"/>
                    <w:bottom w:val="single" w:sz="4" w:space="0" w:color="auto"/>
                    <w:right w:val="single" w:sz="4" w:space="0" w:color="auto"/>
                  </w:tcBorders>
                  <w:shd w:val="clear" w:color="000000" w:fill="C6EFCE"/>
                  <w:hideMark/>
                </w:tcPr>
                <w:p w14:paraId="3E09BD72" w14:textId="77777777" w:rsidR="00501EA1" w:rsidRPr="004D7BF4" w:rsidRDefault="00501EA1" w:rsidP="00AD640A">
                  <w:pPr>
                    <w:spacing w:after="0" w:line="240" w:lineRule="auto"/>
                    <w:jc w:val="center"/>
                    <w:rPr>
                      <w:rFonts w:ascii="Calibri" w:eastAsia="Times New Roman" w:hAnsi="Calibri" w:cs="Times New Roman"/>
                      <w:color w:val="006100"/>
                      <w:sz w:val="18"/>
                      <w:szCs w:val="18"/>
                      <w:lang w:val="de-DE" w:eastAsia="de-DE"/>
                    </w:rPr>
                  </w:pPr>
                  <w:r w:rsidRPr="004D7BF4">
                    <w:rPr>
                      <w:rFonts w:ascii="Calibri" w:eastAsia="Times New Roman" w:hAnsi="Calibri" w:cs="Times New Roman"/>
                      <w:color w:val="006100"/>
                      <w:sz w:val="18"/>
                      <w:szCs w:val="18"/>
                      <w:lang w:val="de-DE" w:eastAsia="de-DE"/>
                    </w:rPr>
                    <w:t>encoder</w:t>
                  </w:r>
                </w:p>
              </w:tc>
              <w:tc>
                <w:tcPr>
                  <w:tcW w:w="1417" w:type="dxa"/>
                  <w:tcBorders>
                    <w:top w:val="single" w:sz="4" w:space="0" w:color="auto"/>
                    <w:left w:val="nil"/>
                    <w:bottom w:val="single" w:sz="4" w:space="0" w:color="auto"/>
                    <w:right w:val="single" w:sz="4" w:space="0" w:color="auto"/>
                  </w:tcBorders>
                  <w:shd w:val="clear" w:color="000000" w:fill="C6EFCE"/>
                  <w:hideMark/>
                </w:tcPr>
                <w:p w14:paraId="16B5866C" w14:textId="77777777" w:rsidR="00501EA1" w:rsidRPr="004D7BF4" w:rsidRDefault="00501EA1" w:rsidP="00AD640A">
                  <w:pPr>
                    <w:spacing w:after="0" w:line="240" w:lineRule="auto"/>
                    <w:jc w:val="center"/>
                    <w:rPr>
                      <w:rFonts w:ascii="Calibri" w:eastAsia="Times New Roman" w:hAnsi="Calibri" w:cs="Times New Roman"/>
                      <w:color w:val="006100"/>
                      <w:sz w:val="18"/>
                      <w:szCs w:val="18"/>
                      <w:lang w:val="de-DE" w:eastAsia="de-DE"/>
                    </w:rPr>
                  </w:pPr>
                  <w:r w:rsidRPr="004D7BF4">
                    <w:rPr>
                      <w:rFonts w:ascii="Calibri" w:eastAsia="Times New Roman" w:hAnsi="Calibri" w:cs="Times New Roman"/>
                      <w:color w:val="006100"/>
                      <w:sz w:val="18"/>
                      <w:szCs w:val="18"/>
                      <w:lang w:val="de-DE" w:eastAsia="de-DE"/>
                    </w:rPr>
                    <w:t>decoder</w:t>
                  </w:r>
                </w:p>
              </w:tc>
              <w:tc>
                <w:tcPr>
                  <w:tcW w:w="1232" w:type="dxa"/>
                  <w:tcBorders>
                    <w:top w:val="single" w:sz="4" w:space="0" w:color="auto"/>
                    <w:left w:val="nil"/>
                    <w:bottom w:val="single" w:sz="4" w:space="0" w:color="auto"/>
                    <w:right w:val="single" w:sz="4" w:space="0" w:color="auto"/>
                  </w:tcBorders>
                  <w:shd w:val="clear" w:color="000000" w:fill="C6EFCE"/>
                  <w:hideMark/>
                </w:tcPr>
                <w:p w14:paraId="4CF2A610" w14:textId="77777777" w:rsidR="00501EA1" w:rsidRPr="004D7BF4" w:rsidRDefault="00501EA1" w:rsidP="00AD640A">
                  <w:pPr>
                    <w:spacing w:after="0" w:line="240" w:lineRule="auto"/>
                    <w:jc w:val="center"/>
                    <w:rPr>
                      <w:rFonts w:ascii="Calibri" w:eastAsia="Times New Roman" w:hAnsi="Calibri" w:cs="Times New Roman"/>
                      <w:color w:val="006100"/>
                      <w:sz w:val="18"/>
                      <w:szCs w:val="18"/>
                      <w:lang w:val="de-DE" w:eastAsia="de-DE"/>
                    </w:rPr>
                  </w:pPr>
                  <w:r w:rsidRPr="004D7BF4">
                    <w:rPr>
                      <w:rFonts w:ascii="Calibri" w:eastAsia="Times New Roman" w:hAnsi="Calibri" w:cs="Times New Roman"/>
                      <w:color w:val="006100"/>
                      <w:sz w:val="18"/>
                      <w:szCs w:val="18"/>
                      <w:lang w:val="de-DE" w:eastAsia="de-DE"/>
                    </w:rPr>
                    <w:t>renderer</w:t>
                  </w:r>
                </w:p>
              </w:tc>
              <w:tc>
                <w:tcPr>
                  <w:tcW w:w="1178" w:type="dxa"/>
                  <w:tcBorders>
                    <w:top w:val="single" w:sz="4" w:space="0" w:color="auto"/>
                    <w:left w:val="nil"/>
                    <w:bottom w:val="single" w:sz="4" w:space="0" w:color="auto"/>
                    <w:right w:val="single" w:sz="4" w:space="0" w:color="auto"/>
                  </w:tcBorders>
                  <w:shd w:val="clear" w:color="000000" w:fill="C6EFCE"/>
                  <w:hideMark/>
                </w:tcPr>
                <w:p w14:paraId="13D9A2EF" w14:textId="77777777" w:rsidR="00501EA1" w:rsidRPr="004D7BF4" w:rsidRDefault="00501EA1" w:rsidP="00AD640A">
                  <w:pPr>
                    <w:spacing w:after="0" w:line="240" w:lineRule="auto"/>
                    <w:jc w:val="center"/>
                    <w:rPr>
                      <w:rFonts w:ascii="Calibri" w:eastAsia="Times New Roman" w:hAnsi="Calibri" w:cs="Times New Roman"/>
                      <w:color w:val="006100"/>
                      <w:sz w:val="18"/>
                      <w:szCs w:val="18"/>
                      <w:lang w:val="de-DE" w:eastAsia="de-DE"/>
                    </w:rPr>
                  </w:pPr>
                  <w:r w:rsidRPr="004D7BF4">
                    <w:rPr>
                      <w:rFonts w:ascii="Calibri" w:eastAsia="Times New Roman" w:hAnsi="Calibri" w:cs="Times New Roman"/>
                      <w:color w:val="006100"/>
                      <w:sz w:val="18"/>
                      <w:szCs w:val="18"/>
                      <w:lang w:val="de-DE" w:eastAsia="de-DE"/>
                    </w:rPr>
                    <w:t>presentation system</w:t>
                  </w:r>
                </w:p>
              </w:tc>
              <w:tc>
                <w:tcPr>
                  <w:tcW w:w="1001" w:type="dxa"/>
                  <w:tcBorders>
                    <w:top w:val="single" w:sz="4" w:space="0" w:color="auto"/>
                    <w:left w:val="nil"/>
                    <w:bottom w:val="single" w:sz="4" w:space="0" w:color="auto"/>
                    <w:right w:val="single" w:sz="4" w:space="0" w:color="auto"/>
                  </w:tcBorders>
                  <w:shd w:val="clear" w:color="000000" w:fill="C6EFCE"/>
                  <w:hideMark/>
                </w:tcPr>
                <w:p w14:paraId="1F4C6C9D" w14:textId="77777777" w:rsidR="00501EA1" w:rsidRPr="004D7BF4" w:rsidRDefault="00501EA1" w:rsidP="00AD640A">
                  <w:pPr>
                    <w:spacing w:after="0" w:line="240" w:lineRule="auto"/>
                    <w:jc w:val="center"/>
                    <w:rPr>
                      <w:rFonts w:ascii="Calibri" w:eastAsia="Times New Roman" w:hAnsi="Calibri" w:cs="Times New Roman"/>
                      <w:color w:val="006100"/>
                      <w:sz w:val="18"/>
                      <w:szCs w:val="18"/>
                      <w:lang w:val="de-DE" w:eastAsia="de-DE"/>
                    </w:rPr>
                  </w:pPr>
                  <w:r w:rsidRPr="004D7BF4">
                    <w:rPr>
                      <w:rFonts w:ascii="Calibri" w:eastAsia="Times New Roman" w:hAnsi="Calibri" w:cs="Times New Roman"/>
                      <w:color w:val="006100"/>
                      <w:sz w:val="18"/>
                      <w:szCs w:val="18"/>
                      <w:lang w:val="de-DE" w:eastAsia="de-DE"/>
                    </w:rPr>
                    <w:t>command interactions</w:t>
                  </w:r>
                </w:p>
              </w:tc>
            </w:tr>
            <w:tr w:rsidR="00501EA1" w:rsidRPr="004D7BF4" w14:paraId="0DF78E12" w14:textId="77777777" w:rsidTr="00161034">
              <w:trPr>
                <w:trHeight w:val="300"/>
              </w:trPr>
              <w:tc>
                <w:tcPr>
                  <w:tcW w:w="430" w:type="dxa"/>
                  <w:tcBorders>
                    <w:top w:val="nil"/>
                    <w:left w:val="single" w:sz="4" w:space="0" w:color="auto"/>
                    <w:bottom w:val="single" w:sz="4" w:space="0" w:color="auto"/>
                    <w:right w:val="single" w:sz="4" w:space="0" w:color="auto"/>
                  </w:tcBorders>
                  <w:shd w:val="clear" w:color="auto" w:fill="auto"/>
                  <w:noWrap/>
                  <w:hideMark/>
                </w:tcPr>
                <w:p w14:paraId="6D657172" w14:textId="77777777" w:rsidR="00501EA1" w:rsidRPr="004D7BF4" w:rsidRDefault="00501EA1" w:rsidP="00AD640A">
                  <w:pPr>
                    <w:spacing w:after="0" w:line="240" w:lineRule="auto"/>
                    <w:jc w:val="left"/>
                    <w:rPr>
                      <w:rFonts w:ascii="Calibri" w:eastAsia="Times New Roman" w:hAnsi="Calibri" w:cs="Times New Roman"/>
                      <w:b/>
                      <w:bCs/>
                      <w:i/>
                      <w:iCs/>
                      <w:color w:val="000000"/>
                      <w:sz w:val="18"/>
                      <w:szCs w:val="18"/>
                      <w:lang w:val="de-DE" w:eastAsia="de-DE"/>
                    </w:rPr>
                  </w:pPr>
                  <w:r w:rsidRPr="004D7BF4">
                    <w:rPr>
                      <w:rFonts w:ascii="Calibri" w:eastAsia="Times New Roman" w:hAnsi="Calibri" w:cs="Times New Roman"/>
                      <w:b/>
                      <w:bCs/>
                      <w:i/>
                      <w:iCs/>
                      <w:color w:val="000000"/>
                      <w:sz w:val="18"/>
                      <w:szCs w:val="18"/>
                      <w:lang w:val="de-DE" w:eastAsia="de-DE"/>
                    </w:rPr>
                    <w:t xml:space="preserve">1. </w:t>
                  </w:r>
                </w:p>
              </w:tc>
              <w:tc>
                <w:tcPr>
                  <w:tcW w:w="1637" w:type="dxa"/>
                  <w:tcBorders>
                    <w:top w:val="nil"/>
                    <w:left w:val="nil"/>
                    <w:bottom w:val="single" w:sz="4" w:space="0" w:color="auto"/>
                    <w:right w:val="single" w:sz="4" w:space="0" w:color="auto"/>
                  </w:tcBorders>
                  <w:shd w:val="clear" w:color="auto" w:fill="auto"/>
                  <w:noWrap/>
                  <w:hideMark/>
                </w:tcPr>
                <w:p w14:paraId="67BE11D5" w14:textId="77777777" w:rsidR="00501EA1" w:rsidRPr="004D7BF4" w:rsidRDefault="00501EA1" w:rsidP="00AD640A">
                  <w:pPr>
                    <w:spacing w:after="0" w:line="240" w:lineRule="auto"/>
                    <w:jc w:val="left"/>
                    <w:rPr>
                      <w:rFonts w:ascii="Calibri" w:eastAsia="Times New Roman" w:hAnsi="Calibri" w:cs="Times New Roman"/>
                      <w:b/>
                      <w:bCs/>
                      <w:color w:val="000000"/>
                      <w:sz w:val="18"/>
                      <w:szCs w:val="18"/>
                      <w:lang w:val="de-DE" w:eastAsia="de-DE"/>
                    </w:rPr>
                  </w:pPr>
                  <w:r w:rsidRPr="004D7BF4">
                    <w:rPr>
                      <w:rFonts w:ascii="Calibri" w:eastAsia="Times New Roman" w:hAnsi="Calibri" w:cs="Times New Roman"/>
                      <w:b/>
                      <w:bCs/>
                      <w:color w:val="000000"/>
                      <w:sz w:val="18"/>
                      <w:szCs w:val="18"/>
                      <w:lang w:val="de-DE" w:eastAsia="de-DE"/>
                    </w:rPr>
                    <w:t>Light/Sound field communication</w:t>
                  </w:r>
                </w:p>
              </w:tc>
              <w:tc>
                <w:tcPr>
                  <w:tcW w:w="2160" w:type="dxa"/>
                  <w:tcBorders>
                    <w:top w:val="nil"/>
                    <w:left w:val="nil"/>
                    <w:bottom w:val="single" w:sz="4" w:space="0" w:color="auto"/>
                    <w:right w:val="single" w:sz="4" w:space="0" w:color="auto"/>
                  </w:tcBorders>
                  <w:shd w:val="clear" w:color="auto" w:fill="auto"/>
                  <w:noWrap/>
                  <w:vAlign w:val="bottom"/>
                  <w:hideMark/>
                </w:tcPr>
                <w:p w14:paraId="01BEF61E" w14:textId="77777777" w:rsidR="00501EA1" w:rsidRPr="004D7BF4" w:rsidRDefault="00501EA1" w:rsidP="00AD640A">
                  <w:pPr>
                    <w:spacing w:after="0" w:line="240" w:lineRule="auto"/>
                    <w:jc w:val="center"/>
                    <w:rPr>
                      <w:rFonts w:ascii="Calibri" w:eastAsia="Times New Roman" w:hAnsi="Calibri" w:cs="Times New Roman"/>
                      <w:b/>
                      <w:bCs/>
                      <w:color w:val="000000"/>
                      <w:sz w:val="18"/>
                      <w:szCs w:val="18"/>
                      <w:lang w:val="de-DE" w:eastAsia="de-DE"/>
                    </w:rPr>
                  </w:pPr>
                  <w:r w:rsidRPr="004D7BF4">
                    <w:rPr>
                      <w:rFonts w:ascii="Calibri" w:eastAsia="Times New Roman" w:hAnsi="Calibri" w:cs="Times New Roman"/>
                      <w:b/>
                      <w:bCs/>
                      <w:color w:val="000000"/>
                      <w:sz w:val="18"/>
                      <w:szCs w:val="18"/>
                      <w:lang w:val="de-DE" w:eastAsia="de-DE"/>
                    </w:rPr>
                    <w:t> </w:t>
                  </w:r>
                </w:p>
              </w:tc>
              <w:tc>
                <w:tcPr>
                  <w:tcW w:w="2346" w:type="dxa"/>
                  <w:tcBorders>
                    <w:top w:val="nil"/>
                    <w:left w:val="nil"/>
                    <w:bottom w:val="single" w:sz="4" w:space="0" w:color="auto"/>
                    <w:right w:val="single" w:sz="4" w:space="0" w:color="auto"/>
                  </w:tcBorders>
                  <w:shd w:val="clear" w:color="auto" w:fill="auto"/>
                  <w:noWrap/>
                  <w:vAlign w:val="bottom"/>
                  <w:hideMark/>
                </w:tcPr>
                <w:p w14:paraId="15F4994B" w14:textId="77777777" w:rsidR="00501EA1" w:rsidRPr="004D7BF4" w:rsidRDefault="00501EA1" w:rsidP="00AD640A">
                  <w:pPr>
                    <w:spacing w:after="0" w:line="240" w:lineRule="auto"/>
                    <w:jc w:val="center"/>
                    <w:rPr>
                      <w:rFonts w:ascii="Calibri" w:eastAsia="Times New Roman" w:hAnsi="Calibri" w:cs="Times New Roman"/>
                      <w:b/>
                      <w:bCs/>
                      <w:color w:val="000000"/>
                      <w:sz w:val="18"/>
                      <w:szCs w:val="18"/>
                      <w:lang w:val="de-DE" w:eastAsia="de-DE"/>
                    </w:rPr>
                  </w:pPr>
                  <w:r w:rsidRPr="004D7BF4">
                    <w:rPr>
                      <w:rFonts w:ascii="Calibri" w:eastAsia="Times New Roman" w:hAnsi="Calibri" w:cs="Times New Roman"/>
                      <w:b/>
                      <w:bCs/>
                      <w:color w:val="000000"/>
                      <w:sz w:val="18"/>
                      <w:szCs w:val="18"/>
                      <w:lang w:val="de-DE" w:eastAsia="de-DE"/>
                    </w:rPr>
                    <w:t> </w:t>
                  </w:r>
                </w:p>
              </w:tc>
              <w:tc>
                <w:tcPr>
                  <w:tcW w:w="1731" w:type="dxa"/>
                  <w:tcBorders>
                    <w:top w:val="nil"/>
                    <w:left w:val="nil"/>
                    <w:bottom w:val="single" w:sz="4" w:space="0" w:color="auto"/>
                    <w:right w:val="single" w:sz="4" w:space="0" w:color="auto"/>
                  </w:tcBorders>
                  <w:shd w:val="clear" w:color="auto" w:fill="auto"/>
                  <w:noWrap/>
                  <w:vAlign w:val="bottom"/>
                  <w:hideMark/>
                </w:tcPr>
                <w:p w14:paraId="63A99528" w14:textId="77777777" w:rsidR="00501EA1" w:rsidRPr="004D7BF4" w:rsidRDefault="00501EA1" w:rsidP="00AD640A">
                  <w:pPr>
                    <w:spacing w:after="0" w:line="240" w:lineRule="auto"/>
                    <w:jc w:val="center"/>
                    <w:rPr>
                      <w:rFonts w:ascii="Calibri" w:eastAsia="Times New Roman" w:hAnsi="Calibri" w:cs="Times New Roman"/>
                      <w:b/>
                      <w:bCs/>
                      <w:color w:val="000000"/>
                      <w:sz w:val="18"/>
                      <w:szCs w:val="18"/>
                      <w:lang w:val="de-DE" w:eastAsia="de-DE"/>
                    </w:rPr>
                  </w:pPr>
                  <w:r w:rsidRPr="004D7BF4">
                    <w:rPr>
                      <w:rFonts w:ascii="Calibri" w:eastAsia="Times New Roman" w:hAnsi="Calibri" w:cs="Times New Roman"/>
                      <w:b/>
                      <w:bCs/>
                      <w:color w:val="000000"/>
                      <w:sz w:val="18"/>
                      <w:szCs w:val="18"/>
                      <w:lang w:val="de-DE" w:eastAsia="de-DE"/>
                    </w:rPr>
                    <w:t> </w:t>
                  </w:r>
                </w:p>
              </w:tc>
              <w:tc>
                <w:tcPr>
                  <w:tcW w:w="1417" w:type="dxa"/>
                  <w:tcBorders>
                    <w:top w:val="nil"/>
                    <w:left w:val="nil"/>
                    <w:bottom w:val="single" w:sz="4" w:space="0" w:color="auto"/>
                    <w:right w:val="single" w:sz="4" w:space="0" w:color="auto"/>
                  </w:tcBorders>
                  <w:shd w:val="clear" w:color="auto" w:fill="auto"/>
                  <w:noWrap/>
                  <w:vAlign w:val="bottom"/>
                  <w:hideMark/>
                </w:tcPr>
                <w:p w14:paraId="7BCC183D" w14:textId="77777777" w:rsidR="00501EA1" w:rsidRPr="004D7BF4" w:rsidRDefault="00501EA1" w:rsidP="00AD640A">
                  <w:pPr>
                    <w:spacing w:after="0" w:line="240" w:lineRule="auto"/>
                    <w:jc w:val="center"/>
                    <w:rPr>
                      <w:rFonts w:ascii="Calibri" w:eastAsia="Times New Roman" w:hAnsi="Calibri" w:cs="Times New Roman"/>
                      <w:b/>
                      <w:bCs/>
                      <w:color w:val="000000"/>
                      <w:sz w:val="18"/>
                      <w:szCs w:val="18"/>
                      <w:lang w:val="de-DE" w:eastAsia="de-DE"/>
                    </w:rPr>
                  </w:pPr>
                  <w:r w:rsidRPr="004D7BF4">
                    <w:rPr>
                      <w:rFonts w:ascii="Calibri" w:eastAsia="Times New Roman" w:hAnsi="Calibri" w:cs="Times New Roman"/>
                      <w:b/>
                      <w:bCs/>
                      <w:color w:val="000000"/>
                      <w:sz w:val="18"/>
                      <w:szCs w:val="18"/>
                      <w:lang w:val="de-DE" w:eastAsia="de-DE"/>
                    </w:rPr>
                    <w:t> </w:t>
                  </w:r>
                </w:p>
              </w:tc>
              <w:tc>
                <w:tcPr>
                  <w:tcW w:w="1232" w:type="dxa"/>
                  <w:tcBorders>
                    <w:top w:val="nil"/>
                    <w:left w:val="nil"/>
                    <w:bottom w:val="single" w:sz="4" w:space="0" w:color="auto"/>
                    <w:right w:val="single" w:sz="4" w:space="0" w:color="auto"/>
                  </w:tcBorders>
                  <w:shd w:val="clear" w:color="auto" w:fill="auto"/>
                  <w:noWrap/>
                  <w:vAlign w:val="bottom"/>
                  <w:hideMark/>
                </w:tcPr>
                <w:p w14:paraId="5FCACDE6" w14:textId="77777777" w:rsidR="00501EA1" w:rsidRPr="004D7BF4" w:rsidRDefault="00501EA1" w:rsidP="00AD640A">
                  <w:pPr>
                    <w:spacing w:after="0" w:line="240" w:lineRule="auto"/>
                    <w:jc w:val="center"/>
                    <w:rPr>
                      <w:rFonts w:ascii="Calibri" w:eastAsia="Times New Roman" w:hAnsi="Calibri" w:cs="Times New Roman"/>
                      <w:b/>
                      <w:bCs/>
                      <w:color w:val="000000"/>
                      <w:sz w:val="18"/>
                      <w:szCs w:val="18"/>
                      <w:lang w:val="de-DE" w:eastAsia="de-DE"/>
                    </w:rPr>
                  </w:pPr>
                  <w:r w:rsidRPr="004D7BF4">
                    <w:rPr>
                      <w:rFonts w:ascii="Calibri" w:eastAsia="Times New Roman" w:hAnsi="Calibri" w:cs="Times New Roman"/>
                      <w:b/>
                      <w:bCs/>
                      <w:color w:val="000000"/>
                      <w:sz w:val="18"/>
                      <w:szCs w:val="18"/>
                      <w:lang w:val="de-DE" w:eastAsia="de-DE"/>
                    </w:rPr>
                    <w:t> </w:t>
                  </w:r>
                </w:p>
              </w:tc>
              <w:tc>
                <w:tcPr>
                  <w:tcW w:w="1178" w:type="dxa"/>
                  <w:tcBorders>
                    <w:top w:val="nil"/>
                    <w:left w:val="nil"/>
                    <w:bottom w:val="single" w:sz="4" w:space="0" w:color="auto"/>
                    <w:right w:val="single" w:sz="4" w:space="0" w:color="auto"/>
                  </w:tcBorders>
                  <w:shd w:val="clear" w:color="auto" w:fill="auto"/>
                  <w:noWrap/>
                  <w:vAlign w:val="bottom"/>
                  <w:hideMark/>
                </w:tcPr>
                <w:p w14:paraId="0249E692" w14:textId="77777777" w:rsidR="00501EA1" w:rsidRPr="004D7BF4" w:rsidRDefault="00501EA1" w:rsidP="00AD640A">
                  <w:pPr>
                    <w:spacing w:after="0" w:line="240" w:lineRule="auto"/>
                    <w:jc w:val="center"/>
                    <w:rPr>
                      <w:rFonts w:ascii="Calibri" w:eastAsia="Times New Roman" w:hAnsi="Calibri" w:cs="Times New Roman"/>
                      <w:b/>
                      <w:bCs/>
                      <w:color w:val="000000"/>
                      <w:sz w:val="18"/>
                      <w:szCs w:val="18"/>
                      <w:lang w:val="de-DE" w:eastAsia="de-DE"/>
                    </w:rPr>
                  </w:pPr>
                  <w:r w:rsidRPr="004D7BF4">
                    <w:rPr>
                      <w:rFonts w:ascii="Calibri" w:eastAsia="Times New Roman" w:hAnsi="Calibri" w:cs="Times New Roman"/>
                      <w:b/>
                      <w:bCs/>
                      <w:color w:val="000000"/>
                      <w:sz w:val="18"/>
                      <w:szCs w:val="18"/>
                      <w:lang w:val="de-DE" w:eastAsia="de-DE"/>
                    </w:rPr>
                    <w:t> </w:t>
                  </w:r>
                </w:p>
              </w:tc>
              <w:tc>
                <w:tcPr>
                  <w:tcW w:w="1001" w:type="dxa"/>
                  <w:tcBorders>
                    <w:top w:val="nil"/>
                    <w:left w:val="nil"/>
                    <w:bottom w:val="single" w:sz="4" w:space="0" w:color="auto"/>
                    <w:right w:val="single" w:sz="4" w:space="0" w:color="auto"/>
                  </w:tcBorders>
                  <w:shd w:val="clear" w:color="auto" w:fill="auto"/>
                  <w:noWrap/>
                  <w:vAlign w:val="bottom"/>
                  <w:hideMark/>
                </w:tcPr>
                <w:p w14:paraId="681F25BC" w14:textId="77777777" w:rsidR="00501EA1" w:rsidRPr="004D7BF4" w:rsidRDefault="00501EA1" w:rsidP="00AD640A">
                  <w:pPr>
                    <w:spacing w:after="0" w:line="240" w:lineRule="auto"/>
                    <w:jc w:val="center"/>
                    <w:rPr>
                      <w:rFonts w:ascii="Calibri" w:eastAsia="Times New Roman" w:hAnsi="Calibri" w:cs="Times New Roman"/>
                      <w:b/>
                      <w:bCs/>
                      <w:color w:val="000000"/>
                      <w:sz w:val="18"/>
                      <w:szCs w:val="18"/>
                      <w:lang w:val="de-DE" w:eastAsia="de-DE"/>
                    </w:rPr>
                  </w:pPr>
                  <w:r w:rsidRPr="004D7BF4">
                    <w:rPr>
                      <w:rFonts w:ascii="Calibri" w:eastAsia="Times New Roman" w:hAnsi="Calibri" w:cs="Times New Roman"/>
                      <w:b/>
                      <w:bCs/>
                      <w:color w:val="000000"/>
                      <w:sz w:val="18"/>
                      <w:szCs w:val="18"/>
                      <w:lang w:val="de-DE" w:eastAsia="de-DE"/>
                    </w:rPr>
                    <w:t> </w:t>
                  </w:r>
                </w:p>
              </w:tc>
            </w:tr>
            <w:tr w:rsidR="00501EA1" w:rsidRPr="004D7BF4" w14:paraId="41E3DAAF" w14:textId="77777777" w:rsidTr="00161034">
              <w:trPr>
                <w:trHeight w:val="300"/>
              </w:trPr>
              <w:tc>
                <w:tcPr>
                  <w:tcW w:w="430" w:type="dxa"/>
                  <w:tcBorders>
                    <w:top w:val="nil"/>
                    <w:left w:val="single" w:sz="4" w:space="0" w:color="auto"/>
                    <w:bottom w:val="single" w:sz="4" w:space="0" w:color="auto"/>
                    <w:right w:val="single" w:sz="4" w:space="0" w:color="auto"/>
                  </w:tcBorders>
                  <w:shd w:val="clear" w:color="auto" w:fill="auto"/>
                  <w:noWrap/>
                  <w:hideMark/>
                </w:tcPr>
                <w:p w14:paraId="6D11FAD0"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1,1</w:t>
                  </w:r>
                </w:p>
              </w:tc>
              <w:tc>
                <w:tcPr>
                  <w:tcW w:w="1637" w:type="dxa"/>
                  <w:tcBorders>
                    <w:top w:val="nil"/>
                    <w:left w:val="nil"/>
                    <w:bottom w:val="single" w:sz="4" w:space="0" w:color="auto"/>
                    <w:right w:val="single" w:sz="4" w:space="0" w:color="auto"/>
                  </w:tcBorders>
                  <w:shd w:val="clear" w:color="auto" w:fill="auto"/>
                  <w:hideMark/>
                </w:tcPr>
                <w:p w14:paraId="65CFF931"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Broadcast SuperMultiview</w:t>
                  </w:r>
                </w:p>
              </w:tc>
              <w:tc>
                <w:tcPr>
                  <w:tcW w:w="2160" w:type="dxa"/>
                  <w:tcBorders>
                    <w:top w:val="nil"/>
                    <w:left w:val="nil"/>
                    <w:bottom w:val="single" w:sz="4" w:space="0" w:color="auto"/>
                    <w:right w:val="single" w:sz="4" w:space="0" w:color="auto"/>
                  </w:tcBorders>
                  <w:shd w:val="clear" w:color="auto" w:fill="auto"/>
                  <w:hideMark/>
                </w:tcPr>
                <w:p w14:paraId="7697C1E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MultiView + depth (and/or stereo)</w:t>
                  </w:r>
                </w:p>
              </w:tc>
              <w:tc>
                <w:tcPr>
                  <w:tcW w:w="2346" w:type="dxa"/>
                  <w:tcBorders>
                    <w:top w:val="nil"/>
                    <w:left w:val="nil"/>
                    <w:bottom w:val="single" w:sz="4" w:space="0" w:color="auto"/>
                    <w:right w:val="single" w:sz="4" w:space="0" w:color="auto"/>
                  </w:tcBorders>
                  <w:shd w:val="clear" w:color="auto" w:fill="auto"/>
                  <w:hideMark/>
                </w:tcPr>
                <w:p w14:paraId="36F7042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if stereo: extract depth map from multiview</w:t>
                  </w:r>
                </w:p>
              </w:tc>
              <w:tc>
                <w:tcPr>
                  <w:tcW w:w="1731" w:type="dxa"/>
                  <w:tcBorders>
                    <w:top w:val="nil"/>
                    <w:left w:val="nil"/>
                    <w:bottom w:val="single" w:sz="4" w:space="0" w:color="auto"/>
                    <w:right w:val="single" w:sz="4" w:space="0" w:color="auto"/>
                  </w:tcBorders>
                  <w:shd w:val="clear" w:color="auto" w:fill="auto"/>
                  <w:hideMark/>
                </w:tcPr>
                <w:p w14:paraId="3D6807F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3D-HEVC</w:t>
                  </w:r>
                </w:p>
              </w:tc>
              <w:tc>
                <w:tcPr>
                  <w:tcW w:w="1417" w:type="dxa"/>
                  <w:tcBorders>
                    <w:top w:val="nil"/>
                    <w:left w:val="nil"/>
                    <w:bottom w:val="single" w:sz="4" w:space="0" w:color="auto"/>
                    <w:right w:val="single" w:sz="4" w:space="0" w:color="auto"/>
                  </w:tcBorders>
                  <w:shd w:val="clear" w:color="auto" w:fill="auto"/>
                  <w:hideMark/>
                </w:tcPr>
                <w:p w14:paraId="5B07665A"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232" w:type="dxa"/>
                  <w:tcBorders>
                    <w:top w:val="nil"/>
                    <w:left w:val="nil"/>
                    <w:bottom w:val="single" w:sz="4" w:space="0" w:color="auto"/>
                    <w:right w:val="single" w:sz="4" w:space="0" w:color="auto"/>
                  </w:tcBorders>
                  <w:shd w:val="clear" w:color="auto" w:fill="auto"/>
                  <w:hideMark/>
                </w:tcPr>
                <w:p w14:paraId="45EE64AF"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DIBR</w:t>
                  </w:r>
                </w:p>
              </w:tc>
              <w:tc>
                <w:tcPr>
                  <w:tcW w:w="1178" w:type="dxa"/>
                  <w:tcBorders>
                    <w:top w:val="nil"/>
                    <w:left w:val="nil"/>
                    <w:bottom w:val="single" w:sz="4" w:space="0" w:color="auto"/>
                    <w:right w:val="single" w:sz="4" w:space="0" w:color="auto"/>
                  </w:tcBorders>
                  <w:shd w:val="clear" w:color="auto" w:fill="auto"/>
                  <w:hideMark/>
                </w:tcPr>
                <w:p w14:paraId="65996D2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3D SMV</w:t>
                  </w:r>
                </w:p>
              </w:tc>
              <w:tc>
                <w:tcPr>
                  <w:tcW w:w="1001" w:type="dxa"/>
                  <w:tcBorders>
                    <w:top w:val="nil"/>
                    <w:left w:val="nil"/>
                    <w:bottom w:val="single" w:sz="4" w:space="0" w:color="auto"/>
                    <w:right w:val="single" w:sz="4" w:space="0" w:color="auto"/>
                  </w:tcBorders>
                  <w:shd w:val="clear" w:color="auto" w:fill="auto"/>
                  <w:hideMark/>
                </w:tcPr>
                <w:p w14:paraId="49FE753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r>
            <w:tr w:rsidR="00501EA1" w:rsidRPr="004D7BF4" w14:paraId="67ABC2BC"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noWrap/>
                  <w:hideMark/>
                </w:tcPr>
                <w:p w14:paraId="5D493048"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1,2</w:t>
                  </w:r>
                </w:p>
              </w:tc>
              <w:tc>
                <w:tcPr>
                  <w:tcW w:w="1637" w:type="dxa"/>
                  <w:tcBorders>
                    <w:top w:val="nil"/>
                    <w:left w:val="nil"/>
                    <w:bottom w:val="single" w:sz="4" w:space="0" w:color="auto"/>
                    <w:right w:val="single" w:sz="4" w:space="0" w:color="auto"/>
                  </w:tcBorders>
                  <w:shd w:val="clear" w:color="auto" w:fill="auto"/>
                  <w:hideMark/>
                </w:tcPr>
                <w:p w14:paraId="5BCE29A6"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Bi-directional communication</w:t>
                  </w:r>
                </w:p>
              </w:tc>
              <w:tc>
                <w:tcPr>
                  <w:tcW w:w="2160" w:type="dxa"/>
                  <w:tcBorders>
                    <w:top w:val="nil"/>
                    <w:left w:val="nil"/>
                    <w:bottom w:val="single" w:sz="4" w:space="0" w:color="auto"/>
                    <w:right w:val="single" w:sz="4" w:space="0" w:color="auto"/>
                  </w:tcBorders>
                  <w:shd w:val="clear" w:color="auto" w:fill="auto"/>
                  <w:hideMark/>
                </w:tcPr>
                <w:p w14:paraId="0F20A9F0"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MultiView + depth (and/or stereo), LF camera</w:t>
                  </w:r>
                </w:p>
              </w:tc>
              <w:tc>
                <w:tcPr>
                  <w:tcW w:w="2346" w:type="dxa"/>
                  <w:tcBorders>
                    <w:top w:val="nil"/>
                    <w:left w:val="nil"/>
                    <w:bottom w:val="single" w:sz="4" w:space="0" w:color="auto"/>
                    <w:right w:val="single" w:sz="4" w:space="0" w:color="auto"/>
                  </w:tcBorders>
                  <w:shd w:val="clear" w:color="auto" w:fill="auto"/>
                  <w:hideMark/>
                </w:tcPr>
                <w:p w14:paraId="73240D7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if stereo: extract depth map from multiview</w:t>
                  </w:r>
                </w:p>
              </w:tc>
              <w:tc>
                <w:tcPr>
                  <w:tcW w:w="1731" w:type="dxa"/>
                  <w:tcBorders>
                    <w:top w:val="nil"/>
                    <w:left w:val="nil"/>
                    <w:bottom w:val="single" w:sz="4" w:space="0" w:color="auto"/>
                    <w:right w:val="single" w:sz="4" w:space="0" w:color="auto"/>
                  </w:tcBorders>
                  <w:shd w:val="clear" w:color="auto" w:fill="auto"/>
                  <w:hideMark/>
                </w:tcPr>
                <w:p w14:paraId="4926622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most likely 3D-HEVC or extension</w:t>
                  </w:r>
                </w:p>
              </w:tc>
              <w:tc>
                <w:tcPr>
                  <w:tcW w:w="1417" w:type="dxa"/>
                  <w:tcBorders>
                    <w:top w:val="nil"/>
                    <w:left w:val="nil"/>
                    <w:bottom w:val="single" w:sz="4" w:space="0" w:color="auto"/>
                    <w:right w:val="single" w:sz="4" w:space="0" w:color="auto"/>
                  </w:tcBorders>
                  <w:shd w:val="clear" w:color="auto" w:fill="auto"/>
                  <w:hideMark/>
                </w:tcPr>
                <w:p w14:paraId="60915C98"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232" w:type="dxa"/>
                  <w:tcBorders>
                    <w:top w:val="nil"/>
                    <w:left w:val="nil"/>
                    <w:bottom w:val="single" w:sz="4" w:space="0" w:color="auto"/>
                    <w:right w:val="single" w:sz="4" w:space="0" w:color="auto"/>
                  </w:tcBorders>
                  <w:shd w:val="clear" w:color="auto" w:fill="auto"/>
                  <w:hideMark/>
                </w:tcPr>
                <w:p w14:paraId="439A23E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DIBR and/or Light ray selection</w:t>
                  </w:r>
                </w:p>
              </w:tc>
              <w:tc>
                <w:tcPr>
                  <w:tcW w:w="1178" w:type="dxa"/>
                  <w:tcBorders>
                    <w:top w:val="nil"/>
                    <w:left w:val="nil"/>
                    <w:bottom w:val="single" w:sz="4" w:space="0" w:color="auto"/>
                    <w:right w:val="single" w:sz="4" w:space="0" w:color="auto"/>
                  </w:tcBorders>
                  <w:shd w:val="clear" w:color="auto" w:fill="auto"/>
                  <w:hideMark/>
                </w:tcPr>
                <w:p w14:paraId="0B6082A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3D SMV</w:t>
                  </w:r>
                </w:p>
              </w:tc>
              <w:tc>
                <w:tcPr>
                  <w:tcW w:w="1001" w:type="dxa"/>
                  <w:tcBorders>
                    <w:top w:val="nil"/>
                    <w:left w:val="nil"/>
                    <w:bottom w:val="single" w:sz="4" w:space="0" w:color="auto"/>
                    <w:right w:val="single" w:sz="4" w:space="0" w:color="auto"/>
                  </w:tcBorders>
                  <w:shd w:val="clear" w:color="auto" w:fill="auto"/>
                  <w:hideMark/>
                </w:tcPr>
                <w:p w14:paraId="1082094F"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r>
            <w:tr w:rsidR="00501EA1" w:rsidRPr="004D7BF4" w14:paraId="3A322425"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noWrap/>
                  <w:hideMark/>
                </w:tcPr>
                <w:p w14:paraId="435A987D"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1,3</w:t>
                  </w:r>
                </w:p>
              </w:tc>
              <w:tc>
                <w:tcPr>
                  <w:tcW w:w="1637" w:type="dxa"/>
                  <w:tcBorders>
                    <w:top w:val="nil"/>
                    <w:left w:val="nil"/>
                    <w:bottom w:val="single" w:sz="4" w:space="0" w:color="auto"/>
                    <w:right w:val="single" w:sz="4" w:space="0" w:color="auto"/>
                  </w:tcBorders>
                  <w:shd w:val="clear" w:color="auto" w:fill="auto"/>
                  <w:hideMark/>
                </w:tcPr>
                <w:p w14:paraId="0598C65C"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Recording w/o transmission</w:t>
                  </w:r>
                </w:p>
              </w:tc>
              <w:tc>
                <w:tcPr>
                  <w:tcW w:w="2160" w:type="dxa"/>
                  <w:tcBorders>
                    <w:top w:val="nil"/>
                    <w:left w:val="nil"/>
                    <w:bottom w:val="single" w:sz="4" w:space="0" w:color="auto"/>
                    <w:right w:val="single" w:sz="4" w:space="0" w:color="auto"/>
                  </w:tcBorders>
                  <w:shd w:val="clear" w:color="auto" w:fill="auto"/>
                  <w:hideMark/>
                </w:tcPr>
                <w:p w14:paraId="50FE6DD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Light Field camera (MultiView+depth "in-a-box")</w:t>
                  </w:r>
                </w:p>
              </w:tc>
              <w:tc>
                <w:tcPr>
                  <w:tcW w:w="2346" w:type="dxa"/>
                  <w:tcBorders>
                    <w:top w:val="nil"/>
                    <w:left w:val="nil"/>
                    <w:bottom w:val="single" w:sz="4" w:space="0" w:color="auto"/>
                    <w:right w:val="single" w:sz="4" w:space="0" w:color="auto"/>
                  </w:tcBorders>
                  <w:shd w:val="clear" w:color="auto" w:fill="auto"/>
                  <w:hideMark/>
                </w:tcPr>
                <w:p w14:paraId="4BC7E62F"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extract depth map from multiview, microlens to elemental images</w:t>
                  </w:r>
                </w:p>
              </w:tc>
              <w:tc>
                <w:tcPr>
                  <w:tcW w:w="1731" w:type="dxa"/>
                  <w:tcBorders>
                    <w:top w:val="nil"/>
                    <w:left w:val="nil"/>
                    <w:bottom w:val="single" w:sz="4" w:space="0" w:color="auto"/>
                    <w:right w:val="single" w:sz="4" w:space="0" w:color="auto"/>
                  </w:tcBorders>
                  <w:shd w:val="clear" w:color="auto" w:fill="auto"/>
                  <w:hideMark/>
                </w:tcPr>
                <w:p w14:paraId="4ED66B3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NA if angular data to code</w:t>
                  </w:r>
                </w:p>
              </w:tc>
              <w:tc>
                <w:tcPr>
                  <w:tcW w:w="1417" w:type="dxa"/>
                  <w:tcBorders>
                    <w:top w:val="nil"/>
                    <w:left w:val="nil"/>
                    <w:bottom w:val="single" w:sz="4" w:space="0" w:color="auto"/>
                    <w:right w:val="single" w:sz="4" w:space="0" w:color="auto"/>
                  </w:tcBorders>
                  <w:shd w:val="clear" w:color="auto" w:fill="auto"/>
                  <w:hideMark/>
                </w:tcPr>
                <w:p w14:paraId="12DB3A01"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232" w:type="dxa"/>
                  <w:tcBorders>
                    <w:top w:val="nil"/>
                    <w:left w:val="nil"/>
                    <w:bottom w:val="single" w:sz="4" w:space="0" w:color="auto"/>
                    <w:right w:val="single" w:sz="4" w:space="0" w:color="auto"/>
                  </w:tcBorders>
                  <w:shd w:val="clear" w:color="auto" w:fill="auto"/>
                  <w:hideMark/>
                </w:tcPr>
                <w:p w14:paraId="7F4CEDDC"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Not applicable</w:t>
                  </w:r>
                </w:p>
              </w:tc>
              <w:tc>
                <w:tcPr>
                  <w:tcW w:w="1178" w:type="dxa"/>
                  <w:tcBorders>
                    <w:top w:val="nil"/>
                    <w:left w:val="nil"/>
                    <w:bottom w:val="single" w:sz="4" w:space="0" w:color="auto"/>
                    <w:right w:val="single" w:sz="4" w:space="0" w:color="auto"/>
                  </w:tcBorders>
                  <w:shd w:val="clear" w:color="auto" w:fill="auto"/>
                  <w:hideMark/>
                </w:tcPr>
                <w:p w14:paraId="454E054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Not applicable</w:t>
                  </w:r>
                </w:p>
              </w:tc>
              <w:tc>
                <w:tcPr>
                  <w:tcW w:w="1001" w:type="dxa"/>
                  <w:tcBorders>
                    <w:top w:val="nil"/>
                    <w:left w:val="nil"/>
                    <w:bottom w:val="single" w:sz="4" w:space="0" w:color="auto"/>
                    <w:right w:val="single" w:sz="4" w:space="0" w:color="auto"/>
                  </w:tcBorders>
                  <w:shd w:val="clear" w:color="auto" w:fill="auto"/>
                  <w:hideMark/>
                </w:tcPr>
                <w:p w14:paraId="5D2D9EC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r>
            <w:tr w:rsidR="00501EA1" w:rsidRPr="004D7BF4" w14:paraId="528B828A"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noWrap/>
                  <w:hideMark/>
                </w:tcPr>
                <w:p w14:paraId="30A17B14"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1,4</w:t>
                  </w:r>
                </w:p>
              </w:tc>
              <w:tc>
                <w:tcPr>
                  <w:tcW w:w="1637" w:type="dxa"/>
                  <w:tcBorders>
                    <w:top w:val="nil"/>
                    <w:left w:val="nil"/>
                    <w:bottom w:val="single" w:sz="4" w:space="0" w:color="auto"/>
                    <w:right w:val="single" w:sz="4" w:space="0" w:color="auto"/>
                  </w:tcBorders>
                  <w:shd w:val="clear" w:color="auto" w:fill="auto"/>
                  <w:hideMark/>
                </w:tcPr>
                <w:p w14:paraId="3DFB8DBA"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Playback w/o transmission</w:t>
                  </w:r>
                </w:p>
              </w:tc>
              <w:tc>
                <w:tcPr>
                  <w:tcW w:w="2160" w:type="dxa"/>
                  <w:tcBorders>
                    <w:top w:val="nil"/>
                    <w:left w:val="nil"/>
                    <w:bottom w:val="single" w:sz="4" w:space="0" w:color="auto"/>
                    <w:right w:val="single" w:sz="4" w:space="0" w:color="auto"/>
                  </w:tcBorders>
                  <w:shd w:val="clear" w:color="auto" w:fill="auto"/>
                  <w:hideMark/>
                </w:tcPr>
                <w:p w14:paraId="7678DBC7"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Light Field camera (MultiView+depth "in-a-box")</w:t>
                  </w:r>
                </w:p>
              </w:tc>
              <w:tc>
                <w:tcPr>
                  <w:tcW w:w="2346" w:type="dxa"/>
                  <w:tcBorders>
                    <w:top w:val="nil"/>
                    <w:left w:val="nil"/>
                    <w:bottom w:val="single" w:sz="4" w:space="0" w:color="auto"/>
                    <w:right w:val="single" w:sz="4" w:space="0" w:color="auto"/>
                  </w:tcBorders>
                  <w:shd w:val="clear" w:color="auto" w:fill="auto"/>
                  <w:hideMark/>
                </w:tcPr>
                <w:p w14:paraId="15945EE0"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convert depth to avoid pseudoscopic rendering with inversed depth</w:t>
                  </w:r>
                </w:p>
              </w:tc>
              <w:tc>
                <w:tcPr>
                  <w:tcW w:w="1731" w:type="dxa"/>
                  <w:tcBorders>
                    <w:top w:val="nil"/>
                    <w:left w:val="nil"/>
                    <w:bottom w:val="single" w:sz="4" w:space="0" w:color="auto"/>
                    <w:right w:val="single" w:sz="4" w:space="0" w:color="auto"/>
                  </w:tcBorders>
                  <w:shd w:val="clear" w:color="auto" w:fill="auto"/>
                  <w:hideMark/>
                </w:tcPr>
                <w:p w14:paraId="78087B55"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NA if angular data to code</w:t>
                  </w:r>
                </w:p>
              </w:tc>
              <w:tc>
                <w:tcPr>
                  <w:tcW w:w="1417" w:type="dxa"/>
                  <w:tcBorders>
                    <w:top w:val="nil"/>
                    <w:left w:val="nil"/>
                    <w:bottom w:val="single" w:sz="4" w:space="0" w:color="auto"/>
                    <w:right w:val="single" w:sz="4" w:space="0" w:color="auto"/>
                  </w:tcBorders>
                  <w:shd w:val="clear" w:color="auto" w:fill="auto"/>
                  <w:hideMark/>
                </w:tcPr>
                <w:p w14:paraId="7870626A"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232" w:type="dxa"/>
                  <w:tcBorders>
                    <w:top w:val="nil"/>
                    <w:left w:val="nil"/>
                    <w:bottom w:val="single" w:sz="4" w:space="0" w:color="auto"/>
                    <w:right w:val="single" w:sz="4" w:space="0" w:color="auto"/>
                  </w:tcBorders>
                  <w:shd w:val="clear" w:color="auto" w:fill="auto"/>
                  <w:hideMark/>
                </w:tcPr>
                <w:p w14:paraId="0A7C642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Light ray selection</w:t>
                  </w:r>
                </w:p>
              </w:tc>
              <w:tc>
                <w:tcPr>
                  <w:tcW w:w="1178" w:type="dxa"/>
                  <w:tcBorders>
                    <w:top w:val="nil"/>
                    <w:left w:val="nil"/>
                    <w:bottom w:val="single" w:sz="4" w:space="0" w:color="auto"/>
                    <w:right w:val="single" w:sz="4" w:space="0" w:color="auto"/>
                  </w:tcBorders>
                  <w:shd w:val="clear" w:color="auto" w:fill="auto"/>
                  <w:hideMark/>
                </w:tcPr>
                <w:p w14:paraId="611A4E48"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2D and/or 3D SMV</w:t>
                  </w:r>
                </w:p>
              </w:tc>
              <w:tc>
                <w:tcPr>
                  <w:tcW w:w="1001" w:type="dxa"/>
                  <w:tcBorders>
                    <w:top w:val="nil"/>
                    <w:left w:val="nil"/>
                    <w:bottom w:val="single" w:sz="4" w:space="0" w:color="auto"/>
                    <w:right w:val="single" w:sz="4" w:space="0" w:color="auto"/>
                  </w:tcBorders>
                  <w:shd w:val="clear" w:color="auto" w:fill="auto"/>
                  <w:hideMark/>
                </w:tcPr>
                <w:p w14:paraId="493A0981"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r>
            <w:tr w:rsidR="00501EA1" w:rsidRPr="004D7BF4" w14:paraId="474072E1"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noWrap/>
                </w:tcPr>
                <w:p w14:paraId="4D1BB875"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Pr>
                      <w:rFonts w:ascii="Calibri" w:eastAsia="Times New Roman" w:hAnsi="Calibri" w:cs="Times New Roman"/>
                      <w:color w:val="000000"/>
                      <w:sz w:val="18"/>
                      <w:szCs w:val="18"/>
                      <w:lang w:val="de-DE" w:eastAsia="de-DE"/>
                    </w:rPr>
                    <w:t>1,5</w:t>
                  </w:r>
                </w:p>
              </w:tc>
              <w:tc>
                <w:tcPr>
                  <w:tcW w:w="1637" w:type="dxa"/>
                  <w:tcBorders>
                    <w:top w:val="nil"/>
                    <w:left w:val="nil"/>
                    <w:bottom w:val="single" w:sz="4" w:space="0" w:color="auto"/>
                    <w:right w:val="single" w:sz="4" w:space="0" w:color="auto"/>
                  </w:tcBorders>
                  <w:shd w:val="clear" w:color="auto" w:fill="auto"/>
                </w:tcPr>
                <w:p w14:paraId="3B802F8E" w14:textId="77777777" w:rsidR="00501EA1" w:rsidRPr="00161034" w:rsidRDefault="00501EA1" w:rsidP="00AD640A">
                  <w:pPr>
                    <w:spacing w:after="0" w:line="240" w:lineRule="auto"/>
                    <w:jc w:val="left"/>
                    <w:rPr>
                      <w:rFonts w:ascii="Calibri" w:eastAsia="Times New Roman" w:hAnsi="Calibri" w:cs="Times New Roman"/>
                      <w:color w:val="000000"/>
                      <w:sz w:val="18"/>
                      <w:szCs w:val="18"/>
                      <w:lang w:val="de-DE" w:eastAsia="de-DE"/>
                    </w:rPr>
                  </w:pPr>
                  <w:r w:rsidRPr="00161034">
                    <w:rPr>
                      <w:rFonts w:ascii="Calibri" w:eastAsia="Times New Roman" w:hAnsi="Calibri" w:cs="Times New Roman"/>
                      <w:color w:val="000000"/>
                      <w:sz w:val="18"/>
                      <w:szCs w:val="18"/>
                      <w:lang w:val="de-DE" w:eastAsia="de-DE"/>
                    </w:rPr>
                    <w:t xml:space="preserve">Sound Field Recording </w:t>
                  </w:r>
                </w:p>
              </w:tc>
              <w:tc>
                <w:tcPr>
                  <w:tcW w:w="2160" w:type="dxa"/>
                  <w:tcBorders>
                    <w:top w:val="nil"/>
                    <w:left w:val="nil"/>
                    <w:bottom w:val="single" w:sz="4" w:space="0" w:color="auto"/>
                    <w:right w:val="single" w:sz="4" w:space="0" w:color="auto"/>
                  </w:tcBorders>
                  <w:shd w:val="clear" w:color="auto" w:fill="auto"/>
                </w:tcPr>
                <w:p w14:paraId="3FAD2644"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Pr>
                      <w:rFonts w:ascii="Calibri" w:eastAsia="Times New Roman" w:hAnsi="Calibri" w:cs="Times New Roman"/>
                      <w:color w:val="000000"/>
                      <w:sz w:val="18"/>
                      <w:szCs w:val="18"/>
                      <w:lang w:eastAsia="de-DE"/>
                    </w:rPr>
                    <w:t>Sound Field microphone array</w:t>
                  </w:r>
                </w:p>
              </w:tc>
              <w:tc>
                <w:tcPr>
                  <w:tcW w:w="2346" w:type="dxa"/>
                  <w:tcBorders>
                    <w:top w:val="nil"/>
                    <w:left w:val="nil"/>
                    <w:bottom w:val="single" w:sz="4" w:space="0" w:color="auto"/>
                    <w:right w:val="single" w:sz="4" w:space="0" w:color="auto"/>
                  </w:tcBorders>
                  <w:shd w:val="clear" w:color="auto" w:fill="auto"/>
                </w:tcPr>
                <w:p w14:paraId="70A1C3B6"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1731" w:type="dxa"/>
                  <w:tcBorders>
                    <w:top w:val="nil"/>
                    <w:left w:val="nil"/>
                    <w:bottom w:val="single" w:sz="4" w:space="0" w:color="auto"/>
                    <w:right w:val="single" w:sz="4" w:space="0" w:color="auto"/>
                  </w:tcBorders>
                  <w:shd w:val="clear" w:color="auto" w:fill="auto"/>
                </w:tcPr>
                <w:p w14:paraId="08DE0220"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Pr>
                      <w:rFonts w:ascii="Calibri" w:eastAsia="Times New Roman" w:hAnsi="Calibri" w:cs="Times New Roman"/>
                      <w:color w:val="000000"/>
                      <w:sz w:val="18"/>
                      <w:szCs w:val="18"/>
                      <w:lang w:eastAsia="de-DE"/>
                    </w:rPr>
                    <w:t>Lossless audio coding with joint channel coding.</w:t>
                  </w:r>
                </w:p>
              </w:tc>
              <w:tc>
                <w:tcPr>
                  <w:tcW w:w="1417" w:type="dxa"/>
                  <w:tcBorders>
                    <w:top w:val="nil"/>
                    <w:left w:val="nil"/>
                    <w:bottom w:val="single" w:sz="4" w:space="0" w:color="auto"/>
                    <w:right w:val="single" w:sz="4" w:space="0" w:color="auto"/>
                  </w:tcBorders>
                  <w:shd w:val="clear" w:color="auto" w:fill="auto"/>
                </w:tcPr>
                <w:p w14:paraId="48043368"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1232" w:type="dxa"/>
                  <w:tcBorders>
                    <w:top w:val="nil"/>
                    <w:left w:val="nil"/>
                    <w:bottom w:val="single" w:sz="4" w:space="0" w:color="auto"/>
                    <w:right w:val="single" w:sz="4" w:space="0" w:color="auto"/>
                  </w:tcBorders>
                  <w:shd w:val="clear" w:color="auto" w:fill="auto"/>
                </w:tcPr>
                <w:p w14:paraId="6434F5F2" w14:textId="77777777" w:rsidR="00501EA1" w:rsidRPr="00161034" w:rsidRDefault="00501EA1" w:rsidP="00AD640A">
                  <w:pPr>
                    <w:spacing w:after="0" w:line="240" w:lineRule="auto"/>
                    <w:jc w:val="left"/>
                    <w:rPr>
                      <w:rFonts w:ascii="Calibri" w:eastAsia="Times New Roman" w:hAnsi="Calibri" w:cs="Times New Roman"/>
                      <w:color w:val="000000"/>
                      <w:sz w:val="18"/>
                      <w:szCs w:val="18"/>
                      <w:lang w:eastAsia="de-DE"/>
                    </w:rPr>
                  </w:pPr>
                </w:p>
              </w:tc>
              <w:tc>
                <w:tcPr>
                  <w:tcW w:w="1178" w:type="dxa"/>
                  <w:tcBorders>
                    <w:top w:val="nil"/>
                    <w:left w:val="nil"/>
                    <w:bottom w:val="single" w:sz="4" w:space="0" w:color="auto"/>
                    <w:right w:val="single" w:sz="4" w:space="0" w:color="auto"/>
                  </w:tcBorders>
                  <w:shd w:val="clear" w:color="auto" w:fill="auto"/>
                </w:tcPr>
                <w:p w14:paraId="5ECC249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1001" w:type="dxa"/>
                  <w:tcBorders>
                    <w:top w:val="nil"/>
                    <w:left w:val="nil"/>
                    <w:bottom w:val="single" w:sz="4" w:space="0" w:color="auto"/>
                    <w:right w:val="single" w:sz="4" w:space="0" w:color="auto"/>
                  </w:tcBorders>
                  <w:shd w:val="clear" w:color="auto" w:fill="auto"/>
                </w:tcPr>
                <w:p w14:paraId="58A4D9B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r>
            <w:tr w:rsidR="00501EA1" w:rsidRPr="004D7BF4" w14:paraId="47770292" w14:textId="77777777" w:rsidTr="00161034">
              <w:trPr>
                <w:trHeight w:val="152"/>
              </w:trPr>
              <w:tc>
                <w:tcPr>
                  <w:tcW w:w="430" w:type="dxa"/>
                  <w:tcBorders>
                    <w:top w:val="nil"/>
                    <w:left w:val="single" w:sz="4" w:space="0" w:color="auto"/>
                    <w:bottom w:val="single" w:sz="4" w:space="0" w:color="auto"/>
                    <w:right w:val="single" w:sz="4" w:space="0" w:color="auto"/>
                  </w:tcBorders>
                  <w:shd w:val="clear" w:color="auto" w:fill="auto"/>
                  <w:noWrap/>
                  <w:hideMark/>
                </w:tcPr>
                <w:p w14:paraId="0E840D30"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r>
                    <w:rPr>
                      <w:rFonts w:ascii="Calibri" w:eastAsia="Times New Roman" w:hAnsi="Calibri" w:cs="Times New Roman"/>
                      <w:color w:val="000000"/>
                      <w:sz w:val="18"/>
                      <w:szCs w:val="18"/>
                      <w:lang w:eastAsia="de-DE"/>
                    </w:rPr>
                    <w:t>1,6</w:t>
                  </w:r>
                </w:p>
              </w:tc>
              <w:tc>
                <w:tcPr>
                  <w:tcW w:w="1637" w:type="dxa"/>
                  <w:tcBorders>
                    <w:top w:val="nil"/>
                    <w:left w:val="nil"/>
                    <w:bottom w:val="single" w:sz="4" w:space="0" w:color="auto"/>
                    <w:right w:val="single" w:sz="4" w:space="0" w:color="auto"/>
                  </w:tcBorders>
                  <w:shd w:val="clear" w:color="auto" w:fill="auto"/>
                  <w:noWrap/>
                  <w:hideMark/>
                </w:tcPr>
                <w:p w14:paraId="7AFAB00B" w14:textId="77777777" w:rsidR="00501EA1" w:rsidRPr="00161034" w:rsidRDefault="00501EA1" w:rsidP="00AD640A">
                  <w:pPr>
                    <w:spacing w:after="0" w:line="240" w:lineRule="auto"/>
                    <w:jc w:val="left"/>
                    <w:rPr>
                      <w:rFonts w:ascii="Calibri" w:eastAsia="Times New Roman" w:hAnsi="Calibri" w:cs="Times New Roman"/>
                      <w:color w:val="000000"/>
                      <w:sz w:val="18"/>
                      <w:szCs w:val="18"/>
                      <w:lang w:eastAsia="de-DE"/>
                    </w:rPr>
                  </w:pPr>
                  <w:r w:rsidRPr="00161034">
                    <w:rPr>
                      <w:rFonts w:ascii="Calibri" w:eastAsia="Times New Roman" w:hAnsi="Calibri" w:cs="Times New Roman"/>
                      <w:color w:val="000000"/>
                      <w:sz w:val="18"/>
                      <w:szCs w:val="18"/>
                      <w:lang w:eastAsia="de-DE"/>
                    </w:rPr>
                    <w:t> Sound Field Playback</w:t>
                  </w:r>
                </w:p>
              </w:tc>
              <w:tc>
                <w:tcPr>
                  <w:tcW w:w="2160" w:type="dxa"/>
                  <w:tcBorders>
                    <w:top w:val="nil"/>
                    <w:left w:val="nil"/>
                    <w:bottom w:val="single" w:sz="4" w:space="0" w:color="auto"/>
                    <w:right w:val="single" w:sz="4" w:space="0" w:color="auto"/>
                  </w:tcBorders>
                  <w:shd w:val="clear" w:color="auto" w:fill="auto"/>
                  <w:noWrap/>
                  <w:hideMark/>
                </w:tcPr>
                <w:p w14:paraId="7E408C61"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2346" w:type="dxa"/>
                  <w:tcBorders>
                    <w:top w:val="nil"/>
                    <w:left w:val="nil"/>
                    <w:bottom w:val="single" w:sz="4" w:space="0" w:color="auto"/>
                    <w:right w:val="single" w:sz="4" w:space="0" w:color="auto"/>
                  </w:tcBorders>
                  <w:shd w:val="clear" w:color="auto" w:fill="auto"/>
                  <w:noWrap/>
                  <w:hideMark/>
                </w:tcPr>
                <w:p w14:paraId="0D566525"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731" w:type="dxa"/>
                  <w:tcBorders>
                    <w:top w:val="nil"/>
                    <w:left w:val="nil"/>
                    <w:bottom w:val="single" w:sz="4" w:space="0" w:color="auto"/>
                    <w:right w:val="single" w:sz="4" w:space="0" w:color="auto"/>
                  </w:tcBorders>
                  <w:shd w:val="clear" w:color="auto" w:fill="auto"/>
                  <w:noWrap/>
                  <w:hideMark/>
                </w:tcPr>
                <w:p w14:paraId="4672F251"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417" w:type="dxa"/>
                  <w:tcBorders>
                    <w:top w:val="nil"/>
                    <w:left w:val="nil"/>
                    <w:bottom w:val="single" w:sz="4" w:space="0" w:color="auto"/>
                    <w:right w:val="single" w:sz="4" w:space="0" w:color="auto"/>
                  </w:tcBorders>
                  <w:shd w:val="clear" w:color="auto" w:fill="auto"/>
                  <w:noWrap/>
                  <w:hideMark/>
                </w:tcPr>
                <w:p w14:paraId="42C6D7E8"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r>
                    <w:rPr>
                      <w:rFonts w:ascii="Calibri" w:eastAsia="Times New Roman" w:hAnsi="Calibri" w:cs="Times New Roman"/>
                      <w:color w:val="000000"/>
                      <w:sz w:val="18"/>
                      <w:szCs w:val="18"/>
                      <w:lang w:eastAsia="de-DE"/>
                    </w:rPr>
                    <w:t>Lossless audio coding with joint channel coding.</w:t>
                  </w:r>
                </w:p>
              </w:tc>
              <w:tc>
                <w:tcPr>
                  <w:tcW w:w="1232" w:type="dxa"/>
                  <w:tcBorders>
                    <w:top w:val="nil"/>
                    <w:left w:val="nil"/>
                    <w:bottom w:val="single" w:sz="4" w:space="0" w:color="auto"/>
                    <w:right w:val="single" w:sz="4" w:space="0" w:color="auto"/>
                  </w:tcBorders>
                  <w:shd w:val="clear" w:color="auto" w:fill="auto"/>
                  <w:noWrap/>
                  <w:hideMark/>
                </w:tcPr>
                <w:p w14:paraId="6155A7E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178" w:type="dxa"/>
                  <w:tcBorders>
                    <w:top w:val="nil"/>
                    <w:left w:val="nil"/>
                    <w:bottom w:val="single" w:sz="4" w:space="0" w:color="auto"/>
                    <w:right w:val="single" w:sz="4" w:space="0" w:color="auto"/>
                  </w:tcBorders>
                  <w:shd w:val="clear" w:color="auto" w:fill="auto"/>
                  <w:noWrap/>
                  <w:hideMark/>
                </w:tcPr>
                <w:p w14:paraId="2E1689A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r>
                    <w:rPr>
                      <w:rFonts w:ascii="Calibri" w:eastAsia="Times New Roman" w:hAnsi="Calibri" w:cs="Times New Roman"/>
                      <w:color w:val="000000"/>
                      <w:sz w:val="18"/>
                      <w:szCs w:val="18"/>
                      <w:lang w:eastAsia="de-DE"/>
                    </w:rPr>
                    <w:t>Sound Field loudspeaker array</w:t>
                  </w:r>
                </w:p>
              </w:tc>
              <w:tc>
                <w:tcPr>
                  <w:tcW w:w="1001" w:type="dxa"/>
                  <w:tcBorders>
                    <w:top w:val="nil"/>
                    <w:left w:val="nil"/>
                    <w:bottom w:val="single" w:sz="4" w:space="0" w:color="auto"/>
                    <w:right w:val="single" w:sz="4" w:space="0" w:color="auto"/>
                  </w:tcBorders>
                  <w:shd w:val="clear" w:color="auto" w:fill="auto"/>
                  <w:noWrap/>
                  <w:hideMark/>
                </w:tcPr>
                <w:p w14:paraId="31ACA65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r>
            <w:tr w:rsidR="00501EA1" w:rsidRPr="004D7BF4" w14:paraId="178C3FBE" w14:textId="77777777" w:rsidTr="00161034">
              <w:trPr>
                <w:trHeight w:val="300"/>
              </w:trPr>
              <w:tc>
                <w:tcPr>
                  <w:tcW w:w="430" w:type="dxa"/>
                  <w:tcBorders>
                    <w:top w:val="nil"/>
                    <w:left w:val="single" w:sz="4" w:space="0" w:color="auto"/>
                    <w:bottom w:val="single" w:sz="4" w:space="0" w:color="auto"/>
                    <w:right w:val="single" w:sz="4" w:space="0" w:color="auto"/>
                  </w:tcBorders>
                  <w:shd w:val="clear" w:color="auto" w:fill="auto"/>
                  <w:noWrap/>
                  <w:hideMark/>
                </w:tcPr>
                <w:p w14:paraId="3BAA6B23" w14:textId="77777777" w:rsidR="00501EA1" w:rsidRPr="004D7BF4" w:rsidRDefault="00501EA1" w:rsidP="00AD640A">
                  <w:pPr>
                    <w:spacing w:after="0" w:line="240" w:lineRule="auto"/>
                    <w:jc w:val="left"/>
                    <w:rPr>
                      <w:rFonts w:ascii="Calibri" w:eastAsia="Times New Roman" w:hAnsi="Calibri" w:cs="Times New Roman"/>
                      <w:b/>
                      <w:bCs/>
                      <w:i/>
                      <w:iCs/>
                      <w:color w:val="000000"/>
                      <w:sz w:val="18"/>
                      <w:szCs w:val="18"/>
                      <w:lang w:val="de-DE" w:eastAsia="de-DE"/>
                    </w:rPr>
                  </w:pPr>
                  <w:r w:rsidRPr="004D7BF4">
                    <w:rPr>
                      <w:rFonts w:ascii="Calibri" w:eastAsia="Times New Roman" w:hAnsi="Calibri" w:cs="Times New Roman"/>
                      <w:b/>
                      <w:bCs/>
                      <w:i/>
                      <w:iCs/>
                      <w:color w:val="000000"/>
                      <w:sz w:val="18"/>
                      <w:szCs w:val="18"/>
                      <w:lang w:val="de-DE" w:eastAsia="de-DE"/>
                    </w:rPr>
                    <w:t xml:space="preserve">2. </w:t>
                  </w:r>
                </w:p>
              </w:tc>
              <w:tc>
                <w:tcPr>
                  <w:tcW w:w="1637" w:type="dxa"/>
                  <w:tcBorders>
                    <w:top w:val="nil"/>
                    <w:left w:val="nil"/>
                    <w:bottom w:val="single" w:sz="4" w:space="0" w:color="auto"/>
                    <w:right w:val="single" w:sz="4" w:space="0" w:color="auto"/>
                  </w:tcBorders>
                  <w:shd w:val="clear" w:color="auto" w:fill="auto"/>
                  <w:noWrap/>
                  <w:hideMark/>
                </w:tcPr>
                <w:p w14:paraId="13DCFE3A" w14:textId="77777777" w:rsidR="00501EA1" w:rsidRPr="004D7BF4" w:rsidRDefault="00501EA1" w:rsidP="00AD640A">
                  <w:pPr>
                    <w:spacing w:after="0" w:line="240" w:lineRule="auto"/>
                    <w:jc w:val="left"/>
                    <w:rPr>
                      <w:rFonts w:ascii="Calibri" w:eastAsia="Times New Roman" w:hAnsi="Calibri" w:cs="Times New Roman"/>
                      <w:b/>
                      <w:bCs/>
                      <w:color w:val="000000"/>
                      <w:sz w:val="18"/>
                      <w:szCs w:val="18"/>
                      <w:lang w:val="de-DE" w:eastAsia="de-DE"/>
                    </w:rPr>
                  </w:pPr>
                  <w:r w:rsidRPr="004D7BF4">
                    <w:rPr>
                      <w:rFonts w:ascii="Calibri" w:eastAsia="Times New Roman" w:hAnsi="Calibri" w:cs="Times New Roman"/>
                      <w:b/>
                      <w:bCs/>
                      <w:color w:val="000000"/>
                      <w:sz w:val="18"/>
                      <w:szCs w:val="18"/>
                      <w:lang w:val="de-DE" w:eastAsia="de-DE"/>
                    </w:rPr>
                    <w:t>Light/sound field editing</w:t>
                  </w:r>
                </w:p>
              </w:tc>
              <w:tc>
                <w:tcPr>
                  <w:tcW w:w="2160" w:type="dxa"/>
                  <w:tcBorders>
                    <w:top w:val="nil"/>
                    <w:left w:val="nil"/>
                    <w:bottom w:val="single" w:sz="4" w:space="0" w:color="auto"/>
                    <w:right w:val="single" w:sz="4" w:space="0" w:color="auto"/>
                  </w:tcBorders>
                  <w:shd w:val="clear" w:color="auto" w:fill="auto"/>
                  <w:noWrap/>
                  <w:vAlign w:val="bottom"/>
                  <w:hideMark/>
                </w:tcPr>
                <w:p w14:paraId="2011A8C0"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2346" w:type="dxa"/>
                  <w:tcBorders>
                    <w:top w:val="nil"/>
                    <w:left w:val="nil"/>
                    <w:bottom w:val="single" w:sz="4" w:space="0" w:color="auto"/>
                    <w:right w:val="single" w:sz="4" w:space="0" w:color="auto"/>
                  </w:tcBorders>
                  <w:shd w:val="clear" w:color="auto" w:fill="auto"/>
                  <w:noWrap/>
                  <w:vAlign w:val="bottom"/>
                  <w:hideMark/>
                </w:tcPr>
                <w:p w14:paraId="608391A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731" w:type="dxa"/>
                  <w:tcBorders>
                    <w:top w:val="nil"/>
                    <w:left w:val="nil"/>
                    <w:bottom w:val="single" w:sz="4" w:space="0" w:color="auto"/>
                    <w:right w:val="single" w:sz="4" w:space="0" w:color="auto"/>
                  </w:tcBorders>
                  <w:shd w:val="clear" w:color="auto" w:fill="auto"/>
                  <w:noWrap/>
                  <w:vAlign w:val="bottom"/>
                  <w:hideMark/>
                </w:tcPr>
                <w:p w14:paraId="3276E36C"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417" w:type="dxa"/>
                  <w:tcBorders>
                    <w:top w:val="nil"/>
                    <w:left w:val="nil"/>
                    <w:bottom w:val="single" w:sz="4" w:space="0" w:color="auto"/>
                    <w:right w:val="single" w:sz="4" w:space="0" w:color="auto"/>
                  </w:tcBorders>
                  <w:shd w:val="clear" w:color="auto" w:fill="auto"/>
                  <w:noWrap/>
                  <w:vAlign w:val="bottom"/>
                  <w:hideMark/>
                </w:tcPr>
                <w:p w14:paraId="15FF6B7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232" w:type="dxa"/>
                  <w:tcBorders>
                    <w:top w:val="nil"/>
                    <w:left w:val="nil"/>
                    <w:bottom w:val="single" w:sz="4" w:space="0" w:color="auto"/>
                    <w:right w:val="single" w:sz="4" w:space="0" w:color="auto"/>
                  </w:tcBorders>
                  <w:shd w:val="clear" w:color="auto" w:fill="auto"/>
                  <w:noWrap/>
                  <w:vAlign w:val="bottom"/>
                  <w:hideMark/>
                </w:tcPr>
                <w:p w14:paraId="02CAAE25"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178" w:type="dxa"/>
                  <w:tcBorders>
                    <w:top w:val="nil"/>
                    <w:left w:val="nil"/>
                    <w:bottom w:val="single" w:sz="4" w:space="0" w:color="auto"/>
                    <w:right w:val="single" w:sz="4" w:space="0" w:color="auto"/>
                  </w:tcBorders>
                  <w:shd w:val="clear" w:color="auto" w:fill="auto"/>
                  <w:noWrap/>
                  <w:vAlign w:val="bottom"/>
                  <w:hideMark/>
                </w:tcPr>
                <w:p w14:paraId="348762DC"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001" w:type="dxa"/>
                  <w:tcBorders>
                    <w:top w:val="nil"/>
                    <w:left w:val="nil"/>
                    <w:bottom w:val="single" w:sz="4" w:space="0" w:color="auto"/>
                    <w:right w:val="single" w:sz="4" w:space="0" w:color="auto"/>
                  </w:tcBorders>
                  <w:shd w:val="clear" w:color="auto" w:fill="auto"/>
                  <w:noWrap/>
                  <w:vAlign w:val="bottom"/>
                  <w:hideMark/>
                </w:tcPr>
                <w:p w14:paraId="48E86C36"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r>
            <w:tr w:rsidR="00501EA1" w:rsidRPr="004D7BF4" w14:paraId="6361589D"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hideMark/>
                </w:tcPr>
                <w:p w14:paraId="7A76139E"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2,1</w:t>
                  </w:r>
                </w:p>
              </w:tc>
              <w:tc>
                <w:tcPr>
                  <w:tcW w:w="1637" w:type="dxa"/>
                  <w:tcBorders>
                    <w:top w:val="nil"/>
                    <w:left w:val="nil"/>
                    <w:bottom w:val="single" w:sz="4" w:space="0" w:color="auto"/>
                    <w:right w:val="single" w:sz="4" w:space="0" w:color="auto"/>
                  </w:tcBorders>
                  <w:shd w:val="clear" w:color="auto" w:fill="auto"/>
                  <w:hideMark/>
                </w:tcPr>
                <w:p w14:paraId="1EDB8C10"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xml:space="preserve"> a posteriori editing</w:t>
                  </w:r>
                </w:p>
              </w:tc>
              <w:tc>
                <w:tcPr>
                  <w:tcW w:w="2160" w:type="dxa"/>
                  <w:tcBorders>
                    <w:top w:val="nil"/>
                    <w:left w:val="nil"/>
                    <w:bottom w:val="single" w:sz="4" w:space="0" w:color="auto"/>
                    <w:right w:val="single" w:sz="4" w:space="0" w:color="auto"/>
                  </w:tcBorders>
                  <w:shd w:val="clear" w:color="auto" w:fill="auto"/>
                  <w:hideMark/>
                </w:tcPr>
                <w:p w14:paraId="6798F86F"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Light Field camera (MultiView+depth "in-a-box")</w:t>
                  </w:r>
                </w:p>
              </w:tc>
              <w:tc>
                <w:tcPr>
                  <w:tcW w:w="2346" w:type="dxa"/>
                  <w:tcBorders>
                    <w:top w:val="nil"/>
                    <w:left w:val="nil"/>
                    <w:bottom w:val="single" w:sz="4" w:space="0" w:color="auto"/>
                    <w:right w:val="single" w:sz="4" w:space="0" w:color="auto"/>
                  </w:tcBorders>
                  <w:shd w:val="clear" w:color="auto" w:fill="auto"/>
                  <w:hideMark/>
                </w:tcPr>
                <w:p w14:paraId="727FA41F"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extract depth map from multiview, microlens to elemental images</w:t>
                  </w:r>
                </w:p>
              </w:tc>
              <w:tc>
                <w:tcPr>
                  <w:tcW w:w="1731" w:type="dxa"/>
                  <w:tcBorders>
                    <w:top w:val="nil"/>
                    <w:left w:val="nil"/>
                    <w:bottom w:val="single" w:sz="4" w:space="0" w:color="auto"/>
                    <w:right w:val="single" w:sz="4" w:space="0" w:color="auto"/>
                  </w:tcBorders>
                  <w:shd w:val="clear" w:color="auto" w:fill="auto"/>
                  <w:hideMark/>
                </w:tcPr>
                <w:p w14:paraId="25C8256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NA if angular data to code</w:t>
                  </w:r>
                </w:p>
              </w:tc>
              <w:tc>
                <w:tcPr>
                  <w:tcW w:w="1417" w:type="dxa"/>
                  <w:tcBorders>
                    <w:top w:val="nil"/>
                    <w:left w:val="nil"/>
                    <w:bottom w:val="single" w:sz="4" w:space="0" w:color="auto"/>
                    <w:right w:val="single" w:sz="4" w:space="0" w:color="auto"/>
                  </w:tcBorders>
                  <w:shd w:val="clear" w:color="auto" w:fill="auto"/>
                  <w:hideMark/>
                </w:tcPr>
                <w:p w14:paraId="0A4EFEA4"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232" w:type="dxa"/>
                  <w:tcBorders>
                    <w:top w:val="nil"/>
                    <w:left w:val="nil"/>
                    <w:bottom w:val="single" w:sz="4" w:space="0" w:color="auto"/>
                    <w:right w:val="single" w:sz="4" w:space="0" w:color="auto"/>
                  </w:tcBorders>
                  <w:shd w:val="clear" w:color="auto" w:fill="auto"/>
                  <w:hideMark/>
                </w:tcPr>
                <w:p w14:paraId="138B8B7C"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Light ray selection</w:t>
                  </w:r>
                </w:p>
              </w:tc>
              <w:tc>
                <w:tcPr>
                  <w:tcW w:w="1178" w:type="dxa"/>
                  <w:tcBorders>
                    <w:top w:val="nil"/>
                    <w:left w:val="nil"/>
                    <w:bottom w:val="single" w:sz="4" w:space="0" w:color="auto"/>
                    <w:right w:val="single" w:sz="4" w:space="0" w:color="auto"/>
                  </w:tcBorders>
                  <w:shd w:val="clear" w:color="auto" w:fill="auto"/>
                  <w:hideMark/>
                </w:tcPr>
                <w:p w14:paraId="6B72C67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2D and/or 3D SMV</w:t>
                  </w:r>
                </w:p>
              </w:tc>
              <w:tc>
                <w:tcPr>
                  <w:tcW w:w="1001" w:type="dxa"/>
                  <w:tcBorders>
                    <w:top w:val="nil"/>
                    <w:left w:val="nil"/>
                    <w:bottom w:val="single" w:sz="4" w:space="0" w:color="auto"/>
                    <w:right w:val="single" w:sz="4" w:space="0" w:color="auto"/>
                  </w:tcBorders>
                  <w:shd w:val="clear" w:color="auto" w:fill="auto"/>
                  <w:hideMark/>
                </w:tcPr>
                <w:p w14:paraId="2D34F32A"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r>
            <w:tr w:rsidR="00501EA1" w:rsidRPr="004D7BF4" w14:paraId="56E5F6A4"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hideMark/>
                </w:tcPr>
                <w:p w14:paraId="28916E61"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2,2</w:t>
                  </w:r>
                </w:p>
              </w:tc>
              <w:tc>
                <w:tcPr>
                  <w:tcW w:w="1637" w:type="dxa"/>
                  <w:tcBorders>
                    <w:top w:val="nil"/>
                    <w:left w:val="nil"/>
                    <w:bottom w:val="single" w:sz="4" w:space="0" w:color="auto"/>
                    <w:right w:val="single" w:sz="4" w:space="0" w:color="auto"/>
                  </w:tcBorders>
                  <w:shd w:val="clear" w:color="auto" w:fill="auto"/>
                  <w:hideMark/>
                </w:tcPr>
                <w:p w14:paraId="6E4455E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cinematic, mixed-reality editing</w:t>
                  </w:r>
                </w:p>
              </w:tc>
              <w:tc>
                <w:tcPr>
                  <w:tcW w:w="2160" w:type="dxa"/>
                  <w:tcBorders>
                    <w:top w:val="nil"/>
                    <w:left w:val="nil"/>
                    <w:bottom w:val="single" w:sz="4" w:space="0" w:color="auto"/>
                    <w:right w:val="single" w:sz="4" w:space="0" w:color="auto"/>
                  </w:tcBorders>
                  <w:shd w:val="clear" w:color="auto" w:fill="auto"/>
                  <w:hideMark/>
                </w:tcPr>
                <w:p w14:paraId="4EA16B5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3D modeling software + MultiView + depth (and/or stereo)</w:t>
                  </w:r>
                </w:p>
              </w:tc>
              <w:tc>
                <w:tcPr>
                  <w:tcW w:w="2346" w:type="dxa"/>
                  <w:tcBorders>
                    <w:top w:val="nil"/>
                    <w:left w:val="nil"/>
                    <w:bottom w:val="single" w:sz="4" w:space="0" w:color="auto"/>
                    <w:right w:val="single" w:sz="4" w:space="0" w:color="auto"/>
                  </w:tcBorders>
                  <w:shd w:val="clear" w:color="auto" w:fill="auto"/>
                  <w:hideMark/>
                </w:tcPr>
                <w:p w14:paraId="21A0E22C"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extract depth map from multiview</w:t>
                  </w:r>
                </w:p>
              </w:tc>
              <w:tc>
                <w:tcPr>
                  <w:tcW w:w="1731" w:type="dxa"/>
                  <w:tcBorders>
                    <w:top w:val="nil"/>
                    <w:left w:val="nil"/>
                    <w:bottom w:val="single" w:sz="4" w:space="0" w:color="auto"/>
                    <w:right w:val="single" w:sz="4" w:space="0" w:color="auto"/>
                  </w:tcBorders>
                  <w:shd w:val="clear" w:color="auto" w:fill="auto"/>
                  <w:hideMark/>
                </w:tcPr>
                <w:p w14:paraId="3411707A"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NA if angular data to code</w:t>
                  </w:r>
                </w:p>
              </w:tc>
              <w:tc>
                <w:tcPr>
                  <w:tcW w:w="1417" w:type="dxa"/>
                  <w:tcBorders>
                    <w:top w:val="nil"/>
                    <w:left w:val="nil"/>
                    <w:bottom w:val="single" w:sz="4" w:space="0" w:color="auto"/>
                    <w:right w:val="single" w:sz="4" w:space="0" w:color="auto"/>
                  </w:tcBorders>
                  <w:shd w:val="clear" w:color="auto" w:fill="auto"/>
                  <w:hideMark/>
                </w:tcPr>
                <w:p w14:paraId="1C14BE88"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232" w:type="dxa"/>
                  <w:tcBorders>
                    <w:top w:val="nil"/>
                    <w:left w:val="nil"/>
                    <w:bottom w:val="single" w:sz="4" w:space="0" w:color="auto"/>
                    <w:right w:val="single" w:sz="4" w:space="0" w:color="auto"/>
                  </w:tcBorders>
                  <w:shd w:val="clear" w:color="auto" w:fill="auto"/>
                  <w:hideMark/>
                </w:tcPr>
                <w:p w14:paraId="62DE227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DIBR and/or Light ray selection</w:t>
                  </w:r>
                </w:p>
              </w:tc>
              <w:tc>
                <w:tcPr>
                  <w:tcW w:w="1178" w:type="dxa"/>
                  <w:tcBorders>
                    <w:top w:val="nil"/>
                    <w:left w:val="nil"/>
                    <w:bottom w:val="single" w:sz="4" w:space="0" w:color="auto"/>
                    <w:right w:val="single" w:sz="4" w:space="0" w:color="auto"/>
                  </w:tcBorders>
                  <w:shd w:val="clear" w:color="auto" w:fill="auto"/>
                  <w:hideMark/>
                </w:tcPr>
                <w:p w14:paraId="7EDC74B5"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2D and/or 3D SMV</w:t>
                  </w:r>
                </w:p>
              </w:tc>
              <w:tc>
                <w:tcPr>
                  <w:tcW w:w="1001" w:type="dxa"/>
                  <w:tcBorders>
                    <w:top w:val="nil"/>
                    <w:left w:val="nil"/>
                    <w:bottom w:val="single" w:sz="4" w:space="0" w:color="auto"/>
                    <w:right w:val="single" w:sz="4" w:space="0" w:color="auto"/>
                  </w:tcBorders>
                  <w:shd w:val="clear" w:color="auto" w:fill="auto"/>
                  <w:hideMark/>
                </w:tcPr>
                <w:p w14:paraId="6A764946"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r>
            <w:tr w:rsidR="00501EA1" w:rsidRPr="004D7BF4" w14:paraId="7BF8C747" w14:textId="77777777" w:rsidTr="00161034">
              <w:trPr>
                <w:trHeight w:val="300"/>
              </w:trPr>
              <w:tc>
                <w:tcPr>
                  <w:tcW w:w="430" w:type="dxa"/>
                  <w:tcBorders>
                    <w:top w:val="nil"/>
                    <w:left w:val="single" w:sz="4" w:space="0" w:color="auto"/>
                    <w:bottom w:val="single" w:sz="4" w:space="0" w:color="auto"/>
                    <w:right w:val="single" w:sz="4" w:space="0" w:color="auto"/>
                  </w:tcBorders>
                  <w:shd w:val="clear" w:color="auto" w:fill="auto"/>
                  <w:noWrap/>
                  <w:vAlign w:val="bottom"/>
                  <w:hideMark/>
                </w:tcPr>
                <w:p w14:paraId="4F33E737"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637" w:type="dxa"/>
                  <w:tcBorders>
                    <w:top w:val="nil"/>
                    <w:left w:val="nil"/>
                    <w:bottom w:val="single" w:sz="4" w:space="0" w:color="auto"/>
                    <w:right w:val="single" w:sz="4" w:space="0" w:color="auto"/>
                  </w:tcBorders>
                  <w:shd w:val="clear" w:color="auto" w:fill="auto"/>
                  <w:noWrap/>
                  <w:vAlign w:val="bottom"/>
                  <w:hideMark/>
                </w:tcPr>
                <w:p w14:paraId="153A0991"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2160" w:type="dxa"/>
                  <w:tcBorders>
                    <w:top w:val="nil"/>
                    <w:left w:val="nil"/>
                    <w:bottom w:val="single" w:sz="4" w:space="0" w:color="auto"/>
                    <w:right w:val="single" w:sz="4" w:space="0" w:color="auto"/>
                  </w:tcBorders>
                  <w:shd w:val="clear" w:color="auto" w:fill="auto"/>
                  <w:noWrap/>
                  <w:vAlign w:val="bottom"/>
                  <w:hideMark/>
                </w:tcPr>
                <w:p w14:paraId="6E8DB85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2346" w:type="dxa"/>
                  <w:tcBorders>
                    <w:top w:val="nil"/>
                    <w:left w:val="nil"/>
                    <w:bottom w:val="single" w:sz="4" w:space="0" w:color="auto"/>
                    <w:right w:val="single" w:sz="4" w:space="0" w:color="auto"/>
                  </w:tcBorders>
                  <w:shd w:val="clear" w:color="auto" w:fill="auto"/>
                  <w:noWrap/>
                  <w:vAlign w:val="bottom"/>
                  <w:hideMark/>
                </w:tcPr>
                <w:p w14:paraId="4DE507EA"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731" w:type="dxa"/>
                  <w:tcBorders>
                    <w:top w:val="nil"/>
                    <w:left w:val="nil"/>
                    <w:bottom w:val="single" w:sz="4" w:space="0" w:color="auto"/>
                    <w:right w:val="single" w:sz="4" w:space="0" w:color="auto"/>
                  </w:tcBorders>
                  <w:shd w:val="clear" w:color="auto" w:fill="auto"/>
                  <w:noWrap/>
                  <w:vAlign w:val="bottom"/>
                  <w:hideMark/>
                </w:tcPr>
                <w:p w14:paraId="666D8C06"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417" w:type="dxa"/>
                  <w:tcBorders>
                    <w:top w:val="nil"/>
                    <w:left w:val="nil"/>
                    <w:bottom w:val="single" w:sz="4" w:space="0" w:color="auto"/>
                    <w:right w:val="single" w:sz="4" w:space="0" w:color="auto"/>
                  </w:tcBorders>
                  <w:shd w:val="clear" w:color="auto" w:fill="auto"/>
                  <w:noWrap/>
                  <w:vAlign w:val="bottom"/>
                  <w:hideMark/>
                </w:tcPr>
                <w:p w14:paraId="13A1B13A"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232" w:type="dxa"/>
                  <w:tcBorders>
                    <w:top w:val="nil"/>
                    <w:left w:val="nil"/>
                    <w:bottom w:val="single" w:sz="4" w:space="0" w:color="auto"/>
                    <w:right w:val="single" w:sz="4" w:space="0" w:color="auto"/>
                  </w:tcBorders>
                  <w:shd w:val="clear" w:color="auto" w:fill="auto"/>
                  <w:noWrap/>
                  <w:vAlign w:val="bottom"/>
                  <w:hideMark/>
                </w:tcPr>
                <w:p w14:paraId="3D18B8E4"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178" w:type="dxa"/>
                  <w:tcBorders>
                    <w:top w:val="nil"/>
                    <w:left w:val="nil"/>
                    <w:bottom w:val="single" w:sz="4" w:space="0" w:color="auto"/>
                    <w:right w:val="single" w:sz="4" w:space="0" w:color="auto"/>
                  </w:tcBorders>
                  <w:shd w:val="clear" w:color="auto" w:fill="auto"/>
                  <w:noWrap/>
                  <w:vAlign w:val="bottom"/>
                  <w:hideMark/>
                </w:tcPr>
                <w:p w14:paraId="7879CCDB"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001" w:type="dxa"/>
                  <w:tcBorders>
                    <w:top w:val="nil"/>
                    <w:left w:val="nil"/>
                    <w:bottom w:val="single" w:sz="4" w:space="0" w:color="auto"/>
                    <w:right w:val="single" w:sz="4" w:space="0" w:color="auto"/>
                  </w:tcBorders>
                  <w:shd w:val="clear" w:color="auto" w:fill="auto"/>
                  <w:noWrap/>
                  <w:vAlign w:val="bottom"/>
                  <w:hideMark/>
                </w:tcPr>
                <w:p w14:paraId="73B4D914"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r>
            <w:tr w:rsidR="00501EA1" w:rsidRPr="004D7BF4" w14:paraId="15B8396E" w14:textId="77777777" w:rsidTr="00161034">
              <w:trPr>
                <w:trHeight w:val="300"/>
              </w:trPr>
              <w:tc>
                <w:tcPr>
                  <w:tcW w:w="430" w:type="dxa"/>
                  <w:tcBorders>
                    <w:top w:val="nil"/>
                    <w:left w:val="single" w:sz="4" w:space="0" w:color="auto"/>
                    <w:bottom w:val="single" w:sz="4" w:space="0" w:color="auto"/>
                    <w:right w:val="single" w:sz="4" w:space="0" w:color="auto"/>
                  </w:tcBorders>
                  <w:shd w:val="clear" w:color="auto" w:fill="auto"/>
                  <w:noWrap/>
                  <w:hideMark/>
                </w:tcPr>
                <w:p w14:paraId="1201E81B" w14:textId="77777777" w:rsidR="00501EA1" w:rsidRPr="004D7BF4" w:rsidRDefault="00501EA1" w:rsidP="00AD640A">
                  <w:pPr>
                    <w:spacing w:after="0" w:line="240" w:lineRule="auto"/>
                    <w:jc w:val="left"/>
                    <w:rPr>
                      <w:rFonts w:ascii="Calibri" w:eastAsia="Times New Roman" w:hAnsi="Calibri" w:cs="Times New Roman"/>
                      <w:b/>
                      <w:bCs/>
                      <w:i/>
                      <w:iCs/>
                      <w:color w:val="000000"/>
                      <w:sz w:val="18"/>
                      <w:szCs w:val="18"/>
                      <w:lang w:val="de-DE" w:eastAsia="de-DE"/>
                    </w:rPr>
                  </w:pPr>
                  <w:r w:rsidRPr="004D7BF4">
                    <w:rPr>
                      <w:rFonts w:ascii="Calibri" w:eastAsia="Times New Roman" w:hAnsi="Calibri" w:cs="Times New Roman"/>
                      <w:b/>
                      <w:bCs/>
                      <w:i/>
                      <w:iCs/>
                      <w:color w:val="000000"/>
                      <w:sz w:val="18"/>
                      <w:szCs w:val="18"/>
                      <w:lang w:val="de-DE" w:eastAsia="de-DE"/>
                    </w:rPr>
                    <w:t xml:space="preserve">3. </w:t>
                  </w:r>
                </w:p>
              </w:tc>
              <w:tc>
                <w:tcPr>
                  <w:tcW w:w="1637" w:type="dxa"/>
                  <w:tcBorders>
                    <w:top w:val="nil"/>
                    <w:left w:val="nil"/>
                    <w:bottom w:val="single" w:sz="4" w:space="0" w:color="auto"/>
                    <w:right w:val="single" w:sz="4" w:space="0" w:color="auto"/>
                  </w:tcBorders>
                  <w:shd w:val="clear" w:color="auto" w:fill="auto"/>
                  <w:noWrap/>
                  <w:hideMark/>
                </w:tcPr>
                <w:p w14:paraId="6E320A47" w14:textId="77777777" w:rsidR="00501EA1" w:rsidRPr="004D7BF4" w:rsidRDefault="00501EA1" w:rsidP="00AD640A">
                  <w:pPr>
                    <w:spacing w:after="0" w:line="240" w:lineRule="auto"/>
                    <w:jc w:val="left"/>
                    <w:rPr>
                      <w:rFonts w:ascii="Calibri" w:eastAsia="Times New Roman" w:hAnsi="Calibri" w:cs="Times New Roman"/>
                      <w:b/>
                      <w:bCs/>
                      <w:color w:val="000000"/>
                      <w:sz w:val="18"/>
                      <w:szCs w:val="18"/>
                      <w:lang w:val="de-DE" w:eastAsia="de-DE"/>
                    </w:rPr>
                  </w:pPr>
                  <w:r w:rsidRPr="004D7BF4">
                    <w:rPr>
                      <w:rFonts w:ascii="Calibri" w:eastAsia="Times New Roman" w:hAnsi="Calibri" w:cs="Times New Roman"/>
                      <w:b/>
                      <w:bCs/>
                      <w:color w:val="000000"/>
                      <w:sz w:val="18"/>
                      <w:szCs w:val="18"/>
                      <w:lang w:val="de-DE" w:eastAsia="de-DE"/>
                    </w:rPr>
                    <w:t>Free Navigation</w:t>
                  </w:r>
                </w:p>
              </w:tc>
              <w:tc>
                <w:tcPr>
                  <w:tcW w:w="2160" w:type="dxa"/>
                  <w:tcBorders>
                    <w:top w:val="nil"/>
                    <w:left w:val="nil"/>
                    <w:bottom w:val="single" w:sz="4" w:space="0" w:color="auto"/>
                    <w:right w:val="single" w:sz="4" w:space="0" w:color="auto"/>
                  </w:tcBorders>
                  <w:shd w:val="clear" w:color="auto" w:fill="auto"/>
                  <w:noWrap/>
                  <w:vAlign w:val="bottom"/>
                  <w:hideMark/>
                </w:tcPr>
                <w:p w14:paraId="10C14806"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2346" w:type="dxa"/>
                  <w:tcBorders>
                    <w:top w:val="nil"/>
                    <w:left w:val="nil"/>
                    <w:bottom w:val="single" w:sz="4" w:space="0" w:color="auto"/>
                    <w:right w:val="single" w:sz="4" w:space="0" w:color="auto"/>
                  </w:tcBorders>
                  <w:shd w:val="clear" w:color="auto" w:fill="auto"/>
                  <w:noWrap/>
                  <w:vAlign w:val="bottom"/>
                  <w:hideMark/>
                </w:tcPr>
                <w:p w14:paraId="61F4B5F7"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731" w:type="dxa"/>
                  <w:tcBorders>
                    <w:top w:val="nil"/>
                    <w:left w:val="nil"/>
                    <w:bottom w:val="single" w:sz="4" w:space="0" w:color="auto"/>
                    <w:right w:val="single" w:sz="4" w:space="0" w:color="auto"/>
                  </w:tcBorders>
                  <w:shd w:val="clear" w:color="auto" w:fill="auto"/>
                  <w:noWrap/>
                  <w:vAlign w:val="bottom"/>
                  <w:hideMark/>
                </w:tcPr>
                <w:p w14:paraId="03F5AFE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417" w:type="dxa"/>
                  <w:tcBorders>
                    <w:top w:val="nil"/>
                    <w:left w:val="nil"/>
                    <w:bottom w:val="single" w:sz="4" w:space="0" w:color="auto"/>
                    <w:right w:val="single" w:sz="4" w:space="0" w:color="auto"/>
                  </w:tcBorders>
                  <w:shd w:val="clear" w:color="auto" w:fill="auto"/>
                  <w:noWrap/>
                  <w:vAlign w:val="bottom"/>
                  <w:hideMark/>
                </w:tcPr>
                <w:p w14:paraId="03691AD7"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232" w:type="dxa"/>
                  <w:tcBorders>
                    <w:top w:val="nil"/>
                    <w:left w:val="nil"/>
                    <w:bottom w:val="single" w:sz="4" w:space="0" w:color="auto"/>
                    <w:right w:val="single" w:sz="4" w:space="0" w:color="auto"/>
                  </w:tcBorders>
                  <w:shd w:val="clear" w:color="auto" w:fill="auto"/>
                  <w:noWrap/>
                  <w:vAlign w:val="bottom"/>
                  <w:hideMark/>
                </w:tcPr>
                <w:p w14:paraId="7237643F"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178" w:type="dxa"/>
                  <w:tcBorders>
                    <w:top w:val="nil"/>
                    <w:left w:val="nil"/>
                    <w:bottom w:val="single" w:sz="4" w:space="0" w:color="auto"/>
                    <w:right w:val="single" w:sz="4" w:space="0" w:color="auto"/>
                  </w:tcBorders>
                  <w:shd w:val="clear" w:color="auto" w:fill="auto"/>
                  <w:noWrap/>
                  <w:vAlign w:val="bottom"/>
                  <w:hideMark/>
                </w:tcPr>
                <w:p w14:paraId="520DC34A"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001" w:type="dxa"/>
                  <w:tcBorders>
                    <w:top w:val="nil"/>
                    <w:left w:val="nil"/>
                    <w:bottom w:val="single" w:sz="4" w:space="0" w:color="auto"/>
                    <w:right w:val="single" w:sz="4" w:space="0" w:color="auto"/>
                  </w:tcBorders>
                  <w:shd w:val="clear" w:color="auto" w:fill="auto"/>
                  <w:noWrap/>
                  <w:vAlign w:val="bottom"/>
                  <w:hideMark/>
                </w:tcPr>
                <w:p w14:paraId="7509D834"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r>
            <w:tr w:rsidR="00501EA1" w:rsidRPr="004D7BF4" w14:paraId="31FE56D7"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hideMark/>
                </w:tcPr>
                <w:p w14:paraId="577FF239"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3,1</w:t>
                  </w:r>
                </w:p>
              </w:tc>
              <w:tc>
                <w:tcPr>
                  <w:tcW w:w="1637" w:type="dxa"/>
                  <w:tcBorders>
                    <w:top w:val="nil"/>
                    <w:left w:val="nil"/>
                    <w:bottom w:val="single" w:sz="4" w:space="0" w:color="auto"/>
                    <w:right w:val="single" w:sz="4" w:space="0" w:color="auto"/>
                  </w:tcBorders>
                  <w:shd w:val="clear" w:color="auto" w:fill="auto"/>
                  <w:hideMark/>
                </w:tcPr>
                <w:p w14:paraId="627C5690"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omni-directional 360 viewing</w:t>
                  </w:r>
                </w:p>
              </w:tc>
              <w:tc>
                <w:tcPr>
                  <w:tcW w:w="2160" w:type="dxa"/>
                  <w:tcBorders>
                    <w:top w:val="nil"/>
                    <w:left w:val="nil"/>
                    <w:bottom w:val="single" w:sz="4" w:space="0" w:color="auto"/>
                    <w:right w:val="single" w:sz="4" w:space="0" w:color="auto"/>
                  </w:tcBorders>
                  <w:shd w:val="clear" w:color="auto" w:fill="auto"/>
                  <w:hideMark/>
                </w:tcPr>
                <w:p w14:paraId="5711B4B1"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MultiView + depth (and/or stereo)</w:t>
                  </w:r>
                </w:p>
              </w:tc>
              <w:tc>
                <w:tcPr>
                  <w:tcW w:w="2346" w:type="dxa"/>
                  <w:tcBorders>
                    <w:top w:val="nil"/>
                    <w:left w:val="nil"/>
                    <w:bottom w:val="single" w:sz="4" w:space="0" w:color="auto"/>
                    <w:right w:val="single" w:sz="4" w:space="0" w:color="auto"/>
                  </w:tcBorders>
                  <w:shd w:val="clear" w:color="auto" w:fill="auto"/>
                  <w:hideMark/>
                </w:tcPr>
                <w:p w14:paraId="5D4DD718"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if stereo: extract depth map from multiview</w:t>
                  </w:r>
                </w:p>
              </w:tc>
              <w:tc>
                <w:tcPr>
                  <w:tcW w:w="1731" w:type="dxa"/>
                  <w:tcBorders>
                    <w:top w:val="nil"/>
                    <w:left w:val="nil"/>
                    <w:bottom w:val="single" w:sz="4" w:space="0" w:color="auto"/>
                    <w:right w:val="single" w:sz="4" w:space="0" w:color="auto"/>
                  </w:tcBorders>
                  <w:shd w:val="clear" w:color="auto" w:fill="auto"/>
                  <w:hideMark/>
                </w:tcPr>
                <w:p w14:paraId="0E41AA0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Non-lin extension of 3D-HEVC</w:t>
                  </w:r>
                </w:p>
              </w:tc>
              <w:tc>
                <w:tcPr>
                  <w:tcW w:w="1417" w:type="dxa"/>
                  <w:tcBorders>
                    <w:top w:val="nil"/>
                    <w:left w:val="nil"/>
                    <w:bottom w:val="single" w:sz="4" w:space="0" w:color="auto"/>
                    <w:right w:val="single" w:sz="4" w:space="0" w:color="auto"/>
                  </w:tcBorders>
                  <w:shd w:val="clear" w:color="auto" w:fill="auto"/>
                  <w:hideMark/>
                </w:tcPr>
                <w:p w14:paraId="0824C77B"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232" w:type="dxa"/>
                  <w:tcBorders>
                    <w:top w:val="nil"/>
                    <w:left w:val="nil"/>
                    <w:bottom w:val="single" w:sz="4" w:space="0" w:color="auto"/>
                    <w:right w:val="single" w:sz="4" w:space="0" w:color="auto"/>
                  </w:tcBorders>
                  <w:shd w:val="clear" w:color="auto" w:fill="auto"/>
                  <w:hideMark/>
                </w:tcPr>
                <w:p w14:paraId="0605739B"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ODS, light ray selection, DIBR</w:t>
                  </w:r>
                </w:p>
              </w:tc>
              <w:tc>
                <w:tcPr>
                  <w:tcW w:w="1178" w:type="dxa"/>
                  <w:tcBorders>
                    <w:top w:val="nil"/>
                    <w:left w:val="nil"/>
                    <w:bottom w:val="single" w:sz="4" w:space="0" w:color="auto"/>
                    <w:right w:val="single" w:sz="4" w:space="0" w:color="auto"/>
                  </w:tcBorders>
                  <w:shd w:val="clear" w:color="auto" w:fill="auto"/>
                  <w:hideMark/>
                </w:tcPr>
                <w:p w14:paraId="1A30C47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2D and/or 3D SMV and/or 3D-VR-HMD</w:t>
                  </w:r>
                </w:p>
              </w:tc>
              <w:tc>
                <w:tcPr>
                  <w:tcW w:w="1001" w:type="dxa"/>
                  <w:tcBorders>
                    <w:top w:val="nil"/>
                    <w:left w:val="nil"/>
                    <w:bottom w:val="single" w:sz="4" w:space="0" w:color="auto"/>
                    <w:right w:val="single" w:sz="4" w:space="0" w:color="auto"/>
                  </w:tcBorders>
                  <w:shd w:val="clear" w:color="auto" w:fill="auto"/>
                  <w:hideMark/>
                </w:tcPr>
                <w:p w14:paraId="5BED19A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r>
            <w:tr w:rsidR="00501EA1" w:rsidRPr="004D7BF4" w14:paraId="0A940623"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hideMark/>
                </w:tcPr>
                <w:p w14:paraId="055645E8"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3,2</w:t>
                  </w:r>
                </w:p>
              </w:tc>
              <w:tc>
                <w:tcPr>
                  <w:tcW w:w="1637" w:type="dxa"/>
                  <w:tcBorders>
                    <w:top w:val="nil"/>
                    <w:left w:val="nil"/>
                    <w:bottom w:val="single" w:sz="4" w:space="0" w:color="auto"/>
                    <w:right w:val="single" w:sz="4" w:space="0" w:color="auto"/>
                  </w:tcBorders>
                  <w:shd w:val="clear" w:color="auto" w:fill="auto"/>
                  <w:hideMark/>
                </w:tcPr>
                <w:p w14:paraId="59C499EA"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free viewpoint live event</w:t>
                  </w:r>
                </w:p>
              </w:tc>
              <w:tc>
                <w:tcPr>
                  <w:tcW w:w="2160" w:type="dxa"/>
                  <w:tcBorders>
                    <w:top w:val="nil"/>
                    <w:left w:val="nil"/>
                    <w:bottom w:val="single" w:sz="4" w:space="0" w:color="auto"/>
                    <w:right w:val="single" w:sz="4" w:space="0" w:color="auto"/>
                  </w:tcBorders>
                  <w:shd w:val="clear" w:color="auto" w:fill="auto"/>
                  <w:hideMark/>
                </w:tcPr>
                <w:p w14:paraId="66518E88"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MultiView + depth (and/or stereo)</w:t>
                  </w:r>
                </w:p>
              </w:tc>
              <w:tc>
                <w:tcPr>
                  <w:tcW w:w="2346" w:type="dxa"/>
                  <w:tcBorders>
                    <w:top w:val="nil"/>
                    <w:left w:val="nil"/>
                    <w:bottom w:val="single" w:sz="4" w:space="0" w:color="auto"/>
                    <w:right w:val="single" w:sz="4" w:space="0" w:color="auto"/>
                  </w:tcBorders>
                  <w:shd w:val="clear" w:color="auto" w:fill="auto"/>
                  <w:hideMark/>
                </w:tcPr>
                <w:p w14:paraId="61D5E027"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if stereo: extract depth map from multiview</w:t>
                  </w:r>
                </w:p>
              </w:tc>
              <w:tc>
                <w:tcPr>
                  <w:tcW w:w="1731" w:type="dxa"/>
                  <w:tcBorders>
                    <w:top w:val="nil"/>
                    <w:left w:val="nil"/>
                    <w:bottom w:val="single" w:sz="4" w:space="0" w:color="auto"/>
                    <w:right w:val="single" w:sz="4" w:space="0" w:color="auto"/>
                  </w:tcBorders>
                  <w:shd w:val="clear" w:color="auto" w:fill="auto"/>
                  <w:hideMark/>
                </w:tcPr>
                <w:p w14:paraId="650535D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Non-lin extension of 3D-HEVC</w:t>
                  </w:r>
                </w:p>
              </w:tc>
              <w:tc>
                <w:tcPr>
                  <w:tcW w:w="1417" w:type="dxa"/>
                  <w:tcBorders>
                    <w:top w:val="nil"/>
                    <w:left w:val="nil"/>
                    <w:bottom w:val="single" w:sz="4" w:space="0" w:color="auto"/>
                    <w:right w:val="single" w:sz="4" w:space="0" w:color="auto"/>
                  </w:tcBorders>
                  <w:shd w:val="clear" w:color="auto" w:fill="auto"/>
                  <w:hideMark/>
                </w:tcPr>
                <w:p w14:paraId="13EEAA95"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232" w:type="dxa"/>
                  <w:tcBorders>
                    <w:top w:val="nil"/>
                    <w:left w:val="nil"/>
                    <w:bottom w:val="single" w:sz="4" w:space="0" w:color="auto"/>
                    <w:right w:val="single" w:sz="4" w:space="0" w:color="auto"/>
                  </w:tcBorders>
                  <w:shd w:val="clear" w:color="auto" w:fill="auto"/>
                  <w:hideMark/>
                </w:tcPr>
                <w:p w14:paraId="4612E22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DIBR</w:t>
                  </w:r>
                </w:p>
              </w:tc>
              <w:tc>
                <w:tcPr>
                  <w:tcW w:w="1178" w:type="dxa"/>
                  <w:tcBorders>
                    <w:top w:val="nil"/>
                    <w:left w:val="nil"/>
                    <w:bottom w:val="single" w:sz="4" w:space="0" w:color="auto"/>
                    <w:right w:val="single" w:sz="4" w:space="0" w:color="auto"/>
                  </w:tcBorders>
                  <w:shd w:val="clear" w:color="auto" w:fill="auto"/>
                  <w:hideMark/>
                </w:tcPr>
                <w:p w14:paraId="5D7BE68F"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2D and/or 3D SMV</w:t>
                  </w:r>
                </w:p>
              </w:tc>
              <w:tc>
                <w:tcPr>
                  <w:tcW w:w="1001" w:type="dxa"/>
                  <w:tcBorders>
                    <w:top w:val="nil"/>
                    <w:left w:val="nil"/>
                    <w:bottom w:val="single" w:sz="4" w:space="0" w:color="auto"/>
                    <w:right w:val="single" w:sz="4" w:space="0" w:color="auto"/>
                  </w:tcBorders>
                  <w:shd w:val="clear" w:color="auto" w:fill="auto"/>
                  <w:hideMark/>
                </w:tcPr>
                <w:p w14:paraId="7548F2B5"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r>
            <w:tr w:rsidR="00501EA1" w:rsidRPr="004D7BF4" w14:paraId="0C2B8DDC"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hideMark/>
                </w:tcPr>
                <w:p w14:paraId="6BBC3445"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3,3</w:t>
                  </w:r>
                </w:p>
              </w:tc>
              <w:tc>
                <w:tcPr>
                  <w:tcW w:w="1637" w:type="dxa"/>
                  <w:tcBorders>
                    <w:top w:val="nil"/>
                    <w:left w:val="nil"/>
                    <w:bottom w:val="single" w:sz="4" w:space="0" w:color="auto"/>
                    <w:right w:val="single" w:sz="4" w:space="0" w:color="auto"/>
                  </w:tcBorders>
                  <w:shd w:val="clear" w:color="auto" w:fill="auto"/>
                  <w:hideMark/>
                </w:tcPr>
                <w:p w14:paraId="2E2E26D1"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free viewpoint cinema/TV</w:t>
                  </w:r>
                </w:p>
              </w:tc>
              <w:tc>
                <w:tcPr>
                  <w:tcW w:w="2160" w:type="dxa"/>
                  <w:tcBorders>
                    <w:top w:val="nil"/>
                    <w:left w:val="nil"/>
                    <w:bottom w:val="single" w:sz="4" w:space="0" w:color="auto"/>
                    <w:right w:val="single" w:sz="4" w:space="0" w:color="auto"/>
                  </w:tcBorders>
                  <w:shd w:val="clear" w:color="auto" w:fill="auto"/>
                  <w:hideMark/>
                </w:tcPr>
                <w:p w14:paraId="3B93DB3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MultiView + depth (and/or stereo)</w:t>
                  </w:r>
                </w:p>
              </w:tc>
              <w:tc>
                <w:tcPr>
                  <w:tcW w:w="2346" w:type="dxa"/>
                  <w:tcBorders>
                    <w:top w:val="nil"/>
                    <w:left w:val="nil"/>
                    <w:bottom w:val="single" w:sz="4" w:space="0" w:color="auto"/>
                    <w:right w:val="single" w:sz="4" w:space="0" w:color="auto"/>
                  </w:tcBorders>
                  <w:shd w:val="clear" w:color="auto" w:fill="auto"/>
                  <w:hideMark/>
                </w:tcPr>
                <w:p w14:paraId="324CDAA4"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if stereo: extract depth map from multiview</w:t>
                  </w:r>
                </w:p>
              </w:tc>
              <w:tc>
                <w:tcPr>
                  <w:tcW w:w="1731" w:type="dxa"/>
                  <w:tcBorders>
                    <w:top w:val="nil"/>
                    <w:left w:val="nil"/>
                    <w:bottom w:val="single" w:sz="4" w:space="0" w:color="auto"/>
                    <w:right w:val="single" w:sz="4" w:space="0" w:color="auto"/>
                  </w:tcBorders>
                  <w:shd w:val="clear" w:color="auto" w:fill="auto"/>
                  <w:hideMark/>
                </w:tcPr>
                <w:p w14:paraId="496C9860"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Non-lin extension of 3D-HEVC</w:t>
                  </w:r>
                </w:p>
              </w:tc>
              <w:tc>
                <w:tcPr>
                  <w:tcW w:w="1417" w:type="dxa"/>
                  <w:tcBorders>
                    <w:top w:val="nil"/>
                    <w:left w:val="nil"/>
                    <w:bottom w:val="single" w:sz="4" w:space="0" w:color="auto"/>
                    <w:right w:val="single" w:sz="4" w:space="0" w:color="auto"/>
                  </w:tcBorders>
                  <w:shd w:val="clear" w:color="auto" w:fill="auto"/>
                  <w:hideMark/>
                </w:tcPr>
                <w:p w14:paraId="661E69B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232" w:type="dxa"/>
                  <w:tcBorders>
                    <w:top w:val="nil"/>
                    <w:left w:val="nil"/>
                    <w:bottom w:val="single" w:sz="4" w:space="0" w:color="auto"/>
                    <w:right w:val="single" w:sz="4" w:space="0" w:color="auto"/>
                  </w:tcBorders>
                  <w:shd w:val="clear" w:color="auto" w:fill="auto"/>
                  <w:hideMark/>
                </w:tcPr>
                <w:p w14:paraId="37C9D52A"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DIBR</w:t>
                  </w:r>
                </w:p>
              </w:tc>
              <w:tc>
                <w:tcPr>
                  <w:tcW w:w="1178" w:type="dxa"/>
                  <w:tcBorders>
                    <w:top w:val="nil"/>
                    <w:left w:val="nil"/>
                    <w:bottom w:val="single" w:sz="4" w:space="0" w:color="auto"/>
                    <w:right w:val="single" w:sz="4" w:space="0" w:color="auto"/>
                  </w:tcBorders>
                  <w:shd w:val="clear" w:color="auto" w:fill="auto"/>
                  <w:hideMark/>
                </w:tcPr>
                <w:p w14:paraId="55037DA1"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2D and/or 3D SMV</w:t>
                  </w:r>
                </w:p>
              </w:tc>
              <w:tc>
                <w:tcPr>
                  <w:tcW w:w="1001" w:type="dxa"/>
                  <w:tcBorders>
                    <w:top w:val="nil"/>
                    <w:left w:val="nil"/>
                    <w:bottom w:val="single" w:sz="4" w:space="0" w:color="auto"/>
                    <w:right w:val="single" w:sz="4" w:space="0" w:color="auto"/>
                  </w:tcBorders>
                  <w:shd w:val="clear" w:color="auto" w:fill="auto"/>
                  <w:hideMark/>
                </w:tcPr>
                <w:p w14:paraId="01F76D5F"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r>
            <w:tr w:rsidR="00501EA1" w:rsidRPr="004D7BF4" w14:paraId="460DFE4A"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hideMark/>
                </w:tcPr>
                <w:p w14:paraId="7DEDFB2D"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lastRenderedPageBreak/>
                    <w:t>3,4</w:t>
                  </w:r>
                </w:p>
              </w:tc>
              <w:tc>
                <w:tcPr>
                  <w:tcW w:w="1637" w:type="dxa"/>
                  <w:tcBorders>
                    <w:top w:val="nil"/>
                    <w:left w:val="nil"/>
                    <w:bottom w:val="single" w:sz="4" w:space="0" w:color="auto"/>
                    <w:right w:val="single" w:sz="4" w:space="0" w:color="auto"/>
                  </w:tcBorders>
                  <w:shd w:val="clear" w:color="auto" w:fill="auto"/>
                  <w:hideMark/>
                </w:tcPr>
                <w:p w14:paraId="2DC9DE68"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auto navigation using 3D maps</w:t>
                  </w:r>
                </w:p>
              </w:tc>
              <w:tc>
                <w:tcPr>
                  <w:tcW w:w="2160" w:type="dxa"/>
                  <w:tcBorders>
                    <w:top w:val="nil"/>
                    <w:left w:val="nil"/>
                    <w:bottom w:val="single" w:sz="4" w:space="0" w:color="auto"/>
                    <w:right w:val="single" w:sz="4" w:space="0" w:color="auto"/>
                  </w:tcBorders>
                  <w:shd w:val="clear" w:color="auto" w:fill="auto"/>
                  <w:hideMark/>
                </w:tcPr>
                <w:p w14:paraId="34660A15"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point cloud, 3D meshes modeling software</w:t>
                  </w:r>
                </w:p>
              </w:tc>
              <w:tc>
                <w:tcPr>
                  <w:tcW w:w="2346" w:type="dxa"/>
                  <w:tcBorders>
                    <w:top w:val="nil"/>
                    <w:left w:val="nil"/>
                    <w:bottom w:val="single" w:sz="4" w:space="0" w:color="auto"/>
                    <w:right w:val="single" w:sz="4" w:space="0" w:color="auto"/>
                  </w:tcBorders>
                  <w:shd w:val="clear" w:color="auto" w:fill="auto"/>
                  <w:hideMark/>
                </w:tcPr>
                <w:p w14:paraId="499D9A5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point cloud to 3D meshes, point cloud RGB+depth projection for MultiView+depth</w:t>
                  </w:r>
                </w:p>
              </w:tc>
              <w:tc>
                <w:tcPr>
                  <w:tcW w:w="1731" w:type="dxa"/>
                  <w:tcBorders>
                    <w:top w:val="nil"/>
                    <w:left w:val="nil"/>
                    <w:bottom w:val="single" w:sz="4" w:space="0" w:color="auto"/>
                    <w:right w:val="single" w:sz="4" w:space="0" w:color="auto"/>
                  </w:tcBorders>
                  <w:shd w:val="clear" w:color="auto" w:fill="auto"/>
                  <w:hideMark/>
                </w:tcPr>
                <w:p w14:paraId="3E37368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3DMC, PCC in 3DG CfP</w:t>
                  </w:r>
                </w:p>
              </w:tc>
              <w:tc>
                <w:tcPr>
                  <w:tcW w:w="1417" w:type="dxa"/>
                  <w:tcBorders>
                    <w:top w:val="nil"/>
                    <w:left w:val="nil"/>
                    <w:bottom w:val="single" w:sz="4" w:space="0" w:color="auto"/>
                    <w:right w:val="single" w:sz="4" w:space="0" w:color="auto"/>
                  </w:tcBorders>
                  <w:shd w:val="clear" w:color="auto" w:fill="auto"/>
                  <w:hideMark/>
                </w:tcPr>
                <w:p w14:paraId="6734A07A"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232" w:type="dxa"/>
                  <w:tcBorders>
                    <w:top w:val="nil"/>
                    <w:left w:val="nil"/>
                    <w:bottom w:val="single" w:sz="4" w:space="0" w:color="auto"/>
                    <w:right w:val="single" w:sz="4" w:space="0" w:color="auto"/>
                  </w:tcBorders>
                  <w:shd w:val="clear" w:color="auto" w:fill="auto"/>
                  <w:hideMark/>
                </w:tcPr>
                <w:p w14:paraId="68FD5FA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splatting, OpenGL shaders</w:t>
                  </w:r>
                </w:p>
              </w:tc>
              <w:tc>
                <w:tcPr>
                  <w:tcW w:w="1178" w:type="dxa"/>
                  <w:tcBorders>
                    <w:top w:val="nil"/>
                    <w:left w:val="nil"/>
                    <w:bottom w:val="single" w:sz="4" w:space="0" w:color="auto"/>
                    <w:right w:val="single" w:sz="4" w:space="0" w:color="auto"/>
                  </w:tcBorders>
                  <w:shd w:val="clear" w:color="auto" w:fill="auto"/>
                  <w:hideMark/>
                </w:tcPr>
                <w:p w14:paraId="5B4C7D9C"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2D and/or 3D SMV</w:t>
                  </w:r>
                </w:p>
              </w:tc>
              <w:tc>
                <w:tcPr>
                  <w:tcW w:w="1001" w:type="dxa"/>
                  <w:tcBorders>
                    <w:top w:val="nil"/>
                    <w:left w:val="nil"/>
                    <w:bottom w:val="single" w:sz="4" w:space="0" w:color="auto"/>
                    <w:right w:val="single" w:sz="4" w:space="0" w:color="auto"/>
                  </w:tcBorders>
                  <w:shd w:val="clear" w:color="auto" w:fill="auto"/>
                  <w:hideMark/>
                </w:tcPr>
                <w:p w14:paraId="207BBCF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r>
            <w:tr w:rsidR="00501EA1" w:rsidRPr="004D7BF4" w14:paraId="5D9EFE27"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hideMark/>
                </w:tcPr>
                <w:p w14:paraId="21E1488F"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637" w:type="dxa"/>
                  <w:tcBorders>
                    <w:top w:val="nil"/>
                    <w:left w:val="nil"/>
                    <w:bottom w:val="single" w:sz="4" w:space="0" w:color="auto"/>
                    <w:right w:val="single" w:sz="4" w:space="0" w:color="auto"/>
                  </w:tcBorders>
                  <w:shd w:val="clear" w:color="auto" w:fill="auto"/>
                  <w:hideMark/>
                </w:tcPr>
                <w:p w14:paraId="5AA94A1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2160" w:type="dxa"/>
                  <w:tcBorders>
                    <w:top w:val="nil"/>
                    <w:left w:val="nil"/>
                    <w:bottom w:val="single" w:sz="4" w:space="0" w:color="auto"/>
                    <w:right w:val="single" w:sz="4" w:space="0" w:color="auto"/>
                  </w:tcBorders>
                  <w:shd w:val="clear" w:color="auto" w:fill="auto"/>
                  <w:hideMark/>
                </w:tcPr>
                <w:p w14:paraId="2B8C8B1B"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2346" w:type="dxa"/>
                  <w:tcBorders>
                    <w:top w:val="nil"/>
                    <w:left w:val="nil"/>
                    <w:bottom w:val="single" w:sz="4" w:space="0" w:color="auto"/>
                    <w:right w:val="single" w:sz="4" w:space="0" w:color="auto"/>
                  </w:tcBorders>
                  <w:shd w:val="clear" w:color="auto" w:fill="auto"/>
                  <w:hideMark/>
                </w:tcPr>
                <w:p w14:paraId="49C1657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SLAM point cloud fusion, Lidar (theta,phi)+depth to (x,y,z)+color</w:t>
                  </w:r>
                </w:p>
              </w:tc>
              <w:tc>
                <w:tcPr>
                  <w:tcW w:w="1731" w:type="dxa"/>
                  <w:tcBorders>
                    <w:top w:val="nil"/>
                    <w:left w:val="nil"/>
                    <w:bottom w:val="single" w:sz="4" w:space="0" w:color="auto"/>
                    <w:right w:val="single" w:sz="4" w:space="0" w:color="auto"/>
                  </w:tcBorders>
                  <w:shd w:val="clear" w:color="auto" w:fill="auto"/>
                  <w:hideMark/>
                </w:tcPr>
                <w:p w14:paraId="1B5EA48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417" w:type="dxa"/>
                  <w:tcBorders>
                    <w:top w:val="nil"/>
                    <w:left w:val="nil"/>
                    <w:bottom w:val="single" w:sz="4" w:space="0" w:color="auto"/>
                    <w:right w:val="single" w:sz="4" w:space="0" w:color="auto"/>
                  </w:tcBorders>
                  <w:shd w:val="clear" w:color="auto" w:fill="auto"/>
                  <w:hideMark/>
                </w:tcPr>
                <w:p w14:paraId="18DBAE0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232" w:type="dxa"/>
                  <w:tcBorders>
                    <w:top w:val="nil"/>
                    <w:left w:val="nil"/>
                    <w:bottom w:val="single" w:sz="4" w:space="0" w:color="auto"/>
                    <w:right w:val="single" w:sz="4" w:space="0" w:color="auto"/>
                  </w:tcBorders>
                  <w:shd w:val="clear" w:color="auto" w:fill="auto"/>
                  <w:hideMark/>
                </w:tcPr>
                <w:p w14:paraId="3EAF551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178" w:type="dxa"/>
                  <w:tcBorders>
                    <w:top w:val="nil"/>
                    <w:left w:val="nil"/>
                    <w:bottom w:val="single" w:sz="4" w:space="0" w:color="auto"/>
                    <w:right w:val="single" w:sz="4" w:space="0" w:color="auto"/>
                  </w:tcBorders>
                  <w:shd w:val="clear" w:color="auto" w:fill="auto"/>
                  <w:hideMark/>
                </w:tcPr>
                <w:p w14:paraId="675F8547"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001" w:type="dxa"/>
                  <w:tcBorders>
                    <w:top w:val="nil"/>
                    <w:left w:val="nil"/>
                    <w:bottom w:val="single" w:sz="4" w:space="0" w:color="auto"/>
                    <w:right w:val="single" w:sz="4" w:space="0" w:color="auto"/>
                  </w:tcBorders>
                  <w:shd w:val="clear" w:color="auto" w:fill="auto"/>
                  <w:hideMark/>
                </w:tcPr>
                <w:p w14:paraId="5688EAA7"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r>
            <w:tr w:rsidR="00501EA1" w:rsidRPr="004D7BF4" w14:paraId="0002E381" w14:textId="77777777" w:rsidTr="00161034">
              <w:trPr>
                <w:trHeight w:val="300"/>
              </w:trPr>
              <w:tc>
                <w:tcPr>
                  <w:tcW w:w="430" w:type="dxa"/>
                  <w:tcBorders>
                    <w:top w:val="nil"/>
                    <w:left w:val="single" w:sz="4" w:space="0" w:color="auto"/>
                    <w:bottom w:val="single" w:sz="4" w:space="0" w:color="auto"/>
                    <w:right w:val="single" w:sz="4" w:space="0" w:color="auto"/>
                  </w:tcBorders>
                  <w:shd w:val="clear" w:color="auto" w:fill="auto"/>
                  <w:noWrap/>
                  <w:hideMark/>
                </w:tcPr>
                <w:p w14:paraId="3789172E" w14:textId="77777777" w:rsidR="00501EA1" w:rsidRPr="004D7BF4" w:rsidRDefault="00501EA1" w:rsidP="00AD640A">
                  <w:pPr>
                    <w:spacing w:after="0" w:line="240" w:lineRule="auto"/>
                    <w:jc w:val="left"/>
                    <w:rPr>
                      <w:rFonts w:ascii="Calibri" w:eastAsia="Times New Roman" w:hAnsi="Calibri" w:cs="Times New Roman"/>
                      <w:b/>
                      <w:bCs/>
                      <w:i/>
                      <w:iCs/>
                      <w:color w:val="000000"/>
                      <w:sz w:val="18"/>
                      <w:szCs w:val="18"/>
                      <w:lang w:val="de-DE" w:eastAsia="de-DE"/>
                    </w:rPr>
                  </w:pPr>
                  <w:r w:rsidRPr="004D7BF4">
                    <w:rPr>
                      <w:rFonts w:ascii="Calibri" w:eastAsia="Times New Roman" w:hAnsi="Calibri" w:cs="Times New Roman"/>
                      <w:b/>
                      <w:bCs/>
                      <w:i/>
                      <w:iCs/>
                      <w:color w:val="000000"/>
                      <w:sz w:val="18"/>
                      <w:szCs w:val="18"/>
                      <w:lang w:val="de-DE" w:eastAsia="de-DE"/>
                    </w:rPr>
                    <w:t>4.</w:t>
                  </w:r>
                </w:p>
              </w:tc>
              <w:tc>
                <w:tcPr>
                  <w:tcW w:w="1637" w:type="dxa"/>
                  <w:tcBorders>
                    <w:top w:val="nil"/>
                    <w:left w:val="nil"/>
                    <w:bottom w:val="single" w:sz="4" w:space="0" w:color="auto"/>
                    <w:right w:val="single" w:sz="4" w:space="0" w:color="auto"/>
                  </w:tcBorders>
                  <w:shd w:val="clear" w:color="auto" w:fill="auto"/>
                  <w:noWrap/>
                  <w:hideMark/>
                </w:tcPr>
                <w:p w14:paraId="214B009A" w14:textId="292DC29E" w:rsidR="00501EA1" w:rsidRPr="004D7BF4" w:rsidRDefault="00501EA1" w:rsidP="00AD640A">
                  <w:pPr>
                    <w:spacing w:after="0" w:line="240" w:lineRule="auto"/>
                    <w:jc w:val="left"/>
                    <w:rPr>
                      <w:rFonts w:ascii="Calibri" w:eastAsia="Times New Roman" w:hAnsi="Calibri" w:cs="Times New Roman"/>
                      <w:b/>
                      <w:bCs/>
                      <w:color w:val="000000"/>
                      <w:sz w:val="18"/>
                      <w:szCs w:val="18"/>
                      <w:lang w:val="de-DE" w:eastAsia="de-DE"/>
                    </w:rPr>
                  </w:pPr>
                  <w:r w:rsidRPr="004D7BF4">
                    <w:rPr>
                      <w:rFonts w:ascii="Calibri" w:eastAsia="Times New Roman" w:hAnsi="Calibri" w:cs="Times New Roman"/>
                      <w:b/>
                      <w:bCs/>
                      <w:color w:val="000000"/>
                      <w:sz w:val="18"/>
                      <w:szCs w:val="18"/>
                      <w:lang w:val="de-DE" w:eastAsia="de-DE"/>
                    </w:rPr>
                    <w:t>Interactive all-reality</w:t>
                  </w:r>
                </w:p>
              </w:tc>
              <w:tc>
                <w:tcPr>
                  <w:tcW w:w="2160" w:type="dxa"/>
                  <w:tcBorders>
                    <w:top w:val="nil"/>
                    <w:left w:val="nil"/>
                    <w:bottom w:val="single" w:sz="4" w:space="0" w:color="auto"/>
                    <w:right w:val="single" w:sz="4" w:space="0" w:color="auto"/>
                  </w:tcBorders>
                  <w:shd w:val="clear" w:color="auto" w:fill="auto"/>
                  <w:noWrap/>
                  <w:vAlign w:val="bottom"/>
                  <w:hideMark/>
                </w:tcPr>
                <w:p w14:paraId="5562D2F6"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2346" w:type="dxa"/>
                  <w:tcBorders>
                    <w:top w:val="nil"/>
                    <w:left w:val="nil"/>
                    <w:bottom w:val="single" w:sz="4" w:space="0" w:color="auto"/>
                    <w:right w:val="single" w:sz="4" w:space="0" w:color="auto"/>
                  </w:tcBorders>
                  <w:shd w:val="clear" w:color="auto" w:fill="auto"/>
                  <w:noWrap/>
                  <w:vAlign w:val="bottom"/>
                  <w:hideMark/>
                </w:tcPr>
                <w:p w14:paraId="4B43F7F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731" w:type="dxa"/>
                  <w:tcBorders>
                    <w:top w:val="nil"/>
                    <w:left w:val="nil"/>
                    <w:bottom w:val="single" w:sz="4" w:space="0" w:color="auto"/>
                    <w:right w:val="single" w:sz="4" w:space="0" w:color="auto"/>
                  </w:tcBorders>
                  <w:shd w:val="clear" w:color="auto" w:fill="auto"/>
                  <w:noWrap/>
                  <w:vAlign w:val="bottom"/>
                  <w:hideMark/>
                </w:tcPr>
                <w:p w14:paraId="098D8FD6"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417" w:type="dxa"/>
                  <w:tcBorders>
                    <w:top w:val="nil"/>
                    <w:left w:val="nil"/>
                    <w:bottom w:val="single" w:sz="4" w:space="0" w:color="auto"/>
                    <w:right w:val="single" w:sz="4" w:space="0" w:color="auto"/>
                  </w:tcBorders>
                  <w:shd w:val="clear" w:color="auto" w:fill="auto"/>
                  <w:noWrap/>
                  <w:vAlign w:val="bottom"/>
                  <w:hideMark/>
                </w:tcPr>
                <w:p w14:paraId="16D3BFF0"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232" w:type="dxa"/>
                  <w:tcBorders>
                    <w:top w:val="nil"/>
                    <w:left w:val="nil"/>
                    <w:bottom w:val="single" w:sz="4" w:space="0" w:color="auto"/>
                    <w:right w:val="single" w:sz="4" w:space="0" w:color="auto"/>
                  </w:tcBorders>
                  <w:shd w:val="clear" w:color="auto" w:fill="auto"/>
                  <w:noWrap/>
                  <w:vAlign w:val="bottom"/>
                  <w:hideMark/>
                </w:tcPr>
                <w:p w14:paraId="547720B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178" w:type="dxa"/>
                  <w:tcBorders>
                    <w:top w:val="nil"/>
                    <w:left w:val="nil"/>
                    <w:bottom w:val="single" w:sz="4" w:space="0" w:color="auto"/>
                    <w:right w:val="single" w:sz="4" w:space="0" w:color="auto"/>
                  </w:tcBorders>
                  <w:shd w:val="clear" w:color="auto" w:fill="auto"/>
                  <w:noWrap/>
                  <w:vAlign w:val="bottom"/>
                  <w:hideMark/>
                </w:tcPr>
                <w:p w14:paraId="792E2394"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c>
                <w:tcPr>
                  <w:tcW w:w="1001" w:type="dxa"/>
                  <w:tcBorders>
                    <w:top w:val="nil"/>
                    <w:left w:val="nil"/>
                    <w:bottom w:val="single" w:sz="4" w:space="0" w:color="auto"/>
                    <w:right w:val="single" w:sz="4" w:space="0" w:color="auto"/>
                  </w:tcBorders>
                  <w:shd w:val="clear" w:color="auto" w:fill="auto"/>
                  <w:noWrap/>
                  <w:vAlign w:val="bottom"/>
                  <w:hideMark/>
                </w:tcPr>
                <w:p w14:paraId="7A17D99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r>
            <w:tr w:rsidR="00501EA1" w:rsidRPr="004D7BF4" w14:paraId="1B5A2E5D"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hideMark/>
                </w:tcPr>
                <w:p w14:paraId="09DE6C29"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4,1</w:t>
                  </w:r>
                </w:p>
              </w:tc>
              <w:tc>
                <w:tcPr>
                  <w:tcW w:w="1637" w:type="dxa"/>
                  <w:tcBorders>
                    <w:top w:val="nil"/>
                    <w:left w:val="nil"/>
                    <w:bottom w:val="single" w:sz="4" w:space="0" w:color="auto"/>
                    <w:right w:val="single" w:sz="4" w:space="0" w:color="auto"/>
                  </w:tcBorders>
                  <w:shd w:val="clear" w:color="auto" w:fill="auto"/>
                  <w:hideMark/>
                </w:tcPr>
                <w:p w14:paraId="34E81F6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surveillance with depth recovery</w:t>
                  </w:r>
                </w:p>
              </w:tc>
              <w:tc>
                <w:tcPr>
                  <w:tcW w:w="2160" w:type="dxa"/>
                  <w:tcBorders>
                    <w:top w:val="nil"/>
                    <w:left w:val="nil"/>
                    <w:bottom w:val="single" w:sz="4" w:space="0" w:color="auto"/>
                    <w:right w:val="single" w:sz="4" w:space="0" w:color="auto"/>
                  </w:tcBorders>
                  <w:shd w:val="clear" w:color="auto" w:fill="auto"/>
                  <w:hideMark/>
                </w:tcPr>
                <w:p w14:paraId="4808ED0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Light Field MultiView + depth (and/or stereo)</w:t>
                  </w:r>
                </w:p>
              </w:tc>
              <w:tc>
                <w:tcPr>
                  <w:tcW w:w="2346" w:type="dxa"/>
                  <w:tcBorders>
                    <w:top w:val="nil"/>
                    <w:left w:val="nil"/>
                    <w:bottom w:val="single" w:sz="4" w:space="0" w:color="auto"/>
                    <w:right w:val="single" w:sz="4" w:space="0" w:color="auto"/>
                  </w:tcBorders>
                  <w:shd w:val="clear" w:color="auto" w:fill="auto"/>
                  <w:hideMark/>
                </w:tcPr>
                <w:p w14:paraId="1979308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if stereo: extract depth map from multiview, microlens to elemental images</w:t>
                  </w:r>
                </w:p>
              </w:tc>
              <w:tc>
                <w:tcPr>
                  <w:tcW w:w="1731" w:type="dxa"/>
                  <w:tcBorders>
                    <w:top w:val="nil"/>
                    <w:left w:val="nil"/>
                    <w:bottom w:val="single" w:sz="4" w:space="0" w:color="auto"/>
                    <w:right w:val="single" w:sz="4" w:space="0" w:color="auto"/>
                  </w:tcBorders>
                  <w:shd w:val="clear" w:color="auto" w:fill="auto"/>
                  <w:hideMark/>
                </w:tcPr>
                <w:p w14:paraId="5946A957"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NA if angular data to code</w:t>
                  </w:r>
                </w:p>
              </w:tc>
              <w:tc>
                <w:tcPr>
                  <w:tcW w:w="1417" w:type="dxa"/>
                  <w:tcBorders>
                    <w:top w:val="nil"/>
                    <w:left w:val="nil"/>
                    <w:bottom w:val="single" w:sz="4" w:space="0" w:color="auto"/>
                    <w:right w:val="single" w:sz="4" w:space="0" w:color="auto"/>
                  </w:tcBorders>
                  <w:shd w:val="clear" w:color="auto" w:fill="auto"/>
                  <w:hideMark/>
                </w:tcPr>
                <w:p w14:paraId="06DB5EB4"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232" w:type="dxa"/>
                  <w:tcBorders>
                    <w:top w:val="nil"/>
                    <w:left w:val="nil"/>
                    <w:bottom w:val="single" w:sz="4" w:space="0" w:color="auto"/>
                    <w:right w:val="single" w:sz="4" w:space="0" w:color="auto"/>
                  </w:tcBorders>
                  <w:shd w:val="clear" w:color="auto" w:fill="auto"/>
                  <w:hideMark/>
                </w:tcPr>
                <w:p w14:paraId="28CCC8A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DIBR</w:t>
                  </w:r>
                </w:p>
              </w:tc>
              <w:tc>
                <w:tcPr>
                  <w:tcW w:w="1178" w:type="dxa"/>
                  <w:tcBorders>
                    <w:top w:val="nil"/>
                    <w:left w:val="nil"/>
                    <w:bottom w:val="single" w:sz="4" w:space="0" w:color="auto"/>
                    <w:right w:val="single" w:sz="4" w:space="0" w:color="auto"/>
                  </w:tcBorders>
                  <w:shd w:val="clear" w:color="auto" w:fill="auto"/>
                  <w:hideMark/>
                </w:tcPr>
                <w:p w14:paraId="533B71E8"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2D</w:t>
                  </w:r>
                </w:p>
              </w:tc>
              <w:tc>
                <w:tcPr>
                  <w:tcW w:w="1001" w:type="dxa"/>
                  <w:tcBorders>
                    <w:top w:val="nil"/>
                    <w:left w:val="nil"/>
                    <w:bottom w:val="single" w:sz="4" w:space="0" w:color="auto"/>
                    <w:right w:val="single" w:sz="4" w:space="0" w:color="auto"/>
                  </w:tcBorders>
                  <w:shd w:val="clear" w:color="auto" w:fill="auto"/>
                  <w:hideMark/>
                </w:tcPr>
                <w:p w14:paraId="2A8DC20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 </w:t>
                  </w:r>
                </w:p>
              </w:tc>
            </w:tr>
            <w:tr w:rsidR="00501EA1" w:rsidRPr="004D7BF4" w14:paraId="3B7AF8C3"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hideMark/>
                </w:tcPr>
                <w:p w14:paraId="6DB15DC1"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4,2</w:t>
                  </w:r>
                </w:p>
              </w:tc>
              <w:tc>
                <w:tcPr>
                  <w:tcW w:w="1637" w:type="dxa"/>
                  <w:tcBorders>
                    <w:top w:val="nil"/>
                    <w:left w:val="nil"/>
                    <w:bottom w:val="single" w:sz="4" w:space="0" w:color="auto"/>
                    <w:right w:val="single" w:sz="4" w:space="0" w:color="auto"/>
                  </w:tcBorders>
                  <w:shd w:val="clear" w:color="auto" w:fill="auto"/>
                  <w:hideMark/>
                </w:tcPr>
                <w:p w14:paraId="4866A941"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remote surgery, glasses-free 3D</w:t>
                  </w:r>
                </w:p>
              </w:tc>
              <w:tc>
                <w:tcPr>
                  <w:tcW w:w="2160" w:type="dxa"/>
                  <w:tcBorders>
                    <w:top w:val="nil"/>
                    <w:left w:val="nil"/>
                    <w:bottom w:val="single" w:sz="4" w:space="0" w:color="auto"/>
                    <w:right w:val="single" w:sz="4" w:space="0" w:color="auto"/>
                  </w:tcBorders>
                  <w:shd w:val="clear" w:color="auto" w:fill="auto"/>
                  <w:hideMark/>
                </w:tcPr>
                <w:p w14:paraId="2577EB1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MultiView + depth (and/or stereo)</w:t>
                  </w:r>
                </w:p>
              </w:tc>
              <w:tc>
                <w:tcPr>
                  <w:tcW w:w="2346" w:type="dxa"/>
                  <w:tcBorders>
                    <w:top w:val="nil"/>
                    <w:left w:val="nil"/>
                    <w:bottom w:val="single" w:sz="4" w:space="0" w:color="auto"/>
                    <w:right w:val="single" w:sz="4" w:space="0" w:color="auto"/>
                  </w:tcBorders>
                  <w:shd w:val="clear" w:color="auto" w:fill="auto"/>
                  <w:hideMark/>
                </w:tcPr>
                <w:p w14:paraId="0481DDD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if stereo: extract depth map from multiview</w:t>
                  </w:r>
                </w:p>
              </w:tc>
              <w:tc>
                <w:tcPr>
                  <w:tcW w:w="1731" w:type="dxa"/>
                  <w:tcBorders>
                    <w:top w:val="nil"/>
                    <w:left w:val="nil"/>
                    <w:bottom w:val="single" w:sz="4" w:space="0" w:color="auto"/>
                    <w:right w:val="single" w:sz="4" w:space="0" w:color="auto"/>
                  </w:tcBorders>
                  <w:shd w:val="clear" w:color="auto" w:fill="auto"/>
                  <w:hideMark/>
                </w:tcPr>
                <w:p w14:paraId="0527715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NA if angular data to code</w:t>
                  </w:r>
                </w:p>
              </w:tc>
              <w:tc>
                <w:tcPr>
                  <w:tcW w:w="1417" w:type="dxa"/>
                  <w:tcBorders>
                    <w:top w:val="nil"/>
                    <w:left w:val="nil"/>
                    <w:bottom w:val="single" w:sz="4" w:space="0" w:color="auto"/>
                    <w:right w:val="single" w:sz="4" w:space="0" w:color="auto"/>
                  </w:tcBorders>
                  <w:shd w:val="clear" w:color="auto" w:fill="auto"/>
                  <w:hideMark/>
                </w:tcPr>
                <w:p w14:paraId="55331AD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232" w:type="dxa"/>
                  <w:tcBorders>
                    <w:top w:val="nil"/>
                    <w:left w:val="nil"/>
                    <w:bottom w:val="single" w:sz="4" w:space="0" w:color="auto"/>
                    <w:right w:val="single" w:sz="4" w:space="0" w:color="auto"/>
                  </w:tcBorders>
                  <w:shd w:val="clear" w:color="auto" w:fill="auto"/>
                  <w:hideMark/>
                </w:tcPr>
                <w:p w14:paraId="2498E7CC"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DIBR</w:t>
                  </w:r>
                </w:p>
              </w:tc>
              <w:tc>
                <w:tcPr>
                  <w:tcW w:w="1178" w:type="dxa"/>
                  <w:tcBorders>
                    <w:top w:val="nil"/>
                    <w:left w:val="nil"/>
                    <w:bottom w:val="single" w:sz="4" w:space="0" w:color="auto"/>
                    <w:right w:val="single" w:sz="4" w:space="0" w:color="auto"/>
                  </w:tcBorders>
                  <w:shd w:val="clear" w:color="auto" w:fill="auto"/>
                  <w:hideMark/>
                </w:tcPr>
                <w:p w14:paraId="19013A1B"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3D-VR-HMD and/or 3D SMV</w:t>
                  </w:r>
                </w:p>
              </w:tc>
              <w:tc>
                <w:tcPr>
                  <w:tcW w:w="1001" w:type="dxa"/>
                  <w:tcBorders>
                    <w:top w:val="nil"/>
                    <w:left w:val="nil"/>
                    <w:bottom w:val="single" w:sz="4" w:space="0" w:color="auto"/>
                    <w:right w:val="single" w:sz="4" w:space="0" w:color="auto"/>
                  </w:tcBorders>
                  <w:shd w:val="clear" w:color="auto" w:fill="auto"/>
                  <w:hideMark/>
                </w:tcPr>
                <w:p w14:paraId="5F1ECBB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r>
            <w:tr w:rsidR="00501EA1" w:rsidRPr="004D7BF4" w14:paraId="74384644"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hideMark/>
                </w:tcPr>
                <w:p w14:paraId="77A62847"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4,3</w:t>
                  </w:r>
                </w:p>
              </w:tc>
              <w:tc>
                <w:tcPr>
                  <w:tcW w:w="1637" w:type="dxa"/>
                  <w:tcBorders>
                    <w:top w:val="nil"/>
                    <w:left w:val="nil"/>
                    <w:bottom w:val="single" w:sz="4" w:space="0" w:color="auto"/>
                    <w:right w:val="single" w:sz="4" w:space="0" w:color="auto"/>
                  </w:tcBorders>
                  <w:shd w:val="clear" w:color="auto" w:fill="auto"/>
                  <w:hideMark/>
                </w:tcPr>
                <w:p w14:paraId="3C642B06"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augmented reality with LF editing</w:t>
                  </w:r>
                </w:p>
              </w:tc>
              <w:tc>
                <w:tcPr>
                  <w:tcW w:w="2160" w:type="dxa"/>
                  <w:tcBorders>
                    <w:top w:val="nil"/>
                    <w:left w:val="nil"/>
                    <w:bottom w:val="single" w:sz="4" w:space="0" w:color="auto"/>
                    <w:right w:val="single" w:sz="4" w:space="0" w:color="auto"/>
                  </w:tcBorders>
                  <w:shd w:val="clear" w:color="auto" w:fill="auto"/>
                  <w:hideMark/>
                </w:tcPr>
                <w:p w14:paraId="69D3492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3D modeling software + MultiView + depth (and/or stereo)</w:t>
                  </w:r>
                </w:p>
              </w:tc>
              <w:tc>
                <w:tcPr>
                  <w:tcW w:w="2346" w:type="dxa"/>
                  <w:tcBorders>
                    <w:top w:val="nil"/>
                    <w:left w:val="nil"/>
                    <w:bottom w:val="single" w:sz="4" w:space="0" w:color="auto"/>
                    <w:right w:val="single" w:sz="4" w:space="0" w:color="auto"/>
                  </w:tcBorders>
                  <w:shd w:val="clear" w:color="auto" w:fill="auto"/>
                  <w:hideMark/>
                </w:tcPr>
                <w:p w14:paraId="69A9BA40"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if stereo: extract depth map from multiview</w:t>
                  </w:r>
                </w:p>
              </w:tc>
              <w:tc>
                <w:tcPr>
                  <w:tcW w:w="1731" w:type="dxa"/>
                  <w:tcBorders>
                    <w:top w:val="nil"/>
                    <w:left w:val="nil"/>
                    <w:bottom w:val="single" w:sz="4" w:space="0" w:color="auto"/>
                    <w:right w:val="single" w:sz="4" w:space="0" w:color="auto"/>
                  </w:tcBorders>
                  <w:shd w:val="clear" w:color="auto" w:fill="auto"/>
                  <w:hideMark/>
                </w:tcPr>
                <w:p w14:paraId="2F5B10BA"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Hybrid combination of all above</w:t>
                  </w:r>
                </w:p>
              </w:tc>
              <w:tc>
                <w:tcPr>
                  <w:tcW w:w="1417" w:type="dxa"/>
                  <w:tcBorders>
                    <w:top w:val="nil"/>
                    <w:left w:val="nil"/>
                    <w:bottom w:val="single" w:sz="4" w:space="0" w:color="auto"/>
                    <w:right w:val="single" w:sz="4" w:space="0" w:color="auto"/>
                  </w:tcBorders>
                  <w:shd w:val="clear" w:color="auto" w:fill="auto"/>
                  <w:hideMark/>
                </w:tcPr>
                <w:p w14:paraId="539D837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c>
                <w:tcPr>
                  <w:tcW w:w="1232" w:type="dxa"/>
                  <w:tcBorders>
                    <w:top w:val="nil"/>
                    <w:left w:val="nil"/>
                    <w:bottom w:val="single" w:sz="4" w:space="0" w:color="auto"/>
                    <w:right w:val="single" w:sz="4" w:space="0" w:color="auto"/>
                  </w:tcBorders>
                  <w:shd w:val="clear" w:color="auto" w:fill="auto"/>
                  <w:hideMark/>
                </w:tcPr>
                <w:p w14:paraId="5CCA3D08"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splatting, OpenGL shaders and DIBR</w:t>
                  </w:r>
                </w:p>
              </w:tc>
              <w:tc>
                <w:tcPr>
                  <w:tcW w:w="1178" w:type="dxa"/>
                  <w:tcBorders>
                    <w:top w:val="nil"/>
                    <w:left w:val="nil"/>
                    <w:bottom w:val="single" w:sz="4" w:space="0" w:color="auto"/>
                    <w:right w:val="single" w:sz="4" w:space="0" w:color="auto"/>
                  </w:tcBorders>
                  <w:shd w:val="clear" w:color="auto" w:fill="auto"/>
                  <w:hideMark/>
                </w:tcPr>
                <w:p w14:paraId="559447F4"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2D and/or 3D SMV and/or 3D-VR-HMD</w:t>
                  </w:r>
                </w:p>
              </w:tc>
              <w:tc>
                <w:tcPr>
                  <w:tcW w:w="1001" w:type="dxa"/>
                  <w:tcBorders>
                    <w:top w:val="nil"/>
                    <w:left w:val="nil"/>
                    <w:bottom w:val="single" w:sz="4" w:space="0" w:color="auto"/>
                    <w:right w:val="single" w:sz="4" w:space="0" w:color="auto"/>
                  </w:tcBorders>
                  <w:shd w:val="clear" w:color="auto" w:fill="auto"/>
                  <w:hideMark/>
                </w:tcPr>
                <w:p w14:paraId="349932A2"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4D7BF4">
                    <w:rPr>
                      <w:rFonts w:ascii="Calibri" w:eastAsia="Times New Roman" w:hAnsi="Calibri" w:cs="Times New Roman"/>
                      <w:color w:val="000000"/>
                      <w:sz w:val="18"/>
                      <w:szCs w:val="18"/>
                      <w:lang w:eastAsia="de-DE"/>
                    </w:rPr>
                    <w:t> </w:t>
                  </w:r>
                </w:p>
              </w:tc>
            </w:tr>
            <w:tr w:rsidR="00501EA1" w:rsidRPr="004D7BF4" w14:paraId="084D146F" w14:textId="77777777" w:rsidTr="00161034">
              <w:trPr>
                <w:trHeight w:val="480"/>
              </w:trPr>
              <w:tc>
                <w:tcPr>
                  <w:tcW w:w="430" w:type="dxa"/>
                  <w:tcBorders>
                    <w:top w:val="nil"/>
                    <w:left w:val="single" w:sz="4" w:space="0" w:color="auto"/>
                    <w:bottom w:val="single" w:sz="4" w:space="0" w:color="auto"/>
                    <w:right w:val="single" w:sz="4" w:space="0" w:color="auto"/>
                  </w:tcBorders>
                  <w:shd w:val="clear" w:color="auto" w:fill="auto"/>
                </w:tcPr>
                <w:p w14:paraId="2DECA19B" w14:textId="77777777" w:rsidR="00501EA1" w:rsidRPr="004D7BF4" w:rsidRDefault="00501EA1" w:rsidP="00AD640A">
                  <w:pPr>
                    <w:spacing w:after="0" w:line="240" w:lineRule="auto"/>
                    <w:jc w:val="right"/>
                    <w:rPr>
                      <w:rFonts w:ascii="Calibri" w:eastAsia="Times New Roman" w:hAnsi="Calibri" w:cs="Times New Roman"/>
                      <w:color w:val="000000"/>
                      <w:sz w:val="18"/>
                      <w:szCs w:val="18"/>
                      <w:lang w:val="de-DE" w:eastAsia="de-DE"/>
                    </w:rPr>
                  </w:pPr>
                  <w:r>
                    <w:rPr>
                      <w:rFonts w:ascii="Calibri" w:eastAsia="Times New Roman" w:hAnsi="Calibri" w:cs="Times New Roman"/>
                      <w:color w:val="000000"/>
                      <w:sz w:val="18"/>
                      <w:szCs w:val="18"/>
                      <w:lang w:val="de-DE" w:eastAsia="de-DE"/>
                    </w:rPr>
                    <w:t>4,4</w:t>
                  </w:r>
                </w:p>
              </w:tc>
              <w:tc>
                <w:tcPr>
                  <w:tcW w:w="1637" w:type="dxa"/>
                  <w:tcBorders>
                    <w:top w:val="nil"/>
                    <w:left w:val="nil"/>
                    <w:bottom w:val="single" w:sz="4" w:space="0" w:color="auto"/>
                    <w:right w:val="single" w:sz="4" w:space="0" w:color="auto"/>
                  </w:tcBorders>
                  <w:shd w:val="clear" w:color="auto" w:fill="auto"/>
                </w:tcPr>
                <w:p w14:paraId="6A00775F"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sidRPr="00161034">
                    <w:rPr>
                      <w:rFonts w:ascii="Calibri" w:eastAsia="Times New Roman" w:hAnsi="Calibri" w:cs="Times New Roman"/>
                      <w:color w:val="000000"/>
                      <w:sz w:val="18"/>
                      <w:szCs w:val="18"/>
                      <w:lang w:eastAsia="de-DE"/>
                    </w:rPr>
                    <w:t>augmented reality with 3D Audio coding and rendering</w:t>
                  </w:r>
                </w:p>
              </w:tc>
              <w:tc>
                <w:tcPr>
                  <w:tcW w:w="2160" w:type="dxa"/>
                  <w:tcBorders>
                    <w:top w:val="nil"/>
                    <w:left w:val="nil"/>
                    <w:bottom w:val="single" w:sz="4" w:space="0" w:color="auto"/>
                    <w:right w:val="single" w:sz="4" w:space="0" w:color="auto"/>
                  </w:tcBorders>
                  <w:shd w:val="clear" w:color="auto" w:fill="auto"/>
                </w:tcPr>
                <w:p w14:paraId="2EF05CF7"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Pr>
                      <w:rFonts w:ascii="Calibri" w:eastAsia="Times New Roman" w:hAnsi="Calibri" w:cs="Times New Roman"/>
                      <w:color w:val="000000"/>
                      <w:sz w:val="18"/>
                      <w:szCs w:val="18"/>
                      <w:lang w:eastAsia="de-DE"/>
                    </w:rPr>
                    <w:t xml:space="preserve">Head position tracker </w:t>
                  </w:r>
                </w:p>
              </w:tc>
              <w:tc>
                <w:tcPr>
                  <w:tcW w:w="2346" w:type="dxa"/>
                  <w:tcBorders>
                    <w:top w:val="nil"/>
                    <w:left w:val="nil"/>
                    <w:bottom w:val="single" w:sz="4" w:space="0" w:color="auto"/>
                    <w:right w:val="single" w:sz="4" w:space="0" w:color="auto"/>
                  </w:tcBorders>
                  <w:shd w:val="clear" w:color="auto" w:fill="auto"/>
                </w:tcPr>
                <w:p w14:paraId="562B4752" w14:textId="77777777" w:rsidR="00501EA1" w:rsidRDefault="00501EA1" w:rsidP="00AD640A">
                  <w:pPr>
                    <w:spacing w:after="0" w:line="240" w:lineRule="auto"/>
                    <w:jc w:val="left"/>
                    <w:rPr>
                      <w:rFonts w:ascii="Calibri" w:eastAsia="Times New Roman" w:hAnsi="Calibri" w:cs="Times New Roman"/>
                      <w:color w:val="000000"/>
                      <w:sz w:val="18"/>
                      <w:szCs w:val="18"/>
                      <w:lang w:eastAsia="de-DE"/>
                    </w:rPr>
                  </w:pPr>
                  <w:r>
                    <w:rPr>
                      <w:rFonts w:ascii="Calibri" w:eastAsia="Times New Roman" w:hAnsi="Calibri" w:cs="Times New Roman"/>
                      <w:color w:val="000000"/>
                      <w:sz w:val="18"/>
                      <w:szCs w:val="18"/>
                      <w:lang w:eastAsia="de-DE"/>
                    </w:rPr>
                    <w:t>(</w:t>
                  </w:r>
                  <w:proofErr w:type="gramStart"/>
                  <w:r>
                    <w:rPr>
                      <w:rFonts w:ascii="Calibri" w:eastAsia="Times New Roman" w:hAnsi="Calibri" w:cs="Times New Roman"/>
                      <w:color w:val="000000"/>
                      <w:sz w:val="18"/>
                      <w:szCs w:val="18"/>
                      <w:lang w:eastAsia="de-DE"/>
                    </w:rPr>
                    <w:t>yaw</w:t>
                  </w:r>
                  <w:proofErr w:type="gramEnd"/>
                  <w:r>
                    <w:rPr>
                      <w:rFonts w:ascii="Calibri" w:eastAsia="Times New Roman" w:hAnsi="Calibri" w:cs="Times New Roman"/>
                      <w:color w:val="000000"/>
                      <w:sz w:val="18"/>
                      <w:szCs w:val="18"/>
                      <w:lang w:eastAsia="de-DE"/>
                    </w:rPr>
                    <w:t>, pitch, roll) has interface directly to MPEG-H 3D Audio.</w:t>
                  </w:r>
                </w:p>
                <w:p w14:paraId="555BFB97" w14:textId="77777777" w:rsidR="00501EA1" w:rsidRDefault="00501EA1" w:rsidP="00AD640A">
                  <w:pPr>
                    <w:spacing w:after="0" w:line="240" w:lineRule="auto"/>
                    <w:jc w:val="left"/>
                    <w:rPr>
                      <w:rFonts w:ascii="Calibri" w:eastAsia="Times New Roman" w:hAnsi="Calibri" w:cs="Times New Roman"/>
                      <w:color w:val="000000"/>
                      <w:sz w:val="18"/>
                      <w:szCs w:val="18"/>
                      <w:lang w:eastAsia="de-DE"/>
                    </w:rPr>
                  </w:pPr>
                </w:p>
                <w:p w14:paraId="44CFB1C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Pr>
                      <w:rFonts w:ascii="Calibri" w:eastAsia="Times New Roman" w:hAnsi="Calibri" w:cs="Times New Roman"/>
                      <w:color w:val="000000"/>
                      <w:sz w:val="18"/>
                      <w:szCs w:val="18"/>
                      <w:lang w:eastAsia="de-DE"/>
                    </w:rPr>
                    <w:t>Need to develop interface for (x, y, z,  acceleration)</w:t>
                  </w:r>
                </w:p>
              </w:tc>
              <w:tc>
                <w:tcPr>
                  <w:tcW w:w="1731" w:type="dxa"/>
                  <w:tcBorders>
                    <w:top w:val="nil"/>
                    <w:left w:val="nil"/>
                    <w:bottom w:val="single" w:sz="4" w:space="0" w:color="auto"/>
                    <w:right w:val="single" w:sz="4" w:space="0" w:color="auto"/>
                  </w:tcBorders>
                  <w:shd w:val="clear" w:color="auto" w:fill="auto"/>
                </w:tcPr>
                <w:p w14:paraId="6EE4555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Pr>
                      <w:rFonts w:ascii="Calibri" w:eastAsia="Times New Roman" w:hAnsi="Calibri" w:cs="Times New Roman"/>
                      <w:color w:val="000000"/>
                      <w:sz w:val="18"/>
                      <w:szCs w:val="18"/>
                      <w:lang w:eastAsia="de-DE"/>
                    </w:rPr>
                    <w:t>MPEG-H 3D Audio with metadata extensions to support dynamic acoustic environments</w:t>
                  </w:r>
                </w:p>
              </w:tc>
              <w:tc>
                <w:tcPr>
                  <w:tcW w:w="1417" w:type="dxa"/>
                  <w:tcBorders>
                    <w:top w:val="nil"/>
                    <w:left w:val="nil"/>
                    <w:bottom w:val="single" w:sz="4" w:space="0" w:color="auto"/>
                    <w:right w:val="single" w:sz="4" w:space="0" w:color="auto"/>
                  </w:tcBorders>
                  <w:shd w:val="clear" w:color="auto" w:fill="auto"/>
                </w:tcPr>
                <w:p w14:paraId="48ABDFD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Pr>
                      <w:rFonts w:ascii="Calibri" w:eastAsia="Times New Roman" w:hAnsi="Calibri" w:cs="Times New Roman"/>
                      <w:color w:val="000000"/>
                      <w:sz w:val="18"/>
                      <w:szCs w:val="18"/>
                      <w:lang w:eastAsia="de-DE"/>
                    </w:rPr>
                    <w:t>Model-based reverberation that represents acoustic environments</w:t>
                  </w:r>
                </w:p>
              </w:tc>
              <w:tc>
                <w:tcPr>
                  <w:tcW w:w="1232" w:type="dxa"/>
                  <w:tcBorders>
                    <w:top w:val="nil"/>
                    <w:left w:val="nil"/>
                    <w:bottom w:val="single" w:sz="4" w:space="0" w:color="auto"/>
                    <w:right w:val="single" w:sz="4" w:space="0" w:color="auto"/>
                  </w:tcBorders>
                  <w:shd w:val="clear" w:color="auto" w:fill="auto"/>
                </w:tcPr>
                <w:p w14:paraId="04B6720E"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Pr>
                      <w:rFonts w:ascii="Calibri" w:eastAsia="Times New Roman" w:hAnsi="Calibri" w:cs="Times New Roman"/>
                      <w:color w:val="000000"/>
                      <w:sz w:val="18"/>
                      <w:szCs w:val="18"/>
                      <w:lang w:eastAsia="de-DE"/>
                    </w:rPr>
                    <w:t>MPEG-H 3D Audio binauralization engine</w:t>
                  </w:r>
                </w:p>
              </w:tc>
              <w:tc>
                <w:tcPr>
                  <w:tcW w:w="1178" w:type="dxa"/>
                  <w:tcBorders>
                    <w:top w:val="nil"/>
                    <w:left w:val="nil"/>
                    <w:bottom w:val="single" w:sz="4" w:space="0" w:color="auto"/>
                    <w:right w:val="single" w:sz="4" w:space="0" w:color="auto"/>
                  </w:tcBorders>
                  <w:shd w:val="clear" w:color="auto" w:fill="auto"/>
                </w:tcPr>
                <w:p w14:paraId="664232B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Pr>
                      <w:rFonts w:ascii="Calibri" w:eastAsia="Times New Roman" w:hAnsi="Calibri" w:cs="Times New Roman"/>
                      <w:color w:val="000000"/>
                      <w:sz w:val="18"/>
                      <w:szCs w:val="18"/>
                      <w:lang w:eastAsia="de-DE"/>
                    </w:rPr>
                    <w:t>Headphones</w:t>
                  </w:r>
                </w:p>
              </w:tc>
              <w:tc>
                <w:tcPr>
                  <w:tcW w:w="1001" w:type="dxa"/>
                  <w:tcBorders>
                    <w:top w:val="nil"/>
                    <w:left w:val="nil"/>
                    <w:bottom w:val="single" w:sz="4" w:space="0" w:color="auto"/>
                    <w:right w:val="single" w:sz="4" w:space="0" w:color="auto"/>
                  </w:tcBorders>
                  <w:shd w:val="clear" w:color="auto" w:fill="auto"/>
                </w:tcPr>
                <w:p w14:paraId="14A16A95" w14:textId="77777777" w:rsidR="00501EA1" w:rsidRDefault="00501EA1" w:rsidP="00AD640A">
                  <w:pPr>
                    <w:spacing w:after="0" w:line="240" w:lineRule="auto"/>
                    <w:jc w:val="left"/>
                    <w:rPr>
                      <w:rFonts w:ascii="Calibri" w:eastAsia="Times New Roman" w:hAnsi="Calibri" w:cs="Times New Roman"/>
                      <w:color w:val="000000"/>
                      <w:sz w:val="18"/>
                      <w:szCs w:val="18"/>
                      <w:lang w:eastAsia="de-DE"/>
                    </w:rPr>
                  </w:pPr>
                  <w:r>
                    <w:rPr>
                      <w:rFonts w:ascii="Calibri" w:eastAsia="Times New Roman" w:hAnsi="Calibri" w:cs="Times New Roman"/>
                      <w:color w:val="000000"/>
                      <w:sz w:val="18"/>
                      <w:szCs w:val="18"/>
                      <w:lang w:eastAsia="de-DE"/>
                    </w:rPr>
                    <w:t>Specify personalized HRTF</w:t>
                  </w:r>
                </w:p>
                <w:p w14:paraId="0F829B84" w14:textId="77777777" w:rsidR="00501EA1" w:rsidRDefault="00501EA1" w:rsidP="00AD640A">
                  <w:pPr>
                    <w:spacing w:after="0" w:line="240" w:lineRule="auto"/>
                    <w:jc w:val="left"/>
                    <w:rPr>
                      <w:rFonts w:ascii="Calibri" w:eastAsia="Times New Roman" w:hAnsi="Calibri" w:cs="Times New Roman"/>
                      <w:color w:val="000000"/>
                      <w:sz w:val="18"/>
                      <w:szCs w:val="18"/>
                      <w:lang w:eastAsia="de-DE"/>
                    </w:rPr>
                  </w:pPr>
                </w:p>
                <w:p w14:paraId="2094D213" w14:textId="77777777" w:rsidR="00501EA1" w:rsidRDefault="00501EA1" w:rsidP="00AD640A">
                  <w:pPr>
                    <w:spacing w:after="0" w:line="240" w:lineRule="auto"/>
                    <w:jc w:val="left"/>
                    <w:rPr>
                      <w:rFonts w:ascii="Calibri" w:eastAsia="Times New Roman" w:hAnsi="Calibri" w:cs="Times New Roman"/>
                      <w:color w:val="000000"/>
                      <w:sz w:val="18"/>
                      <w:szCs w:val="18"/>
                      <w:lang w:eastAsia="de-DE"/>
                    </w:rPr>
                  </w:pPr>
                  <w:r>
                    <w:rPr>
                      <w:rFonts w:ascii="Calibri" w:eastAsia="Times New Roman" w:hAnsi="Calibri" w:cs="Times New Roman"/>
                      <w:color w:val="000000"/>
                      <w:sz w:val="18"/>
                      <w:szCs w:val="18"/>
                      <w:lang w:eastAsia="de-DE"/>
                    </w:rPr>
                    <w:t>Continuously acquire head position</w:t>
                  </w:r>
                </w:p>
                <w:p w14:paraId="084BE272" w14:textId="77777777" w:rsidR="00501EA1" w:rsidRDefault="00501EA1" w:rsidP="00AD640A">
                  <w:pPr>
                    <w:spacing w:after="0" w:line="240" w:lineRule="auto"/>
                    <w:jc w:val="left"/>
                    <w:rPr>
                      <w:rFonts w:ascii="Calibri" w:eastAsia="Times New Roman" w:hAnsi="Calibri" w:cs="Times New Roman"/>
                      <w:color w:val="000000"/>
                      <w:sz w:val="18"/>
                      <w:szCs w:val="18"/>
                      <w:lang w:eastAsia="de-DE"/>
                    </w:rPr>
                  </w:pPr>
                </w:p>
                <w:p w14:paraId="623AE416"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r>
                    <w:rPr>
                      <w:rFonts w:ascii="Calibri" w:eastAsia="Times New Roman" w:hAnsi="Calibri" w:cs="Times New Roman"/>
                      <w:color w:val="000000"/>
                      <w:sz w:val="18"/>
                      <w:szCs w:val="18"/>
                      <w:lang w:eastAsia="de-DE"/>
                    </w:rPr>
                    <w:t>Receive information about acoustic environment</w:t>
                  </w:r>
                </w:p>
              </w:tc>
            </w:tr>
            <w:tr w:rsidR="00501EA1" w:rsidRPr="004D7BF4" w14:paraId="4B075F61" w14:textId="77777777" w:rsidTr="00161034">
              <w:trPr>
                <w:trHeight w:val="300"/>
              </w:trPr>
              <w:tc>
                <w:tcPr>
                  <w:tcW w:w="430" w:type="dxa"/>
                  <w:tcBorders>
                    <w:top w:val="nil"/>
                    <w:left w:val="nil"/>
                    <w:bottom w:val="nil"/>
                    <w:right w:val="nil"/>
                  </w:tcBorders>
                  <w:shd w:val="clear" w:color="auto" w:fill="auto"/>
                  <w:noWrap/>
                  <w:vAlign w:val="bottom"/>
                  <w:hideMark/>
                </w:tcPr>
                <w:p w14:paraId="1015A425"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1637" w:type="dxa"/>
                  <w:tcBorders>
                    <w:top w:val="nil"/>
                    <w:left w:val="nil"/>
                    <w:bottom w:val="nil"/>
                    <w:right w:val="nil"/>
                  </w:tcBorders>
                  <w:shd w:val="clear" w:color="auto" w:fill="auto"/>
                  <w:noWrap/>
                  <w:vAlign w:val="bottom"/>
                  <w:hideMark/>
                </w:tcPr>
                <w:p w14:paraId="2946CD4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2160" w:type="dxa"/>
                  <w:tcBorders>
                    <w:top w:val="nil"/>
                    <w:left w:val="nil"/>
                    <w:bottom w:val="nil"/>
                    <w:right w:val="nil"/>
                  </w:tcBorders>
                  <w:shd w:val="clear" w:color="auto" w:fill="auto"/>
                  <w:noWrap/>
                  <w:vAlign w:val="bottom"/>
                  <w:hideMark/>
                </w:tcPr>
                <w:p w14:paraId="1C3EBCBF"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2346" w:type="dxa"/>
                  <w:tcBorders>
                    <w:top w:val="nil"/>
                    <w:left w:val="nil"/>
                    <w:bottom w:val="nil"/>
                    <w:right w:val="nil"/>
                  </w:tcBorders>
                  <w:shd w:val="clear" w:color="auto" w:fill="auto"/>
                  <w:noWrap/>
                  <w:vAlign w:val="bottom"/>
                  <w:hideMark/>
                </w:tcPr>
                <w:p w14:paraId="2DDBA096"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1731" w:type="dxa"/>
                  <w:tcBorders>
                    <w:top w:val="nil"/>
                    <w:left w:val="nil"/>
                    <w:bottom w:val="nil"/>
                    <w:right w:val="nil"/>
                  </w:tcBorders>
                  <w:shd w:val="clear" w:color="auto" w:fill="auto"/>
                  <w:noWrap/>
                  <w:vAlign w:val="bottom"/>
                  <w:hideMark/>
                </w:tcPr>
                <w:p w14:paraId="5DAC72FB"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1417" w:type="dxa"/>
                  <w:tcBorders>
                    <w:top w:val="nil"/>
                    <w:left w:val="nil"/>
                    <w:bottom w:val="nil"/>
                    <w:right w:val="nil"/>
                  </w:tcBorders>
                  <w:shd w:val="clear" w:color="auto" w:fill="auto"/>
                  <w:noWrap/>
                  <w:vAlign w:val="bottom"/>
                  <w:hideMark/>
                </w:tcPr>
                <w:p w14:paraId="3BC3F4E1"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1232" w:type="dxa"/>
                  <w:tcBorders>
                    <w:top w:val="nil"/>
                    <w:left w:val="nil"/>
                    <w:bottom w:val="nil"/>
                    <w:right w:val="nil"/>
                  </w:tcBorders>
                  <w:shd w:val="clear" w:color="auto" w:fill="auto"/>
                  <w:noWrap/>
                  <w:vAlign w:val="bottom"/>
                  <w:hideMark/>
                </w:tcPr>
                <w:p w14:paraId="67963294"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1178" w:type="dxa"/>
                  <w:tcBorders>
                    <w:top w:val="nil"/>
                    <w:left w:val="nil"/>
                    <w:bottom w:val="nil"/>
                    <w:right w:val="nil"/>
                  </w:tcBorders>
                  <w:shd w:val="clear" w:color="auto" w:fill="auto"/>
                  <w:noWrap/>
                  <w:vAlign w:val="bottom"/>
                  <w:hideMark/>
                </w:tcPr>
                <w:p w14:paraId="081F459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1001" w:type="dxa"/>
                  <w:tcBorders>
                    <w:top w:val="nil"/>
                    <w:left w:val="nil"/>
                    <w:bottom w:val="nil"/>
                    <w:right w:val="nil"/>
                  </w:tcBorders>
                  <w:shd w:val="clear" w:color="auto" w:fill="auto"/>
                  <w:noWrap/>
                  <w:vAlign w:val="bottom"/>
                  <w:hideMark/>
                </w:tcPr>
                <w:p w14:paraId="32BE5674"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r>
            <w:tr w:rsidR="00501EA1" w:rsidRPr="004D7BF4" w14:paraId="595DA819" w14:textId="77777777" w:rsidTr="00161034">
              <w:trPr>
                <w:trHeight w:val="300"/>
              </w:trPr>
              <w:tc>
                <w:tcPr>
                  <w:tcW w:w="430" w:type="dxa"/>
                  <w:tcBorders>
                    <w:top w:val="nil"/>
                    <w:left w:val="nil"/>
                    <w:bottom w:val="nil"/>
                    <w:right w:val="nil"/>
                  </w:tcBorders>
                  <w:shd w:val="clear" w:color="auto" w:fill="auto"/>
                  <w:noWrap/>
                  <w:vAlign w:val="bottom"/>
                  <w:hideMark/>
                </w:tcPr>
                <w:p w14:paraId="74E2F1C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1637" w:type="dxa"/>
                  <w:tcBorders>
                    <w:top w:val="nil"/>
                    <w:left w:val="nil"/>
                    <w:bottom w:val="nil"/>
                    <w:right w:val="nil"/>
                  </w:tcBorders>
                  <w:shd w:val="clear" w:color="auto" w:fill="auto"/>
                  <w:noWrap/>
                  <w:vAlign w:val="bottom"/>
                  <w:hideMark/>
                </w:tcPr>
                <w:p w14:paraId="4161CAC3"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2160" w:type="dxa"/>
                  <w:tcBorders>
                    <w:top w:val="nil"/>
                    <w:left w:val="nil"/>
                    <w:bottom w:val="nil"/>
                    <w:right w:val="nil"/>
                  </w:tcBorders>
                  <w:shd w:val="clear" w:color="auto" w:fill="auto"/>
                  <w:noWrap/>
                  <w:vAlign w:val="bottom"/>
                  <w:hideMark/>
                </w:tcPr>
                <w:p w14:paraId="5FAC7DAB"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2346" w:type="dxa"/>
                  <w:tcBorders>
                    <w:top w:val="nil"/>
                    <w:left w:val="nil"/>
                    <w:bottom w:val="nil"/>
                    <w:right w:val="nil"/>
                  </w:tcBorders>
                  <w:shd w:val="clear" w:color="auto" w:fill="auto"/>
                  <w:noWrap/>
                  <w:vAlign w:val="bottom"/>
                  <w:hideMark/>
                </w:tcPr>
                <w:p w14:paraId="775DF95C"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eastAsia="de-DE"/>
                    </w:rPr>
                  </w:pPr>
                </w:p>
              </w:tc>
              <w:tc>
                <w:tcPr>
                  <w:tcW w:w="1731" w:type="dxa"/>
                  <w:tcBorders>
                    <w:top w:val="nil"/>
                    <w:left w:val="nil"/>
                    <w:bottom w:val="nil"/>
                    <w:right w:val="nil"/>
                  </w:tcBorders>
                  <w:shd w:val="clear" w:color="auto" w:fill="auto"/>
                  <w:noWrap/>
                  <w:vAlign w:val="bottom"/>
                  <w:hideMark/>
                </w:tcPr>
                <w:p w14:paraId="6B34425E" w14:textId="77777777" w:rsidR="00501EA1" w:rsidRPr="004D7BF4" w:rsidRDefault="00501EA1" w:rsidP="00AD640A">
                  <w:pPr>
                    <w:spacing w:after="0" w:line="240" w:lineRule="auto"/>
                    <w:jc w:val="left"/>
                    <w:rPr>
                      <w:rFonts w:ascii="Calibri" w:eastAsia="Times New Roman" w:hAnsi="Calibri" w:cs="Times New Roman"/>
                      <w:color w:val="000000"/>
                      <w:sz w:val="18"/>
                      <w:szCs w:val="18"/>
                      <w:u w:val="single"/>
                      <w:lang w:val="de-DE" w:eastAsia="de-DE"/>
                    </w:rPr>
                  </w:pPr>
                  <w:r w:rsidRPr="004D7BF4">
                    <w:rPr>
                      <w:rFonts w:ascii="Calibri" w:eastAsia="Times New Roman" w:hAnsi="Calibri" w:cs="Times New Roman"/>
                      <w:color w:val="000000"/>
                      <w:sz w:val="18"/>
                      <w:szCs w:val="18"/>
                      <w:u w:val="single"/>
                      <w:lang w:val="de-DE" w:eastAsia="de-DE"/>
                    </w:rPr>
                    <w:t>Legend:</w:t>
                  </w:r>
                </w:p>
              </w:tc>
              <w:tc>
                <w:tcPr>
                  <w:tcW w:w="1417" w:type="dxa"/>
                  <w:tcBorders>
                    <w:top w:val="nil"/>
                    <w:left w:val="nil"/>
                    <w:bottom w:val="nil"/>
                    <w:right w:val="nil"/>
                  </w:tcBorders>
                  <w:shd w:val="clear" w:color="auto" w:fill="auto"/>
                  <w:noWrap/>
                  <w:vAlign w:val="bottom"/>
                  <w:hideMark/>
                </w:tcPr>
                <w:p w14:paraId="4EE30B68"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p>
              </w:tc>
              <w:tc>
                <w:tcPr>
                  <w:tcW w:w="1232" w:type="dxa"/>
                  <w:tcBorders>
                    <w:top w:val="nil"/>
                    <w:left w:val="nil"/>
                    <w:bottom w:val="nil"/>
                    <w:right w:val="nil"/>
                  </w:tcBorders>
                  <w:shd w:val="clear" w:color="auto" w:fill="auto"/>
                  <w:noWrap/>
                  <w:vAlign w:val="bottom"/>
                  <w:hideMark/>
                </w:tcPr>
                <w:p w14:paraId="773966F9"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p>
              </w:tc>
              <w:tc>
                <w:tcPr>
                  <w:tcW w:w="1178" w:type="dxa"/>
                  <w:tcBorders>
                    <w:top w:val="nil"/>
                    <w:left w:val="nil"/>
                    <w:bottom w:val="nil"/>
                    <w:right w:val="nil"/>
                  </w:tcBorders>
                  <w:shd w:val="clear" w:color="auto" w:fill="auto"/>
                  <w:noWrap/>
                  <w:vAlign w:val="bottom"/>
                  <w:hideMark/>
                </w:tcPr>
                <w:p w14:paraId="7030689F"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p>
              </w:tc>
              <w:tc>
                <w:tcPr>
                  <w:tcW w:w="1001" w:type="dxa"/>
                  <w:tcBorders>
                    <w:top w:val="nil"/>
                    <w:left w:val="nil"/>
                    <w:bottom w:val="nil"/>
                    <w:right w:val="nil"/>
                  </w:tcBorders>
                  <w:shd w:val="clear" w:color="auto" w:fill="auto"/>
                  <w:noWrap/>
                  <w:vAlign w:val="bottom"/>
                  <w:hideMark/>
                </w:tcPr>
                <w:p w14:paraId="0C2A99DF"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p>
              </w:tc>
            </w:tr>
            <w:tr w:rsidR="00501EA1" w:rsidRPr="004D7BF4" w14:paraId="673C6418" w14:textId="77777777" w:rsidTr="00161034">
              <w:trPr>
                <w:trHeight w:val="300"/>
              </w:trPr>
              <w:tc>
                <w:tcPr>
                  <w:tcW w:w="430" w:type="dxa"/>
                  <w:tcBorders>
                    <w:top w:val="nil"/>
                    <w:left w:val="nil"/>
                    <w:bottom w:val="nil"/>
                    <w:right w:val="nil"/>
                  </w:tcBorders>
                  <w:shd w:val="clear" w:color="auto" w:fill="auto"/>
                  <w:noWrap/>
                  <w:vAlign w:val="bottom"/>
                  <w:hideMark/>
                </w:tcPr>
                <w:p w14:paraId="7906A7B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p>
              </w:tc>
              <w:tc>
                <w:tcPr>
                  <w:tcW w:w="1637" w:type="dxa"/>
                  <w:tcBorders>
                    <w:top w:val="nil"/>
                    <w:left w:val="nil"/>
                    <w:bottom w:val="nil"/>
                    <w:right w:val="nil"/>
                  </w:tcBorders>
                  <w:shd w:val="clear" w:color="auto" w:fill="auto"/>
                  <w:noWrap/>
                  <w:vAlign w:val="bottom"/>
                  <w:hideMark/>
                </w:tcPr>
                <w:p w14:paraId="0F5DE3A4"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p>
              </w:tc>
              <w:tc>
                <w:tcPr>
                  <w:tcW w:w="2160" w:type="dxa"/>
                  <w:tcBorders>
                    <w:top w:val="nil"/>
                    <w:left w:val="nil"/>
                    <w:bottom w:val="nil"/>
                    <w:right w:val="nil"/>
                  </w:tcBorders>
                  <w:shd w:val="clear" w:color="auto" w:fill="auto"/>
                  <w:noWrap/>
                  <w:vAlign w:val="bottom"/>
                  <w:hideMark/>
                </w:tcPr>
                <w:p w14:paraId="1FF2C64C"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p>
              </w:tc>
              <w:tc>
                <w:tcPr>
                  <w:tcW w:w="2346" w:type="dxa"/>
                  <w:tcBorders>
                    <w:top w:val="nil"/>
                    <w:left w:val="nil"/>
                    <w:bottom w:val="nil"/>
                    <w:right w:val="nil"/>
                  </w:tcBorders>
                  <w:shd w:val="clear" w:color="auto" w:fill="auto"/>
                  <w:noWrap/>
                  <w:vAlign w:val="bottom"/>
                  <w:hideMark/>
                </w:tcPr>
                <w:p w14:paraId="3FAE2288"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p>
              </w:tc>
              <w:tc>
                <w:tcPr>
                  <w:tcW w:w="1731" w:type="dxa"/>
                  <w:tcBorders>
                    <w:top w:val="nil"/>
                    <w:left w:val="nil"/>
                    <w:bottom w:val="nil"/>
                    <w:right w:val="nil"/>
                  </w:tcBorders>
                  <w:shd w:val="clear" w:color="auto" w:fill="auto"/>
                  <w:noWrap/>
                  <w:vAlign w:val="bottom"/>
                  <w:hideMark/>
                </w:tcPr>
                <w:p w14:paraId="33EE2F91" w14:textId="77777777" w:rsidR="00501EA1" w:rsidRDefault="00501EA1" w:rsidP="00AD640A">
                  <w:pPr>
                    <w:spacing w:after="0" w:line="240" w:lineRule="auto"/>
                    <w:jc w:val="left"/>
                    <w:rPr>
                      <w:rFonts w:ascii="Calibri" w:eastAsia="Times New Roman" w:hAnsi="Calibri" w:cs="Times New Roman"/>
                      <w:color w:val="000000"/>
                      <w:sz w:val="18"/>
                      <w:szCs w:val="18"/>
                      <w:lang w:val="de-DE" w:eastAsia="de-DE"/>
                    </w:rPr>
                  </w:pPr>
                  <w:r w:rsidRPr="004D7BF4">
                    <w:rPr>
                      <w:rFonts w:ascii="Calibri" w:eastAsia="Times New Roman" w:hAnsi="Calibri" w:cs="Times New Roman"/>
                      <w:color w:val="000000"/>
                      <w:sz w:val="18"/>
                      <w:szCs w:val="18"/>
                      <w:lang w:val="de-DE" w:eastAsia="de-DE"/>
                    </w:rPr>
                    <w:t>NA = Not Available</w:t>
                  </w:r>
                </w:p>
                <w:p w14:paraId="53A3A245" w14:textId="77777777" w:rsidR="002008D9" w:rsidRDefault="002008D9" w:rsidP="00AD640A">
                  <w:pPr>
                    <w:spacing w:after="0" w:line="240" w:lineRule="auto"/>
                    <w:jc w:val="left"/>
                    <w:rPr>
                      <w:rFonts w:ascii="Calibri" w:eastAsia="Times New Roman" w:hAnsi="Calibri" w:cs="Times New Roman"/>
                      <w:color w:val="000000"/>
                      <w:sz w:val="18"/>
                      <w:szCs w:val="18"/>
                      <w:lang w:val="de-DE" w:eastAsia="de-DE"/>
                    </w:rPr>
                  </w:pPr>
                </w:p>
                <w:p w14:paraId="166F9BD8" w14:textId="77777777" w:rsidR="002008D9" w:rsidRPr="004D7BF4" w:rsidRDefault="002008D9" w:rsidP="00AD640A">
                  <w:pPr>
                    <w:spacing w:after="0" w:line="240" w:lineRule="auto"/>
                    <w:jc w:val="left"/>
                    <w:rPr>
                      <w:rFonts w:ascii="Calibri" w:eastAsia="Times New Roman" w:hAnsi="Calibri" w:cs="Times New Roman"/>
                      <w:color w:val="000000"/>
                      <w:sz w:val="18"/>
                      <w:szCs w:val="18"/>
                      <w:lang w:val="de-DE" w:eastAsia="de-DE"/>
                    </w:rPr>
                  </w:pPr>
                </w:p>
              </w:tc>
              <w:tc>
                <w:tcPr>
                  <w:tcW w:w="1417" w:type="dxa"/>
                  <w:tcBorders>
                    <w:top w:val="nil"/>
                    <w:left w:val="nil"/>
                    <w:bottom w:val="nil"/>
                    <w:right w:val="nil"/>
                  </w:tcBorders>
                  <w:shd w:val="clear" w:color="auto" w:fill="auto"/>
                  <w:noWrap/>
                  <w:vAlign w:val="bottom"/>
                  <w:hideMark/>
                </w:tcPr>
                <w:p w14:paraId="7074E2DC" w14:textId="77777777" w:rsidR="00501EA1" w:rsidRDefault="00501EA1" w:rsidP="00AD640A">
                  <w:pPr>
                    <w:spacing w:after="0" w:line="240" w:lineRule="auto"/>
                    <w:jc w:val="left"/>
                    <w:rPr>
                      <w:rFonts w:ascii="Calibri" w:eastAsia="Times New Roman" w:hAnsi="Calibri" w:cs="Times New Roman"/>
                      <w:color w:val="000000"/>
                      <w:sz w:val="18"/>
                      <w:szCs w:val="18"/>
                      <w:lang w:val="de-DE" w:eastAsia="de-DE"/>
                    </w:rPr>
                  </w:pPr>
                </w:p>
                <w:p w14:paraId="4F300E3A" w14:textId="77777777" w:rsidR="002008D9" w:rsidRDefault="002008D9" w:rsidP="00AD640A">
                  <w:pPr>
                    <w:spacing w:after="0" w:line="240" w:lineRule="auto"/>
                    <w:jc w:val="left"/>
                    <w:rPr>
                      <w:rFonts w:ascii="Calibri" w:eastAsia="Times New Roman" w:hAnsi="Calibri" w:cs="Times New Roman"/>
                      <w:color w:val="000000"/>
                      <w:sz w:val="18"/>
                      <w:szCs w:val="18"/>
                      <w:lang w:val="de-DE" w:eastAsia="de-DE"/>
                    </w:rPr>
                  </w:pPr>
                </w:p>
                <w:p w14:paraId="52BA582D" w14:textId="77777777" w:rsidR="002008D9" w:rsidRPr="004D7BF4" w:rsidRDefault="002008D9" w:rsidP="00AD640A">
                  <w:pPr>
                    <w:spacing w:after="0" w:line="240" w:lineRule="auto"/>
                    <w:jc w:val="left"/>
                    <w:rPr>
                      <w:rFonts w:ascii="Calibri" w:eastAsia="Times New Roman" w:hAnsi="Calibri" w:cs="Times New Roman"/>
                      <w:color w:val="000000"/>
                      <w:sz w:val="18"/>
                      <w:szCs w:val="18"/>
                      <w:lang w:val="de-DE" w:eastAsia="de-DE"/>
                    </w:rPr>
                  </w:pPr>
                </w:p>
              </w:tc>
              <w:tc>
                <w:tcPr>
                  <w:tcW w:w="1232" w:type="dxa"/>
                  <w:tcBorders>
                    <w:top w:val="nil"/>
                    <w:left w:val="nil"/>
                    <w:bottom w:val="nil"/>
                    <w:right w:val="nil"/>
                  </w:tcBorders>
                  <w:shd w:val="clear" w:color="auto" w:fill="auto"/>
                  <w:noWrap/>
                  <w:vAlign w:val="bottom"/>
                  <w:hideMark/>
                </w:tcPr>
                <w:p w14:paraId="51D5A4B7"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p>
              </w:tc>
              <w:tc>
                <w:tcPr>
                  <w:tcW w:w="1178" w:type="dxa"/>
                  <w:tcBorders>
                    <w:top w:val="nil"/>
                    <w:left w:val="nil"/>
                    <w:bottom w:val="nil"/>
                    <w:right w:val="nil"/>
                  </w:tcBorders>
                  <w:shd w:val="clear" w:color="auto" w:fill="auto"/>
                  <w:noWrap/>
                  <w:vAlign w:val="bottom"/>
                  <w:hideMark/>
                </w:tcPr>
                <w:p w14:paraId="0C1CEFAD"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p>
              </w:tc>
              <w:tc>
                <w:tcPr>
                  <w:tcW w:w="1001" w:type="dxa"/>
                  <w:tcBorders>
                    <w:top w:val="nil"/>
                    <w:left w:val="nil"/>
                    <w:bottom w:val="nil"/>
                    <w:right w:val="nil"/>
                  </w:tcBorders>
                  <w:shd w:val="clear" w:color="auto" w:fill="auto"/>
                  <w:noWrap/>
                  <w:vAlign w:val="bottom"/>
                  <w:hideMark/>
                </w:tcPr>
                <w:p w14:paraId="4D23889A" w14:textId="77777777" w:rsidR="00501EA1" w:rsidRPr="004D7BF4" w:rsidRDefault="00501EA1" w:rsidP="00AD640A">
                  <w:pPr>
                    <w:spacing w:after="0" w:line="240" w:lineRule="auto"/>
                    <w:jc w:val="left"/>
                    <w:rPr>
                      <w:rFonts w:ascii="Calibri" w:eastAsia="Times New Roman" w:hAnsi="Calibri" w:cs="Times New Roman"/>
                      <w:color w:val="000000"/>
                      <w:sz w:val="18"/>
                      <w:szCs w:val="18"/>
                      <w:lang w:val="de-DE" w:eastAsia="de-DE"/>
                    </w:rPr>
                  </w:pPr>
                </w:p>
              </w:tc>
            </w:tr>
            <w:tr w:rsidR="002008D9" w:rsidRPr="004D7BF4" w14:paraId="377458BC" w14:textId="77777777" w:rsidTr="00161034">
              <w:trPr>
                <w:trHeight w:val="300"/>
              </w:trPr>
              <w:tc>
                <w:tcPr>
                  <w:tcW w:w="430" w:type="dxa"/>
                  <w:tcBorders>
                    <w:top w:val="nil"/>
                    <w:left w:val="nil"/>
                    <w:bottom w:val="nil"/>
                    <w:right w:val="nil"/>
                  </w:tcBorders>
                  <w:shd w:val="clear" w:color="auto" w:fill="auto"/>
                  <w:noWrap/>
                  <w:vAlign w:val="bottom"/>
                </w:tcPr>
                <w:p w14:paraId="747D4C19" w14:textId="77777777" w:rsidR="002008D9" w:rsidRPr="004D7BF4" w:rsidRDefault="002008D9" w:rsidP="00AD640A">
                  <w:pPr>
                    <w:spacing w:after="0" w:line="240" w:lineRule="auto"/>
                    <w:jc w:val="left"/>
                    <w:rPr>
                      <w:rFonts w:ascii="Calibri" w:eastAsia="Times New Roman" w:hAnsi="Calibri" w:cs="Times New Roman"/>
                      <w:color w:val="000000"/>
                      <w:sz w:val="18"/>
                      <w:szCs w:val="18"/>
                      <w:lang w:val="de-DE" w:eastAsia="de-DE"/>
                    </w:rPr>
                  </w:pPr>
                </w:p>
              </w:tc>
              <w:tc>
                <w:tcPr>
                  <w:tcW w:w="1637" w:type="dxa"/>
                  <w:tcBorders>
                    <w:top w:val="nil"/>
                    <w:left w:val="nil"/>
                    <w:bottom w:val="nil"/>
                    <w:right w:val="nil"/>
                  </w:tcBorders>
                  <w:shd w:val="clear" w:color="auto" w:fill="auto"/>
                  <w:noWrap/>
                  <w:vAlign w:val="bottom"/>
                </w:tcPr>
                <w:p w14:paraId="019EAE1A" w14:textId="77777777" w:rsidR="002008D9" w:rsidRDefault="002008D9" w:rsidP="00AD640A">
                  <w:pPr>
                    <w:spacing w:after="0" w:line="240" w:lineRule="auto"/>
                    <w:jc w:val="left"/>
                    <w:rPr>
                      <w:rFonts w:ascii="Calibri" w:eastAsia="Times New Roman" w:hAnsi="Calibri" w:cs="Times New Roman"/>
                      <w:color w:val="000000"/>
                      <w:sz w:val="18"/>
                      <w:szCs w:val="18"/>
                      <w:lang w:val="de-DE" w:eastAsia="de-DE"/>
                    </w:rPr>
                  </w:pPr>
                </w:p>
                <w:p w14:paraId="05DD49E8" w14:textId="77777777" w:rsidR="002008D9" w:rsidRPr="004D7BF4" w:rsidRDefault="002008D9" w:rsidP="00AD640A">
                  <w:pPr>
                    <w:spacing w:after="0" w:line="240" w:lineRule="auto"/>
                    <w:jc w:val="left"/>
                    <w:rPr>
                      <w:rFonts w:ascii="Calibri" w:eastAsia="Times New Roman" w:hAnsi="Calibri" w:cs="Times New Roman"/>
                      <w:color w:val="000000"/>
                      <w:sz w:val="18"/>
                      <w:szCs w:val="18"/>
                      <w:lang w:val="de-DE" w:eastAsia="de-DE"/>
                    </w:rPr>
                  </w:pPr>
                </w:p>
              </w:tc>
              <w:tc>
                <w:tcPr>
                  <w:tcW w:w="2160" w:type="dxa"/>
                  <w:tcBorders>
                    <w:top w:val="nil"/>
                    <w:left w:val="nil"/>
                    <w:bottom w:val="nil"/>
                    <w:right w:val="nil"/>
                  </w:tcBorders>
                  <w:shd w:val="clear" w:color="auto" w:fill="auto"/>
                  <w:noWrap/>
                  <w:vAlign w:val="bottom"/>
                </w:tcPr>
                <w:p w14:paraId="1568EF46" w14:textId="77777777" w:rsidR="002008D9" w:rsidRPr="004D7BF4" w:rsidRDefault="002008D9" w:rsidP="00AD640A">
                  <w:pPr>
                    <w:spacing w:after="0" w:line="240" w:lineRule="auto"/>
                    <w:jc w:val="left"/>
                    <w:rPr>
                      <w:rFonts w:ascii="Calibri" w:eastAsia="Times New Roman" w:hAnsi="Calibri" w:cs="Times New Roman"/>
                      <w:color w:val="000000"/>
                      <w:sz w:val="18"/>
                      <w:szCs w:val="18"/>
                      <w:lang w:val="de-DE" w:eastAsia="de-DE"/>
                    </w:rPr>
                  </w:pPr>
                </w:p>
              </w:tc>
              <w:tc>
                <w:tcPr>
                  <w:tcW w:w="2346" w:type="dxa"/>
                  <w:tcBorders>
                    <w:top w:val="nil"/>
                    <w:left w:val="nil"/>
                    <w:bottom w:val="nil"/>
                    <w:right w:val="nil"/>
                  </w:tcBorders>
                  <w:shd w:val="clear" w:color="auto" w:fill="auto"/>
                  <w:noWrap/>
                  <w:vAlign w:val="bottom"/>
                </w:tcPr>
                <w:p w14:paraId="75B0076D" w14:textId="77777777" w:rsidR="002008D9" w:rsidRPr="004D7BF4" w:rsidRDefault="002008D9" w:rsidP="00AD640A">
                  <w:pPr>
                    <w:spacing w:after="0" w:line="240" w:lineRule="auto"/>
                    <w:jc w:val="left"/>
                    <w:rPr>
                      <w:rFonts w:ascii="Calibri" w:eastAsia="Times New Roman" w:hAnsi="Calibri" w:cs="Times New Roman"/>
                      <w:color w:val="000000"/>
                      <w:sz w:val="18"/>
                      <w:szCs w:val="18"/>
                      <w:lang w:val="de-DE" w:eastAsia="de-DE"/>
                    </w:rPr>
                  </w:pPr>
                </w:p>
              </w:tc>
              <w:tc>
                <w:tcPr>
                  <w:tcW w:w="1731" w:type="dxa"/>
                  <w:tcBorders>
                    <w:top w:val="nil"/>
                    <w:left w:val="nil"/>
                    <w:bottom w:val="nil"/>
                    <w:right w:val="nil"/>
                  </w:tcBorders>
                  <w:shd w:val="clear" w:color="auto" w:fill="auto"/>
                  <w:noWrap/>
                  <w:vAlign w:val="bottom"/>
                </w:tcPr>
                <w:p w14:paraId="7D19C6DF" w14:textId="77777777" w:rsidR="002008D9" w:rsidRPr="004D7BF4" w:rsidRDefault="002008D9" w:rsidP="00AD640A">
                  <w:pPr>
                    <w:spacing w:after="0" w:line="240" w:lineRule="auto"/>
                    <w:jc w:val="left"/>
                    <w:rPr>
                      <w:rFonts w:ascii="Calibri" w:eastAsia="Times New Roman" w:hAnsi="Calibri" w:cs="Times New Roman"/>
                      <w:color w:val="000000"/>
                      <w:sz w:val="18"/>
                      <w:szCs w:val="18"/>
                      <w:lang w:val="de-DE" w:eastAsia="de-DE"/>
                    </w:rPr>
                  </w:pPr>
                </w:p>
              </w:tc>
              <w:tc>
                <w:tcPr>
                  <w:tcW w:w="1417" w:type="dxa"/>
                  <w:tcBorders>
                    <w:top w:val="nil"/>
                    <w:left w:val="nil"/>
                    <w:bottom w:val="nil"/>
                    <w:right w:val="nil"/>
                  </w:tcBorders>
                  <w:shd w:val="clear" w:color="auto" w:fill="auto"/>
                  <w:noWrap/>
                  <w:vAlign w:val="bottom"/>
                </w:tcPr>
                <w:p w14:paraId="60EF56F7" w14:textId="77777777" w:rsidR="002008D9" w:rsidRPr="004D7BF4" w:rsidRDefault="002008D9" w:rsidP="00AD640A">
                  <w:pPr>
                    <w:spacing w:after="0" w:line="240" w:lineRule="auto"/>
                    <w:jc w:val="left"/>
                    <w:rPr>
                      <w:rFonts w:ascii="Calibri" w:eastAsia="Times New Roman" w:hAnsi="Calibri" w:cs="Times New Roman"/>
                      <w:color w:val="000000"/>
                      <w:sz w:val="18"/>
                      <w:szCs w:val="18"/>
                      <w:lang w:val="de-DE" w:eastAsia="de-DE"/>
                    </w:rPr>
                  </w:pPr>
                </w:p>
              </w:tc>
              <w:tc>
                <w:tcPr>
                  <w:tcW w:w="1232" w:type="dxa"/>
                  <w:tcBorders>
                    <w:top w:val="nil"/>
                    <w:left w:val="nil"/>
                    <w:bottom w:val="nil"/>
                    <w:right w:val="nil"/>
                  </w:tcBorders>
                  <w:shd w:val="clear" w:color="auto" w:fill="auto"/>
                  <w:noWrap/>
                  <w:vAlign w:val="bottom"/>
                </w:tcPr>
                <w:p w14:paraId="58E8289B" w14:textId="77777777" w:rsidR="002008D9" w:rsidRPr="004D7BF4" w:rsidRDefault="002008D9" w:rsidP="00AD640A">
                  <w:pPr>
                    <w:spacing w:after="0" w:line="240" w:lineRule="auto"/>
                    <w:jc w:val="left"/>
                    <w:rPr>
                      <w:rFonts w:ascii="Calibri" w:eastAsia="Times New Roman" w:hAnsi="Calibri" w:cs="Times New Roman"/>
                      <w:color w:val="000000"/>
                      <w:sz w:val="18"/>
                      <w:szCs w:val="18"/>
                      <w:lang w:val="de-DE" w:eastAsia="de-DE"/>
                    </w:rPr>
                  </w:pPr>
                </w:p>
              </w:tc>
              <w:tc>
                <w:tcPr>
                  <w:tcW w:w="1178" w:type="dxa"/>
                  <w:tcBorders>
                    <w:top w:val="nil"/>
                    <w:left w:val="nil"/>
                    <w:bottom w:val="nil"/>
                    <w:right w:val="nil"/>
                  </w:tcBorders>
                  <w:shd w:val="clear" w:color="auto" w:fill="auto"/>
                  <w:noWrap/>
                  <w:vAlign w:val="bottom"/>
                </w:tcPr>
                <w:p w14:paraId="5D6AAB35" w14:textId="77777777" w:rsidR="002008D9" w:rsidRPr="004D7BF4" w:rsidRDefault="002008D9" w:rsidP="00AD640A">
                  <w:pPr>
                    <w:spacing w:after="0" w:line="240" w:lineRule="auto"/>
                    <w:jc w:val="left"/>
                    <w:rPr>
                      <w:rFonts w:ascii="Calibri" w:eastAsia="Times New Roman" w:hAnsi="Calibri" w:cs="Times New Roman"/>
                      <w:color w:val="000000"/>
                      <w:sz w:val="18"/>
                      <w:szCs w:val="18"/>
                      <w:lang w:val="de-DE" w:eastAsia="de-DE"/>
                    </w:rPr>
                  </w:pPr>
                </w:p>
              </w:tc>
              <w:tc>
                <w:tcPr>
                  <w:tcW w:w="1001" w:type="dxa"/>
                  <w:tcBorders>
                    <w:top w:val="nil"/>
                    <w:left w:val="nil"/>
                    <w:bottom w:val="nil"/>
                    <w:right w:val="nil"/>
                  </w:tcBorders>
                  <w:shd w:val="clear" w:color="auto" w:fill="auto"/>
                  <w:noWrap/>
                  <w:vAlign w:val="bottom"/>
                </w:tcPr>
                <w:p w14:paraId="6036F57B" w14:textId="77777777" w:rsidR="002008D9" w:rsidRPr="004D7BF4" w:rsidRDefault="002008D9" w:rsidP="00AD640A">
                  <w:pPr>
                    <w:spacing w:after="0" w:line="240" w:lineRule="auto"/>
                    <w:jc w:val="left"/>
                    <w:rPr>
                      <w:rFonts w:ascii="Calibri" w:eastAsia="Times New Roman" w:hAnsi="Calibri" w:cs="Times New Roman"/>
                      <w:color w:val="000000"/>
                      <w:sz w:val="18"/>
                      <w:szCs w:val="18"/>
                      <w:lang w:val="de-DE" w:eastAsia="de-DE"/>
                    </w:rPr>
                  </w:pPr>
                </w:p>
              </w:tc>
            </w:tr>
          </w:tbl>
          <w:p w14:paraId="12D8D8FE" w14:textId="77777777" w:rsidR="00501EA1" w:rsidRPr="00AA0BB9" w:rsidRDefault="00501EA1" w:rsidP="00AD640A">
            <w:pPr>
              <w:rPr>
                <w:rFonts w:ascii="Calibri" w:eastAsia="Times New Roman" w:hAnsi="Calibri" w:cs="Times New Roman"/>
                <w:color w:val="000000"/>
                <w:sz w:val="22"/>
                <w:szCs w:val="22"/>
                <w:lang w:val="de-DE" w:eastAsia="de-DE"/>
              </w:rPr>
            </w:pPr>
          </w:p>
        </w:tc>
      </w:tr>
    </w:tbl>
    <w:p w14:paraId="13FAC742" w14:textId="77777777" w:rsidR="00501EA1" w:rsidRDefault="00501EA1" w:rsidP="00501EA1">
      <w:pPr>
        <w:sectPr w:rsidR="00501EA1" w:rsidSect="00AD640A">
          <w:pgSz w:w="15840" w:h="12240" w:orient="landscape"/>
          <w:pgMar w:top="1440" w:right="1440" w:bottom="1440" w:left="1440" w:header="720" w:footer="720" w:gutter="0"/>
          <w:cols w:space="720"/>
          <w:docGrid w:linePitch="360"/>
        </w:sectPr>
      </w:pPr>
    </w:p>
    <w:p w14:paraId="16BAE647" w14:textId="77777777" w:rsidR="00501EA1" w:rsidRPr="006C5E7C" w:rsidRDefault="00501EA1" w:rsidP="00161034">
      <w:pPr>
        <w:pStyle w:val="Heading2"/>
      </w:pPr>
      <w:bookmarkStart w:id="4" w:name="_Toc449698468"/>
      <w:bookmarkStart w:id="5" w:name="_Toc452714894"/>
      <w:r w:rsidRPr="006C5E7C">
        <w:lastRenderedPageBreak/>
        <w:t>Category 1: Light/Sound field communication</w:t>
      </w:r>
      <w:bookmarkEnd w:id="4"/>
      <w:bookmarkEnd w:id="5"/>
    </w:p>
    <w:p w14:paraId="1B20E738" w14:textId="77777777" w:rsidR="00501EA1" w:rsidRPr="005A71D4" w:rsidRDefault="00501EA1" w:rsidP="00161034">
      <w:pPr>
        <w:spacing w:after="0" w:line="240" w:lineRule="auto"/>
        <w:ind w:left="720"/>
        <w:jc w:val="left"/>
        <w:rPr>
          <w:color w:val="5B9BD5" w:themeColor="accent1"/>
          <w:sz w:val="22"/>
        </w:rPr>
      </w:pPr>
      <w:r w:rsidRPr="005A71D4">
        <w:rPr>
          <w:color w:val="5B9BD5" w:themeColor="accent1"/>
          <w:sz w:val="22"/>
        </w:rPr>
        <w:t xml:space="preserve">Use Case 1.1 Broadcast (one </w:t>
      </w:r>
      <w:proofErr w:type="gramStart"/>
      <w:r w:rsidRPr="005A71D4">
        <w:rPr>
          <w:color w:val="5B9BD5" w:themeColor="accent1"/>
          <w:sz w:val="22"/>
        </w:rPr>
        <w:t>to</w:t>
      </w:r>
      <w:proofErr w:type="gramEnd"/>
      <w:r w:rsidRPr="005A71D4">
        <w:rPr>
          <w:color w:val="5B9BD5" w:themeColor="accent1"/>
          <w:sz w:val="22"/>
        </w:rPr>
        <w:t xml:space="preserve"> many) for super multi-view home television/listening</w:t>
      </w:r>
    </w:p>
    <w:p w14:paraId="58531660" w14:textId="5B8FF519" w:rsidR="00501EA1" w:rsidRPr="00AA0BB9" w:rsidRDefault="00501EA1" w:rsidP="00161034">
      <w:pPr>
        <w:spacing w:line="240" w:lineRule="auto"/>
        <w:ind w:left="720"/>
        <w:rPr>
          <w:sz w:val="22"/>
        </w:rPr>
      </w:pPr>
      <w:r w:rsidRPr="00AA0BB9">
        <w:rPr>
          <w:sz w:val="22"/>
        </w:rPr>
        <w:t xml:space="preserve">In this use case, the content is captured at an origin, such as a studio or live event with a single or multiple dimension camera array or sound sensor, and is delivered over a network that is connected to multi-view/sound display/listening devices (e.g. super multi-view home television) that are capable of reproducing a high-density array of projected views or sounds. The views/sound captured at the origin </w:t>
      </w:r>
      <w:r w:rsidR="000D411E" w:rsidRPr="00AA0BB9">
        <w:rPr>
          <w:sz w:val="22"/>
        </w:rPr>
        <w:t>is</w:t>
      </w:r>
      <w:r w:rsidRPr="00AA0BB9">
        <w:rPr>
          <w:sz w:val="22"/>
        </w:rPr>
        <w:t xml:space="preserve"> delivered over the network without modification such that the views/sounds that are projected are essentially the same as those that were captured. The views and sound may or may not be compressed at one or more points over the network. At the display/listening device, the user experiences different views/sounds as he/she views/listens to the content from various angles of the projected views and sound. In this use case, the user’s interaction with the projected content is limited to the position at which he/she is experiencing the projected views/sounds. </w:t>
      </w:r>
    </w:p>
    <w:p w14:paraId="068E4236" w14:textId="77777777" w:rsidR="00501EA1" w:rsidRPr="00AA0BB9" w:rsidRDefault="00501EA1" w:rsidP="00161034">
      <w:pPr>
        <w:spacing w:line="240" w:lineRule="auto"/>
        <w:ind w:left="720"/>
        <w:rPr>
          <w:sz w:val="22"/>
        </w:rPr>
      </w:pPr>
      <w:r w:rsidRPr="00AA0BB9">
        <w:rPr>
          <w:sz w:val="22"/>
        </w:rPr>
        <w:t>The transmission network may be a managed or an unmanaged network, or a combination of both. The format of the captured content is designed such that the quality of experience for the end user is consistent despite varying network conditions, e.g. increased congestion or latency. This use case is similar to the traditional broadcast scenario including both broadcast over a managed (closed) network with relatively stable network conditions, or broadcast over a network that is more prone to latency or loss (e.g. wireless and mobile networks) for streaming applications.</w:t>
      </w:r>
    </w:p>
    <w:p w14:paraId="71E41E9F" w14:textId="77777777" w:rsidR="00501EA1" w:rsidRPr="005A71D4" w:rsidRDefault="00501EA1" w:rsidP="00161034">
      <w:pPr>
        <w:spacing w:after="0" w:line="240" w:lineRule="auto"/>
        <w:ind w:left="720"/>
        <w:jc w:val="left"/>
        <w:rPr>
          <w:color w:val="5B9BD5" w:themeColor="accent1"/>
          <w:sz w:val="22"/>
        </w:rPr>
      </w:pPr>
      <w:r w:rsidRPr="005A71D4">
        <w:rPr>
          <w:color w:val="5B9BD5" w:themeColor="accent1"/>
          <w:sz w:val="22"/>
        </w:rPr>
        <w:t>Use case 1.2: Immersive bi-directional communication (one to one)</w:t>
      </w:r>
    </w:p>
    <w:p w14:paraId="5777AD73" w14:textId="77777777" w:rsidR="00501EA1" w:rsidRPr="00AA0BB9" w:rsidRDefault="00501EA1" w:rsidP="00161034">
      <w:pPr>
        <w:spacing w:line="240" w:lineRule="auto"/>
        <w:ind w:left="720"/>
        <w:rPr>
          <w:sz w:val="22"/>
        </w:rPr>
      </w:pPr>
      <w:r w:rsidRPr="00AA0BB9">
        <w:rPr>
          <w:sz w:val="22"/>
        </w:rPr>
        <w:t xml:space="preserve">In this use case, the content is captured at each point (N) in a single connection or network, and delivered to all other end points (N-1) of the connection.  The most typical instantiation of this use case is for bi-directional immersive communication where two users are in different locations. The light/sound fields are captured for each user and are delivered over the network to the user(s) at the other end of the connection; each end is equipped with a display/listening device capable of projecting a dense array of the captured views/sounds. Examples include “holographic facetime” or “immersive tele-presence”. </w:t>
      </w:r>
    </w:p>
    <w:p w14:paraId="097AD712" w14:textId="77777777" w:rsidR="00501EA1" w:rsidRPr="005A71D4" w:rsidRDefault="00501EA1" w:rsidP="00161034">
      <w:pPr>
        <w:spacing w:after="0" w:line="240" w:lineRule="auto"/>
        <w:ind w:left="720"/>
        <w:rPr>
          <w:color w:val="5B9BD5" w:themeColor="accent1"/>
          <w:sz w:val="22"/>
        </w:rPr>
      </w:pPr>
      <w:r w:rsidRPr="005A71D4">
        <w:rPr>
          <w:color w:val="5B9BD5" w:themeColor="accent1"/>
          <w:sz w:val="22"/>
        </w:rPr>
        <w:t>Use case 1.3: Recording without transmission</w:t>
      </w:r>
    </w:p>
    <w:p w14:paraId="48998390" w14:textId="77777777" w:rsidR="00501EA1" w:rsidRPr="00AA0BB9" w:rsidRDefault="00501EA1" w:rsidP="00161034">
      <w:pPr>
        <w:spacing w:line="240" w:lineRule="auto"/>
        <w:ind w:left="720"/>
        <w:rPr>
          <w:sz w:val="22"/>
        </w:rPr>
      </w:pPr>
      <w:r w:rsidRPr="00AA0BB9">
        <w:rPr>
          <w:sz w:val="22"/>
        </w:rPr>
        <w:t>In this use case, the light/sound fields are recorded and stored without transmission over a network or, potentially transmitted over a network that is not bandwidth-constrained. For this use case, compression may still be needed.</w:t>
      </w:r>
    </w:p>
    <w:p w14:paraId="25F0DD4D" w14:textId="77777777" w:rsidR="00501EA1" w:rsidRPr="005A71D4" w:rsidRDefault="00501EA1" w:rsidP="00161034">
      <w:pPr>
        <w:spacing w:after="0" w:line="240" w:lineRule="auto"/>
        <w:ind w:left="720"/>
        <w:rPr>
          <w:color w:val="5B9BD5" w:themeColor="accent1"/>
          <w:sz w:val="22"/>
        </w:rPr>
      </w:pPr>
      <w:r w:rsidRPr="005A71D4">
        <w:rPr>
          <w:color w:val="5B9BD5" w:themeColor="accent1"/>
          <w:sz w:val="22"/>
        </w:rPr>
        <w:t>Use case 1.4: Playback without transmission</w:t>
      </w:r>
    </w:p>
    <w:p w14:paraId="24668793" w14:textId="77777777" w:rsidR="00501EA1" w:rsidRPr="00AA0BB9" w:rsidRDefault="00501EA1" w:rsidP="00161034">
      <w:pPr>
        <w:spacing w:line="240" w:lineRule="auto"/>
        <w:ind w:left="720"/>
        <w:rPr>
          <w:sz w:val="22"/>
        </w:rPr>
      </w:pPr>
      <w:r w:rsidRPr="00AA0BB9">
        <w:rPr>
          <w:sz w:val="22"/>
        </w:rPr>
        <w:t>This use case is the dual to use case 1.3, i.e. the recorded content is played back without transmission over a network, or possibly over a network that is not bandwidth constrained. An example is playback for Blu-Ray players.</w:t>
      </w:r>
    </w:p>
    <w:p w14:paraId="20843887" w14:textId="77777777" w:rsidR="00501EA1" w:rsidRPr="006C5E7C" w:rsidRDefault="00501EA1" w:rsidP="00161034">
      <w:pPr>
        <w:pStyle w:val="Heading2"/>
      </w:pPr>
      <w:bookmarkStart w:id="6" w:name="_Toc451877240"/>
      <w:bookmarkStart w:id="7" w:name="_Toc451877328"/>
      <w:bookmarkStart w:id="8" w:name="_Toc449698469"/>
      <w:bookmarkStart w:id="9" w:name="_Toc452714895"/>
      <w:bookmarkEnd w:id="6"/>
      <w:bookmarkEnd w:id="7"/>
      <w:r w:rsidRPr="006C5E7C">
        <w:t>Category 2: Light/Sound field editing</w:t>
      </w:r>
      <w:bookmarkEnd w:id="8"/>
      <w:bookmarkEnd w:id="9"/>
    </w:p>
    <w:p w14:paraId="0B7966E4" w14:textId="45E43D60" w:rsidR="00501EA1" w:rsidRPr="005A71D4" w:rsidRDefault="00501EA1" w:rsidP="00161034">
      <w:pPr>
        <w:spacing w:after="0" w:line="240" w:lineRule="auto"/>
        <w:ind w:left="720"/>
        <w:rPr>
          <w:color w:val="5B9BD5" w:themeColor="accent1"/>
          <w:sz w:val="22"/>
        </w:rPr>
      </w:pPr>
      <w:r w:rsidRPr="005A71D4">
        <w:rPr>
          <w:color w:val="5B9BD5" w:themeColor="accent1"/>
          <w:sz w:val="22"/>
        </w:rPr>
        <w:t xml:space="preserve">Use case 2.1: </w:t>
      </w:r>
      <w:r w:rsidR="00BE6A33">
        <w:rPr>
          <w:color w:val="5B9BD5" w:themeColor="accent1"/>
          <w:sz w:val="22"/>
        </w:rPr>
        <w:t>a p</w:t>
      </w:r>
      <w:r w:rsidRPr="005A71D4">
        <w:rPr>
          <w:color w:val="5B9BD5" w:themeColor="accent1"/>
          <w:sz w:val="22"/>
        </w:rPr>
        <w:t xml:space="preserve">osteriori editing </w:t>
      </w:r>
    </w:p>
    <w:p w14:paraId="4B6CF61E" w14:textId="60135575" w:rsidR="00501EA1" w:rsidRPr="00AA0BB9" w:rsidRDefault="00501EA1" w:rsidP="00161034">
      <w:pPr>
        <w:spacing w:line="240" w:lineRule="auto"/>
        <w:ind w:left="720"/>
        <w:rPr>
          <w:sz w:val="22"/>
        </w:rPr>
      </w:pPr>
      <w:r w:rsidRPr="00AA0BB9">
        <w:rPr>
          <w:sz w:val="22"/>
        </w:rPr>
        <w:t xml:space="preserve">In this use case, the user captures a light/sound field, and subsequently interacts with an application that support commands to adjust the resulting view/sound. A generic example of this </w:t>
      </w:r>
      <w:r w:rsidRPr="00AA0BB9">
        <w:rPr>
          <w:sz w:val="22"/>
        </w:rPr>
        <w:lastRenderedPageBreak/>
        <w:t>use case is the</w:t>
      </w:r>
      <w:r w:rsidR="00BE6A33">
        <w:rPr>
          <w:sz w:val="22"/>
        </w:rPr>
        <w:t xml:space="preserve"> a</w:t>
      </w:r>
      <w:r w:rsidRPr="00AA0BB9">
        <w:rPr>
          <w:sz w:val="22"/>
        </w:rPr>
        <w:t xml:space="preserve"> posteriori adjustment of the focal point in a single light field image that is captured by a light field camera. </w:t>
      </w:r>
    </w:p>
    <w:p w14:paraId="2E2ACD11" w14:textId="77777777" w:rsidR="00501EA1" w:rsidRPr="00AA0BB9" w:rsidRDefault="00501EA1" w:rsidP="00161034">
      <w:pPr>
        <w:spacing w:line="240" w:lineRule="auto"/>
        <w:ind w:left="720"/>
        <w:rPr>
          <w:sz w:val="22"/>
        </w:rPr>
      </w:pPr>
      <w:r w:rsidRPr="00AA0BB9">
        <w:rPr>
          <w:sz w:val="22"/>
        </w:rPr>
        <w:t xml:space="preserve">A concrete example: Anna loves to take pictures and share them. She just bought a new camera that allows her to do all sorts of nice editing and manipulations after the initial capture. Today, she took a walk through the park during lunchtime and captured some great pictures of ducks in the pond, tree blossoms, and even one of a dog catching a </w:t>
      </w:r>
      <w:proofErr w:type="gramStart"/>
      <w:r w:rsidRPr="00AA0BB9">
        <w:rPr>
          <w:sz w:val="22"/>
        </w:rPr>
        <w:t>frisbee</w:t>
      </w:r>
      <w:proofErr w:type="gramEnd"/>
      <w:r w:rsidRPr="00AA0BB9">
        <w:rPr>
          <w:sz w:val="22"/>
        </w:rPr>
        <w:t xml:space="preserve"> in mid-air. She immediately uploaded these for her friends to experience. Through a web browser, her friends were able to change the focus and viewpoint of the images that Anna shared. They continued to chat about their favorite versions.</w:t>
      </w:r>
    </w:p>
    <w:p w14:paraId="0441D3B1" w14:textId="77777777" w:rsidR="00501EA1" w:rsidRPr="005A71D4" w:rsidRDefault="00501EA1" w:rsidP="00161034">
      <w:pPr>
        <w:spacing w:after="0" w:line="240" w:lineRule="auto"/>
        <w:ind w:left="720"/>
        <w:rPr>
          <w:color w:val="5B9BD5" w:themeColor="accent1"/>
          <w:sz w:val="22"/>
        </w:rPr>
      </w:pPr>
      <w:r w:rsidRPr="005A71D4">
        <w:rPr>
          <w:color w:val="5B9BD5" w:themeColor="accent1"/>
          <w:sz w:val="22"/>
        </w:rPr>
        <w:t xml:space="preserve">Use case 2.2: Cinematic, mixed-reality editing </w:t>
      </w:r>
    </w:p>
    <w:p w14:paraId="6C62D1B7" w14:textId="77777777" w:rsidR="00501EA1" w:rsidRPr="00AA0BB9" w:rsidRDefault="00501EA1" w:rsidP="00161034">
      <w:pPr>
        <w:spacing w:after="0" w:line="240" w:lineRule="auto"/>
        <w:ind w:left="720"/>
        <w:rPr>
          <w:sz w:val="22"/>
        </w:rPr>
      </w:pPr>
      <w:r w:rsidRPr="00AA0BB9">
        <w:rPr>
          <w:sz w:val="22"/>
        </w:rPr>
        <w:t xml:space="preserve">A dense array of sensors captures the light/sound field information facilitating the computation of depth information, and the modeling of a scene wherein the objects, focal points, or illumination can subsequently be edited, moved, or deleted, and objects (virtual or natural) inserted into that captured scene. In this case, the user is interacting with an application specifically designed for the editing of light/sounds fields; that application supports a rich set of commands that provide a complex set of features (similar to existing photographic editors such as Photoshop or Da Vinci Resolve). A recently published example of cinematic editing is provided here. This example illustrates the complex interaction between the user and the commands supported by the editing application, and the interaction between the application and the captured light/sound fields. A common example of this use case is the editing of content captured by the dense array of sensors for the production of a movie to be presented in cinematic theaters. </w:t>
      </w:r>
    </w:p>
    <w:p w14:paraId="26143DF6" w14:textId="77777777" w:rsidR="00501EA1" w:rsidRPr="003E4F29" w:rsidRDefault="00501EA1" w:rsidP="00161034">
      <w:pPr>
        <w:pStyle w:val="Heading2"/>
        <w:ind w:left="1080"/>
      </w:pPr>
      <w:bookmarkStart w:id="10" w:name="_Toc449698470"/>
      <w:bookmarkStart w:id="11" w:name="_Toc452714896"/>
      <w:r w:rsidRPr="003E4F29">
        <w:t>Category 3: Free navigation</w:t>
      </w:r>
      <w:bookmarkEnd w:id="10"/>
      <w:bookmarkEnd w:id="11"/>
    </w:p>
    <w:p w14:paraId="7199D02B" w14:textId="77777777" w:rsidR="00501EA1" w:rsidRPr="005A71D4" w:rsidRDefault="00501EA1" w:rsidP="00161034">
      <w:pPr>
        <w:spacing w:after="0" w:line="240" w:lineRule="auto"/>
        <w:ind w:left="720"/>
        <w:rPr>
          <w:color w:val="5B9BD5" w:themeColor="accent1"/>
          <w:sz w:val="22"/>
        </w:rPr>
      </w:pPr>
      <w:r w:rsidRPr="005A71D4">
        <w:rPr>
          <w:color w:val="5B9BD5" w:themeColor="accent1"/>
          <w:sz w:val="22"/>
        </w:rPr>
        <w:t>Use case 3.1: Omni directional 360° viewing/listening</w:t>
      </w:r>
    </w:p>
    <w:p w14:paraId="34D3FE9A" w14:textId="77777777" w:rsidR="00501EA1" w:rsidRPr="00AA0BB9" w:rsidRDefault="00501EA1" w:rsidP="00161034">
      <w:pPr>
        <w:spacing w:line="240" w:lineRule="auto"/>
        <w:ind w:left="720"/>
        <w:rPr>
          <w:sz w:val="22"/>
        </w:rPr>
      </w:pPr>
      <w:r w:rsidRPr="00AA0BB9">
        <w:rPr>
          <w:sz w:val="22"/>
        </w:rPr>
        <w:t xml:space="preserve">A 360° sensor captures scenes/sounds of the existing environment or context. A simple example of this use case is the extraction of a single view selected by the user via a mouse or joystick connected to a display or by motion detected in a motion-sensing head mounted display. In this scenario, the particular view/sound selected by the user is provided from the perspective that the user is at the center of the content with the ability to “look out” or listen to the surrounding environment; the captured light/sound 360° content virtually surrounds the user, and the user selects a particular view of that content by use of the mouse/joystick, or by orientation of the user’s head sensed by the head mounted display. The selected view is extracted from captured 360° content and synthesized or rendered by the display/listening device. </w:t>
      </w:r>
    </w:p>
    <w:p w14:paraId="4B3BF93E" w14:textId="77777777" w:rsidR="00501EA1" w:rsidRPr="005A71D4" w:rsidRDefault="00501EA1" w:rsidP="00161034">
      <w:pPr>
        <w:spacing w:after="0" w:line="240" w:lineRule="auto"/>
        <w:ind w:left="720"/>
        <w:rPr>
          <w:color w:val="5B9BD5" w:themeColor="accent1"/>
          <w:sz w:val="22"/>
        </w:rPr>
      </w:pPr>
      <w:r w:rsidRPr="005A71D4">
        <w:rPr>
          <w:color w:val="5B9BD5" w:themeColor="accent1"/>
          <w:sz w:val="22"/>
        </w:rPr>
        <w:t>Use case 3.2: Free viewpoint live event</w:t>
      </w:r>
    </w:p>
    <w:p w14:paraId="56D5A400" w14:textId="4FE992DE" w:rsidR="00501EA1" w:rsidRPr="00AA0BB9" w:rsidRDefault="00501EA1" w:rsidP="00161034">
      <w:pPr>
        <w:spacing w:line="240" w:lineRule="auto"/>
        <w:ind w:left="720"/>
        <w:rPr>
          <w:sz w:val="22"/>
        </w:rPr>
      </w:pPr>
      <w:r w:rsidRPr="00AA0BB9">
        <w:rPr>
          <w:sz w:val="22"/>
        </w:rPr>
        <w:t xml:space="preserve">This use case is conceptually similar to use case 3.1 with the exception that the cameras/sensors are positioned around an </w:t>
      </w:r>
      <w:r w:rsidR="000D411E" w:rsidRPr="00AA0BB9">
        <w:rPr>
          <w:sz w:val="22"/>
        </w:rPr>
        <w:t>enclosed</w:t>
      </w:r>
      <w:r w:rsidRPr="00AA0BB9">
        <w:rPr>
          <w:sz w:val="22"/>
        </w:rPr>
        <w:t xml:space="preserve"> or partially enclosed scene that is captured. Multiple sensors are positioned to capture multiple views of the live event. The cameras may be fixed (as in the perimeter of a sports stadium) or along cables or in a track that allow the camera to move to capture multiple views of the scene. From the perspective of the user, the user is “looking into” (rather than looking out at) the captured scene. Selection of the desired view is achieved as in use case 3.1. Popular generic examples of this use case include the positioning of multiple cameras along the upper levels of a sports stadium to capture the events on the sports field, e.g. helicopter views. </w:t>
      </w:r>
    </w:p>
    <w:p w14:paraId="5D018417" w14:textId="77777777" w:rsidR="00501EA1" w:rsidRPr="00AA0BB9" w:rsidRDefault="00501EA1" w:rsidP="00161034">
      <w:pPr>
        <w:spacing w:line="240" w:lineRule="auto"/>
        <w:ind w:left="720"/>
        <w:rPr>
          <w:sz w:val="22"/>
        </w:rPr>
      </w:pPr>
      <w:r w:rsidRPr="00AA0BB9">
        <w:rPr>
          <w:sz w:val="22"/>
        </w:rPr>
        <w:lastRenderedPageBreak/>
        <w:t>A concrete example follows: The final match of the World Cup is on tonight. Fred has invited a bunch of his friends to his place to watch the game in his new media room. The picture is stunning and gives a sense of being there through its immersive 3D display and surround sound system. Ten minutes before the half, there is an offside call – some of his friends think the referee made the right call, others are not so convinced. While play continues on the big screen, Fred reviews the footage on his tablet and adjusts the view to the perfect angle to see that the referee was indeed correct.</w:t>
      </w:r>
    </w:p>
    <w:p w14:paraId="00255F37" w14:textId="77777777" w:rsidR="00501EA1" w:rsidRPr="005A71D4" w:rsidRDefault="00501EA1" w:rsidP="00161034">
      <w:pPr>
        <w:spacing w:after="0" w:line="240" w:lineRule="auto"/>
        <w:ind w:left="720"/>
        <w:rPr>
          <w:color w:val="5B9BD5" w:themeColor="accent1"/>
          <w:sz w:val="22"/>
        </w:rPr>
      </w:pPr>
      <w:r w:rsidRPr="005A71D4">
        <w:rPr>
          <w:color w:val="5B9BD5" w:themeColor="accent1"/>
          <w:sz w:val="22"/>
        </w:rPr>
        <w:t>Use case 3.3: Free viewpoint cinema or television</w:t>
      </w:r>
    </w:p>
    <w:p w14:paraId="34C26506" w14:textId="77777777" w:rsidR="00501EA1" w:rsidRPr="00AA0BB9" w:rsidRDefault="00501EA1" w:rsidP="00161034">
      <w:pPr>
        <w:spacing w:line="240" w:lineRule="auto"/>
        <w:ind w:left="720"/>
        <w:rPr>
          <w:sz w:val="22"/>
        </w:rPr>
      </w:pPr>
      <w:r w:rsidRPr="00AA0BB9">
        <w:rPr>
          <w:sz w:val="22"/>
        </w:rPr>
        <w:t>This use case is also conceptually similar to the earlier use cases with the exception that the rendered view is expected to be of especially high quality to support close examination of objects, or facilitating stop/start, zooming in/out of motion and objects in the scene, e.g. as in the Matrix movie bullet time sequence. To support this use case, a high density array of cameras is placed around or in an arc encompassing a particular scene in a studio. The cameras capture the multiple views of the scene possibly at different frame rates, permitting the production of special effects for the movie.</w:t>
      </w:r>
    </w:p>
    <w:p w14:paraId="421E36A6" w14:textId="77777777" w:rsidR="00501EA1" w:rsidRPr="005A71D4" w:rsidRDefault="00501EA1" w:rsidP="00161034">
      <w:pPr>
        <w:spacing w:after="0" w:line="240" w:lineRule="auto"/>
        <w:ind w:left="720"/>
        <w:rPr>
          <w:color w:val="5B9BD5" w:themeColor="accent1"/>
          <w:sz w:val="22"/>
        </w:rPr>
      </w:pPr>
      <w:r w:rsidRPr="005A71D4">
        <w:rPr>
          <w:color w:val="5B9BD5" w:themeColor="accent1"/>
          <w:sz w:val="22"/>
        </w:rPr>
        <w:t>Use case 3.4: Auto navigation using 3D maps acquired by a network of sensors</w:t>
      </w:r>
    </w:p>
    <w:p w14:paraId="1C23474A" w14:textId="77777777" w:rsidR="00501EA1" w:rsidRPr="00AA0BB9" w:rsidRDefault="00501EA1" w:rsidP="00161034">
      <w:pPr>
        <w:spacing w:line="240" w:lineRule="auto"/>
        <w:ind w:left="720"/>
        <w:rPr>
          <w:sz w:val="22"/>
        </w:rPr>
      </w:pPr>
      <w:r w:rsidRPr="00AA0BB9">
        <w:rPr>
          <w:sz w:val="22"/>
        </w:rPr>
        <w:t>In this use case, a potentially dense network of sensors is placed throughout an area (e.g. a city block) to capture real-time views that are used to update a graphical model of the area vicinity in order to facilitate navigation of that area.</w:t>
      </w:r>
    </w:p>
    <w:p w14:paraId="10729237" w14:textId="4EB4323A" w:rsidR="00501EA1" w:rsidRPr="00AA0BB9" w:rsidRDefault="00501EA1" w:rsidP="00161034">
      <w:pPr>
        <w:spacing w:line="240" w:lineRule="auto"/>
        <w:ind w:left="720"/>
        <w:rPr>
          <w:sz w:val="22"/>
        </w:rPr>
      </w:pPr>
      <w:r w:rsidRPr="00AA0BB9">
        <w:rPr>
          <w:sz w:val="22"/>
        </w:rPr>
        <w:t xml:space="preserve">Concrete example: Alex does not drive into the city often, but today he needs to visit a store in the center to pick up a gift. He communicates the destination to his self-driving car. The car plans its route and downloads the latest 3D maps, which are stored as 3D point clouds with various attributes. The maps were initially generated by dedicated mapping systems that use laser scanning and camera data, and are updated regularly when changes occur. He notices that there are some lane closures and detours today due to ongoing construction. Using the sensors on his car and the latest updates to the 3D map, his car is able to safely navigate to a nearby underground parking lot. However, he still needs to get to the store and is unsure which direction to go. On top of that, he has no signal in the underground garage. Fortunately, the 3D </w:t>
      </w:r>
      <w:r w:rsidR="000D411E" w:rsidRPr="00AA0BB9">
        <w:rPr>
          <w:sz w:val="22"/>
        </w:rPr>
        <w:t>map of the garage and shopping center has</w:t>
      </w:r>
      <w:r w:rsidRPr="00AA0BB9">
        <w:rPr>
          <w:sz w:val="22"/>
        </w:rPr>
        <w:t xml:space="preserve"> been transferred to his phone to guide him the rest of the way.</w:t>
      </w:r>
    </w:p>
    <w:p w14:paraId="16600187" w14:textId="77777777" w:rsidR="00501EA1" w:rsidRPr="003E4F29" w:rsidRDefault="00501EA1" w:rsidP="00161034">
      <w:pPr>
        <w:pStyle w:val="Heading2"/>
      </w:pPr>
      <w:bookmarkStart w:id="12" w:name="_Toc449698471"/>
      <w:bookmarkStart w:id="13" w:name="_Toc452714897"/>
      <w:r w:rsidRPr="003E4F29">
        <w:t>Category 4: Interactive all-reality</w:t>
      </w:r>
      <w:bookmarkEnd w:id="12"/>
      <w:bookmarkEnd w:id="13"/>
    </w:p>
    <w:p w14:paraId="7C275EB2" w14:textId="77777777" w:rsidR="00501EA1" w:rsidRPr="00161034" w:rsidRDefault="00501EA1" w:rsidP="00161034">
      <w:pPr>
        <w:spacing w:line="240" w:lineRule="auto"/>
        <w:ind w:left="720"/>
        <w:rPr>
          <w:sz w:val="22"/>
        </w:rPr>
      </w:pPr>
      <w:r w:rsidRPr="00161034">
        <w:rPr>
          <w:sz w:val="22"/>
        </w:rPr>
        <w:t>Use case 4.1: Surveillance with depth-recovery</w:t>
      </w:r>
    </w:p>
    <w:p w14:paraId="0D68DDE2" w14:textId="77777777" w:rsidR="00501EA1" w:rsidRPr="00AA0BB9" w:rsidRDefault="00501EA1" w:rsidP="00161034">
      <w:pPr>
        <w:spacing w:line="240" w:lineRule="auto"/>
        <w:ind w:left="720"/>
        <w:rPr>
          <w:sz w:val="22"/>
        </w:rPr>
      </w:pPr>
      <w:r w:rsidRPr="00AA0BB9">
        <w:rPr>
          <w:sz w:val="22"/>
        </w:rPr>
        <w:t>This use case extends previous use cases with explicit sensing of depth, rather than implicit computation of depth. In this generic example, a light field camera is mounted on a moving robot that is pre-programmed to survey a particular scene. The captured data is filtered to measure the depth of the objects in the scene.</w:t>
      </w:r>
    </w:p>
    <w:p w14:paraId="3CE690D9" w14:textId="77777777" w:rsidR="00501EA1" w:rsidRPr="005A71D4" w:rsidRDefault="00501EA1" w:rsidP="00161034">
      <w:pPr>
        <w:spacing w:after="0" w:line="240" w:lineRule="auto"/>
        <w:ind w:left="720"/>
        <w:rPr>
          <w:color w:val="5B9BD5" w:themeColor="accent1"/>
          <w:sz w:val="22"/>
        </w:rPr>
      </w:pPr>
      <w:r w:rsidRPr="005A71D4">
        <w:rPr>
          <w:color w:val="5B9BD5" w:themeColor="accent1"/>
          <w:sz w:val="22"/>
        </w:rPr>
        <w:t>Use case 4.2: Remote surgery with glasses-free 3D display</w:t>
      </w:r>
    </w:p>
    <w:p w14:paraId="744FAB85" w14:textId="77777777" w:rsidR="00501EA1" w:rsidRPr="00AA0BB9" w:rsidRDefault="00501EA1" w:rsidP="00161034">
      <w:pPr>
        <w:spacing w:after="0" w:line="240" w:lineRule="auto"/>
        <w:ind w:left="720"/>
        <w:rPr>
          <w:sz w:val="22"/>
        </w:rPr>
      </w:pPr>
      <w:r w:rsidRPr="00AA0BB9">
        <w:rPr>
          <w:sz w:val="22"/>
        </w:rPr>
        <w:t xml:space="preserve">This use case is conceptually similar to the immersive bi-directional use case 1.2. In this case, a surgeon interacts directly with a 3D model (possibly a point cloud representation) of the surgical field of a patient in an operating room equipped with robots to respond to commands that are derived directly for the movement of the surgeon’s hands. A light field camera or array of cameras captures the visual field of the operation with explicit measurement of depth. Time of flight </w:t>
      </w:r>
      <w:r w:rsidRPr="00AA0BB9">
        <w:rPr>
          <w:sz w:val="22"/>
        </w:rPr>
        <w:lastRenderedPageBreak/>
        <w:t xml:space="preserve">cameras capture the movement and positions of the surgeon’s hands permitting transmission of the commands that result in the precise execution of the movements required to be performed by the surgical robot. The surgeon views the surgical field either by a super multi-view display or holographic display. </w:t>
      </w:r>
    </w:p>
    <w:p w14:paraId="2F741397" w14:textId="77777777" w:rsidR="00501EA1" w:rsidRPr="00AA0BB9" w:rsidRDefault="00501EA1" w:rsidP="00161034">
      <w:pPr>
        <w:spacing w:after="0" w:line="240" w:lineRule="auto"/>
        <w:ind w:left="360"/>
        <w:rPr>
          <w:sz w:val="22"/>
        </w:rPr>
      </w:pPr>
    </w:p>
    <w:p w14:paraId="13204E84" w14:textId="77777777" w:rsidR="00501EA1" w:rsidRPr="005A71D4" w:rsidRDefault="00501EA1" w:rsidP="00161034">
      <w:pPr>
        <w:spacing w:after="0" w:line="240" w:lineRule="auto"/>
        <w:ind w:left="720"/>
        <w:rPr>
          <w:color w:val="5B9BD5" w:themeColor="accent1"/>
          <w:sz w:val="22"/>
        </w:rPr>
      </w:pPr>
      <w:r w:rsidRPr="005A71D4">
        <w:rPr>
          <w:color w:val="5B9BD5" w:themeColor="accent1"/>
          <w:sz w:val="22"/>
        </w:rPr>
        <w:t>Use case 4.3: Augmented reality surveillance with light field editing</w:t>
      </w:r>
    </w:p>
    <w:p w14:paraId="5970DC71" w14:textId="77777777" w:rsidR="00501EA1" w:rsidRDefault="00501EA1" w:rsidP="00161034">
      <w:pPr>
        <w:spacing w:line="240" w:lineRule="auto"/>
        <w:ind w:left="720"/>
        <w:rPr>
          <w:sz w:val="22"/>
        </w:rPr>
      </w:pPr>
      <w:r w:rsidRPr="00AA0BB9">
        <w:rPr>
          <w:sz w:val="22"/>
        </w:rPr>
        <w:t>In this use case, surveillance is performed as in the use case 4.1, but with the ability to filter the monitored scene to remove noise (e.g. dust particles on the camera lenses or other unwelcomed objects in the scene). This use case utilizes the editing features from category 2 so that the captured light field information can be processed to remove or focus on specific objects, noise patterns, in the scene.</w:t>
      </w:r>
    </w:p>
    <w:p w14:paraId="59C5C79F" w14:textId="77777777" w:rsidR="00501EA1" w:rsidRPr="005A71D4" w:rsidRDefault="00501EA1" w:rsidP="00161034">
      <w:pPr>
        <w:spacing w:after="0" w:line="240" w:lineRule="auto"/>
        <w:ind w:left="720"/>
        <w:rPr>
          <w:color w:val="5B9BD5" w:themeColor="accent1"/>
          <w:sz w:val="22"/>
        </w:rPr>
      </w:pPr>
      <w:r w:rsidRPr="00161034">
        <w:rPr>
          <w:color w:val="5B9BD5" w:themeColor="accent1"/>
          <w:sz w:val="22"/>
        </w:rPr>
        <w:t>Use case 4.3: Virtual/Augmented reality with 3D Audio</w:t>
      </w:r>
    </w:p>
    <w:p w14:paraId="1388002C" w14:textId="7C175DF6" w:rsidR="00501EA1" w:rsidRDefault="00501EA1" w:rsidP="00161034">
      <w:pPr>
        <w:spacing w:line="240" w:lineRule="auto"/>
        <w:ind w:left="720"/>
        <w:rPr>
          <w:sz w:val="22"/>
        </w:rPr>
      </w:pPr>
      <w:r>
        <w:rPr>
          <w:sz w:val="22"/>
        </w:rPr>
        <w:t>In a Virtual Reality use case an audio-visual scene is rendered to a user’s head-mounted display and headphones.  However</w:t>
      </w:r>
      <w:r w:rsidR="00C76668">
        <w:rPr>
          <w:sz w:val="22"/>
        </w:rPr>
        <w:t>,</w:t>
      </w:r>
      <w:r>
        <w:rPr>
          <w:sz w:val="22"/>
        </w:rPr>
        <w:t xml:space="preserve"> the user’s head turns or the user’s position changes, the scene is </w:t>
      </w:r>
      <w:r w:rsidR="003E4F29">
        <w:rPr>
          <w:sz w:val="22"/>
        </w:rPr>
        <w:t>rendered consistent</w:t>
      </w:r>
      <w:r>
        <w:rPr>
          <w:sz w:val="22"/>
        </w:rPr>
        <w:t xml:space="preserve"> with the virtual reality. For audio rendering, this involves changing the orientation of the sound stage as the head position changes and perhaps also altering the sonic rendering, e.g. with varying degrees of reverberation. Since the rendering is of a virtual world, all sound objects and sound processing can be known prior in advance. </w:t>
      </w:r>
    </w:p>
    <w:p w14:paraId="0CCE36C0" w14:textId="77777777" w:rsidR="00501EA1" w:rsidRPr="00DB4CC4" w:rsidRDefault="00501EA1" w:rsidP="00161034">
      <w:pPr>
        <w:spacing w:line="240" w:lineRule="auto"/>
        <w:ind w:left="720"/>
        <w:rPr>
          <w:sz w:val="22"/>
        </w:rPr>
      </w:pPr>
      <w:r>
        <w:rPr>
          <w:sz w:val="22"/>
        </w:rPr>
        <w:t xml:space="preserve">An Augmented Reality use case is similar in presentation, but since it is a virtual world (e.g. one or more virtual sound objects) imposed on true reality, aspects of the real world may not be know in advance. For example, the user moves into a physical space with new and different sound properties. Such sound properties (e.g. room impulse response or reverberation) may have to be inferred from other sensors, e.g. position or visual. </w:t>
      </w:r>
    </w:p>
    <w:p w14:paraId="5EB1782A" w14:textId="77777777" w:rsidR="003E4F29" w:rsidRDefault="003E4F29">
      <w:pPr>
        <w:rPr>
          <w:smallCaps/>
          <w:spacing w:val="5"/>
          <w:sz w:val="32"/>
          <w:szCs w:val="32"/>
        </w:rPr>
      </w:pPr>
      <w:bookmarkStart w:id="14" w:name="_Toc451784293"/>
      <w:bookmarkStart w:id="15" w:name="_Toc451784294"/>
      <w:bookmarkStart w:id="16" w:name="_Toc451784295"/>
      <w:bookmarkStart w:id="17" w:name="_Toc451784296"/>
      <w:bookmarkStart w:id="18" w:name="_Toc451784297"/>
      <w:bookmarkStart w:id="19" w:name="_Toc451784298"/>
      <w:bookmarkStart w:id="20" w:name="_Toc451784541"/>
      <w:bookmarkStart w:id="21" w:name="_Toc451784542"/>
      <w:bookmarkStart w:id="22" w:name="_Toc451784543"/>
      <w:bookmarkStart w:id="23" w:name="_Toc451784544"/>
      <w:bookmarkStart w:id="24" w:name="_Toc451784545"/>
      <w:bookmarkStart w:id="25" w:name="_Toc451784546"/>
      <w:bookmarkStart w:id="26" w:name="_Toc451784547"/>
      <w:bookmarkStart w:id="27" w:name="_Toc451784548"/>
      <w:bookmarkStart w:id="28" w:name="_Toc451784549"/>
      <w:bookmarkStart w:id="29" w:name="_Toc451784550"/>
      <w:bookmarkStart w:id="30" w:name="_Toc451784551"/>
      <w:bookmarkStart w:id="31" w:name="_Toc451784552"/>
      <w:bookmarkStart w:id="32" w:name="_Toc451784553"/>
      <w:bookmarkStart w:id="33" w:name="_Toc451784554"/>
      <w:bookmarkStart w:id="34" w:name="_Toc451784555"/>
      <w:bookmarkStart w:id="35" w:name="_Toc451784556"/>
      <w:bookmarkStart w:id="36" w:name="_Toc451784557"/>
      <w:bookmarkStart w:id="37" w:name="_Toc451784558"/>
      <w:bookmarkStart w:id="38" w:name="_Toc451784559"/>
      <w:bookmarkStart w:id="39" w:name="_Toc451784560"/>
      <w:bookmarkStart w:id="40" w:name="_Toc451784561"/>
      <w:bookmarkStart w:id="41" w:name="_Toc451784562"/>
      <w:bookmarkStart w:id="42" w:name="_Toc451784563"/>
      <w:bookmarkStart w:id="43" w:name="_Toc451784564"/>
      <w:bookmarkStart w:id="44" w:name="_Toc451784565"/>
      <w:bookmarkStart w:id="45" w:name="_Toc451784566"/>
      <w:bookmarkStart w:id="46" w:name="_Toc451784567"/>
      <w:bookmarkStart w:id="47" w:name="_Toc451784568"/>
      <w:bookmarkStart w:id="48" w:name="_Toc451784569"/>
      <w:bookmarkStart w:id="49" w:name="_Toc451784570"/>
      <w:bookmarkStart w:id="50" w:name="_Toc451784571"/>
      <w:bookmarkStart w:id="51" w:name="_Toc451784572"/>
      <w:bookmarkStart w:id="52" w:name="_Toc451784573"/>
      <w:bookmarkStart w:id="53" w:name="_Toc451784574"/>
      <w:bookmarkStart w:id="54" w:name="_Toc451784575"/>
      <w:bookmarkStart w:id="55" w:name="_Toc451784576"/>
      <w:bookmarkStart w:id="56" w:name="_Toc451784577"/>
      <w:bookmarkStart w:id="57" w:name="_Toc451784578"/>
      <w:bookmarkStart w:id="58" w:name="_Toc451784579"/>
      <w:bookmarkStart w:id="59" w:name="_Toc451784580"/>
      <w:bookmarkStart w:id="60" w:name="_Toc451784581"/>
      <w:bookmarkStart w:id="61" w:name="_Toc451784582"/>
      <w:bookmarkStart w:id="62" w:name="_Toc451784583"/>
      <w:bookmarkStart w:id="63" w:name="_Toc451784584"/>
      <w:bookmarkStart w:id="64" w:name="_Toc451784585"/>
      <w:bookmarkStart w:id="65" w:name="_Toc451784586"/>
      <w:bookmarkStart w:id="66" w:name="_Toc451784587"/>
      <w:bookmarkStart w:id="67" w:name="_Toc451784588"/>
      <w:bookmarkStart w:id="68" w:name="_Toc451784589"/>
      <w:bookmarkStart w:id="69" w:name="_Toc451784590"/>
      <w:bookmarkStart w:id="70" w:name="_Toc451784591"/>
      <w:bookmarkStart w:id="71" w:name="_Toc451784592"/>
      <w:bookmarkStart w:id="72" w:name="_Toc45178459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r>
        <w:br w:type="page"/>
      </w:r>
    </w:p>
    <w:p w14:paraId="39F98041" w14:textId="1E69DF8A" w:rsidR="003C1397" w:rsidRDefault="00D170D0" w:rsidP="00FD5959">
      <w:pPr>
        <w:pStyle w:val="Heading1"/>
      </w:pPr>
      <w:bookmarkStart w:id="73" w:name="_Toc452714898"/>
      <w:r>
        <w:lastRenderedPageBreak/>
        <w:t xml:space="preserve">Overview of </w:t>
      </w:r>
      <w:r w:rsidR="003C1397">
        <w:t>Conceptual workflow</w:t>
      </w:r>
      <w:bookmarkEnd w:id="73"/>
      <w:r w:rsidR="003C1397">
        <w:t xml:space="preserve"> </w:t>
      </w:r>
    </w:p>
    <w:p w14:paraId="418B9087" w14:textId="77777777" w:rsidR="008231BD" w:rsidRPr="008231BD" w:rsidRDefault="008231BD" w:rsidP="00161034">
      <w:pPr>
        <w:spacing w:line="240" w:lineRule="auto"/>
        <w:ind w:left="357"/>
        <w:rPr>
          <w:sz w:val="22"/>
        </w:rPr>
      </w:pPr>
      <w:r w:rsidRPr="008231BD">
        <w:rPr>
          <w:sz w:val="22"/>
        </w:rPr>
        <w:t>This section intends to present the conceptual processing workflow for the light/sound wavefield from its capture/creation until its display/consumption. It is accepted that the both naturally acquired and synthetic computer generated content will be considered.</w:t>
      </w:r>
    </w:p>
    <w:p w14:paraId="223474D8" w14:textId="09009164" w:rsidR="008231BD" w:rsidRPr="008231BD" w:rsidRDefault="008231BD" w:rsidP="00161034">
      <w:pPr>
        <w:spacing w:line="240" w:lineRule="auto"/>
        <w:ind w:left="357"/>
        <w:rPr>
          <w:sz w:val="22"/>
        </w:rPr>
      </w:pPr>
      <w:r w:rsidRPr="008231BD">
        <w:rPr>
          <w:sz w:val="22"/>
        </w:rPr>
        <w:t>The light/sound field conceptual processing flow is presented in</w:t>
      </w:r>
      <w:r w:rsidR="003045E1">
        <w:rPr>
          <w:sz w:val="22"/>
        </w:rPr>
        <w:t xml:space="preserve"> </w:t>
      </w:r>
      <w:r w:rsidR="003045E1">
        <w:rPr>
          <w:sz w:val="22"/>
        </w:rPr>
        <w:fldChar w:fldCharType="begin"/>
      </w:r>
      <w:r w:rsidR="003045E1" w:rsidRPr="00DA14BF">
        <w:rPr>
          <w:sz w:val="22"/>
        </w:rPr>
        <w:instrText xml:space="preserve"> REF _Ref451359071 \h </w:instrText>
      </w:r>
      <w:r w:rsidR="00DA14BF">
        <w:rPr>
          <w:sz w:val="22"/>
        </w:rPr>
        <w:instrText xml:space="preserve"> \* MERGEFORMAT </w:instrText>
      </w:r>
      <w:r w:rsidR="003045E1">
        <w:rPr>
          <w:sz w:val="22"/>
        </w:rPr>
      </w:r>
      <w:r w:rsidR="003045E1">
        <w:rPr>
          <w:sz w:val="22"/>
        </w:rPr>
        <w:fldChar w:fldCharType="separate"/>
      </w:r>
      <w:r w:rsidR="0057025F" w:rsidRPr="0057025F">
        <w:rPr>
          <w:sz w:val="22"/>
        </w:rPr>
        <w:t>Figure</w:t>
      </w:r>
      <w:r w:rsidR="0057025F" w:rsidRPr="00405B16">
        <w:t xml:space="preserve"> </w:t>
      </w:r>
      <w:r w:rsidR="0057025F">
        <w:rPr>
          <w:noProof/>
        </w:rPr>
        <w:t>1</w:t>
      </w:r>
      <w:r w:rsidR="003045E1">
        <w:rPr>
          <w:sz w:val="22"/>
        </w:rPr>
        <w:fldChar w:fldCharType="end"/>
      </w:r>
      <w:r w:rsidRPr="008231BD">
        <w:rPr>
          <w:sz w:val="22"/>
        </w:rPr>
        <w:t xml:space="preserve">. It is expected that this conceptual flow may drive the rest of this report as it allows </w:t>
      </w:r>
      <w:r w:rsidR="000D411E" w:rsidRPr="008231BD">
        <w:rPr>
          <w:sz w:val="22"/>
        </w:rPr>
        <w:t>breaking</w:t>
      </w:r>
      <w:r w:rsidRPr="008231BD">
        <w:rPr>
          <w:sz w:val="22"/>
        </w:rPr>
        <w:t xml:space="preserve"> down the overall processing chain into basic fundamental modules which deserve individual study. </w:t>
      </w:r>
    </w:p>
    <w:p w14:paraId="39F29AD8" w14:textId="4D900176" w:rsidR="00F6523C" w:rsidRDefault="003045E1" w:rsidP="00635360">
      <w:pPr>
        <w:ind w:left="360"/>
        <w:jc w:val="center"/>
      </w:pPr>
      <w:r>
        <w:rPr>
          <w:noProof/>
          <w:lang w:val="fr-BE" w:eastAsia="fr-BE"/>
        </w:rPr>
        <w:drawing>
          <wp:inline distT="0" distB="0" distL="0" distR="0" wp14:anchorId="0F4B8285" wp14:editId="66E0F5D9">
            <wp:extent cx="5525524" cy="1844702"/>
            <wp:effectExtent l="0" t="0" r="0" b="317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jpg"/>
                    <pic:cNvPicPr/>
                  </pic:nvPicPr>
                  <pic:blipFill>
                    <a:blip r:embed="rId12">
                      <a:extLst>
                        <a:ext uri="{28A0092B-C50C-407E-A947-70E740481C1C}">
                          <a14:useLocalDpi xmlns:a14="http://schemas.microsoft.com/office/drawing/2010/main" val="0"/>
                        </a:ext>
                      </a:extLst>
                    </a:blip>
                    <a:stretch>
                      <a:fillRect/>
                    </a:stretch>
                  </pic:blipFill>
                  <pic:spPr>
                    <a:xfrm>
                      <a:off x="0" y="0"/>
                      <a:ext cx="5527018" cy="1845201"/>
                    </a:xfrm>
                    <a:prstGeom prst="rect">
                      <a:avLst/>
                    </a:prstGeom>
                  </pic:spPr>
                </pic:pic>
              </a:graphicData>
            </a:graphic>
          </wp:inline>
        </w:drawing>
      </w:r>
    </w:p>
    <w:p w14:paraId="15D1A9B9" w14:textId="5AA1034B" w:rsidR="00405B16" w:rsidRPr="00405B16" w:rsidRDefault="00405B16">
      <w:pPr>
        <w:pStyle w:val="Caption"/>
      </w:pPr>
      <w:bookmarkStart w:id="74" w:name="_Ref451359071"/>
      <w:r w:rsidRPr="00405B16">
        <w:t xml:space="preserve">Figure </w:t>
      </w:r>
      <w:fldSimple w:instr=" SEQ Figure \* ARABIC ">
        <w:r w:rsidR="0057025F">
          <w:rPr>
            <w:noProof/>
          </w:rPr>
          <w:t>1</w:t>
        </w:r>
      </w:fldSimple>
      <w:bookmarkEnd w:id="74"/>
      <w:r w:rsidRPr="00405B16">
        <w:t xml:space="preserve"> - Light/sound field conceptual workflow</w:t>
      </w:r>
    </w:p>
    <w:p w14:paraId="4E9B200B" w14:textId="77777777" w:rsidR="00AD2F45" w:rsidRDefault="00AD2F45" w:rsidP="00635360">
      <w:pPr>
        <w:spacing w:after="0" w:line="240" w:lineRule="auto"/>
        <w:ind w:left="360"/>
        <w:rPr>
          <w:sz w:val="22"/>
        </w:rPr>
      </w:pPr>
      <w:r w:rsidRPr="00AD2F45">
        <w:rPr>
          <w:sz w:val="22"/>
        </w:rPr>
        <w:t>The conceptual light/sound field processing flow considers the following main steps which should be similar both for natural and synthetic content:</w:t>
      </w:r>
    </w:p>
    <w:p w14:paraId="34E9E257" w14:textId="75D660B2" w:rsidR="00AD2F45" w:rsidRPr="00635360" w:rsidRDefault="00AD2F45" w:rsidP="00635360">
      <w:pPr>
        <w:pStyle w:val="ListParagraph"/>
        <w:numPr>
          <w:ilvl w:val="0"/>
          <w:numId w:val="16"/>
        </w:numPr>
        <w:spacing w:before="200" w:line="240" w:lineRule="auto"/>
        <w:ind w:left="714" w:hanging="357"/>
        <w:contextualSpacing w:val="0"/>
        <w:rPr>
          <w:sz w:val="22"/>
        </w:rPr>
      </w:pPr>
      <w:r w:rsidRPr="00635360">
        <w:rPr>
          <w:b/>
          <w:sz w:val="22"/>
        </w:rPr>
        <w:t xml:space="preserve">Sensors </w:t>
      </w:r>
      <w:r w:rsidRPr="00635360">
        <w:rPr>
          <w:sz w:val="22"/>
        </w:rPr>
        <w:t xml:space="preserve">– The first module deals with the light/sound field data acquisition by using appropriate sensors which are in continuous evolution, especially recently. Naturally, a wide range of sensors may be used from 2D regular camera arrays to time-of-flight depth sensors as well as light field cameras. Each sensor follows a specific data acquisition model which may adopt a regular sampling grid, e.g. light field cameras, or an irregular sampling grid, e.g. non-regular array of cameras. It is considered here also the case where the data is computer created and not acquired from a physical scene. Computer creation may </w:t>
      </w:r>
      <w:r w:rsidR="000D411E" w:rsidRPr="00635360">
        <w:rPr>
          <w:sz w:val="22"/>
        </w:rPr>
        <w:t>generate</w:t>
      </w:r>
      <w:r w:rsidRPr="00635360">
        <w:rPr>
          <w:sz w:val="22"/>
        </w:rPr>
        <w:t xml:space="preserve"> data using the same model/format as the natural acquisition. If the synthetic content creation already uses the representation model/format appropriate for the Encoder, the next Converter will not need to make any conversion; this may happen if synthetic content is created as point clouds and point clouds are also selected as one of the representation formats for which an Encoder is available. Moreover, the sensor module may also include the capture/creation of some metadata in some sensor specific format.  Examples of sensors are regular 2D cameras, 1D or 2D arrays of cameras and microphones, light field cameras and depth sensors.</w:t>
      </w:r>
    </w:p>
    <w:p w14:paraId="3EF081B7" w14:textId="1F0FC836" w:rsidR="004335FE" w:rsidRPr="004335FE" w:rsidRDefault="004335FE" w:rsidP="00635360">
      <w:pPr>
        <w:pStyle w:val="ListParagraph"/>
        <w:numPr>
          <w:ilvl w:val="0"/>
          <w:numId w:val="16"/>
        </w:numPr>
        <w:spacing w:before="200" w:line="240" w:lineRule="auto"/>
        <w:contextualSpacing w:val="0"/>
        <w:rPr>
          <w:sz w:val="22"/>
        </w:rPr>
      </w:pPr>
      <w:r w:rsidRPr="004335FE">
        <w:rPr>
          <w:b/>
          <w:sz w:val="22"/>
        </w:rPr>
        <w:t>Sensed data converter</w:t>
      </w:r>
      <w:r w:rsidRPr="004335FE">
        <w:rPr>
          <w:sz w:val="22"/>
        </w:rPr>
        <w:t xml:space="preserve"> – The acquisition/creation data model/format may not be necessarily the best model/format for the data representation when considering the overall application requirements, e.g. compression, user interaction, etc. Thus the sensed data converter performs the conversion of the sensed data into a more appropriate representation model/format, e.g. multiple video views and depth data, or point clouds with RGB attributes. Notably for interoperability reasons, the number of representation models/formats should be as small as possible, and even ideally be one universal format. However, considering the variety of </w:t>
      </w:r>
      <w:r w:rsidRPr="004335FE">
        <w:rPr>
          <w:sz w:val="22"/>
        </w:rPr>
        <w:lastRenderedPageBreak/>
        <w:t xml:space="preserve">application scenarios and associated requirements, it is more reasonable to target a rather limited number of representation formats, expecting that the remaining formats may be converted to the selected key formats; examples of key models/formats are light fields and point cloud based representations. Naturally, this conversion may happen both for the data and metadata although the data conversion should involve higher complexity and a higher impact on the final visualization experience, depending on the conversion assumptions and constraints. An example of a relevant conversion may be transforming a set of texture and depth views into a set of point clouds with RGB values. </w:t>
      </w:r>
    </w:p>
    <w:p w14:paraId="2BAD22DF" w14:textId="7A440D3A" w:rsidR="004335FE" w:rsidRPr="004335FE" w:rsidRDefault="004335FE" w:rsidP="00161034">
      <w:pPr>
        <w:pStyle w:val="ListParagraph"/>
        <w:numPr>
          <w:ilvl w:val="0"/>
          <w:numId w:val="16"/>
        </w:numPr>
        <w:spacing w:before="200" w:line="240" w:lineRule="auto"/>
        <w:ind w:left="714" w:hanging="357"/>
        <w:contextualSpacing w:val="0"/>
        <w:rPr>
          <w:sz w:val="22"/>
        </w:rPr>
      </w:pPr>
      <w:r w:rsidRPr="004335FE">
        <w:rPr>
          <w:b/>
          <w:sz w:val="22"/>
        </w:rPr>
        <w:t>Encoder</w:t>
      </w:r>
      <w:r w:rsidRPr="004335FE">
        <w:rPr>
          <w:sz w:val="22"/>
        </w:rPr>
        <w:t xml:space="preserve"> – The encoder targets the efficient coding of the data at hand referred to as compression efficiency, while fulfilling an additional set of functionalities such as random access, scalability, error resilience, etc. Compression efficiency means usage of the smallest number of bits for the target quality while fulfilling other identified requirements. It is often considered as the critical functionality. It must be understood that this encoding process may be either lossless or lossy although it is more commonly lossy. If lossy, it is typically important to consider the human perception characteristics, notably visual and auditory characteristics depending on the data modality at hand. While ideally a single Encoder would maximize interoperability, the number of required Encoders will depend on the number of selected representation formats. It may also happen that natural and synthetic adopt different representation models, thus requiring different Encoders (and thus Decoders) to coexist for the same scene. Finally, it is important to highlight the importance of ‘quality metrics’ already in this context to assess the rate-distortion performance of each encoder and also compare performance; however, contrary to past situations, the decoded data will not be readily ready for visualization, e.g. point clouds shown as video views, and thus ‘quality metrics’ may have to consider also the impact of the next rendering stage if targeting to express the final visualization quality. Again, the encoding process applies both to data and metadata, eventually considering slightly different requirements. </w:t>
      </w:r>
    </w:p>
    <w:p w14:paraId="2C1F933D" w14:textId="0C60E4A7" w:rsidR="004335FE" w:rsidRPr="004335FE" w:rsidRDefault="004335FE" w:rsidP="00635360">
      <w:pPr>
        <w:pStyle w:val="ListParagraph"/>
        <w:numPr>
          <w:ilvl w:val="0"/>
          <w:numId w:val="16"/>
        </w:numPr>
        <w:spacing w:before="200" w:line="240" w:lineRule="auto"/>
        <w:contextualSpacing w:val="0"/>
        <w:rPr>
          <w:sz w:val="22"/>
        </w:rPr>
      </w:pPr>
      <w:r w:rsidRPr="004335FE">
        <w:rPr>
          <w:b/>
          <w:sz w:val="22"/>
        </w:rPr>
        <w:t>Decoder</w:t>
      </w:r>
      <w:r w:rsidRPr="004335FE">
        <w:rPr>
          <w:sz w:val="22"/>
        </w:rPr>
        <w:t xml:space="preserve"> – The decoder is a natural counterpart of the encoder and should recover the data and metadata in the adopted representation model/format after storage or transmission. Depending on the specific lossy encoder, the data itself and the rate used, the decoded data will have a certain amount of distortion with regard to the corresponding original data. For many application domains, the decoding complexity is more critical than the encoding complexity (e.g. broadcasting), but in others the encoder complexity may be more critical (e.g. camera) and in some of equal importance (e.g. two-way teleconferencing).</w:t>
      </w:r>
    </w:p>
    <w:p w14:paraId="526056E9" w14:textId="3C4895C9" w:rsidR="004335FE" w:rsidRPr="004335FE" w:rsidRDefault="004335FE" w:rsidP="00635360">
      <w:pPr>
        <w:pStyle w:val="ListParagraph"/>
        <w:numPr>
          <w:ilvl w:val="0"/>
          <w:numId w:val="16"/>
        </w:numPr>
        <w:spacing w:before="200" w:line="240" w:lineRule="auto"/>
        <w:contextualSpacing w:val="0"/>
        <w:rPr>
          <w:sz w:val="22"/>
        </w:rPr>
      </w:pPr>
      <w:r w:rsidRPr="004335FE">
        <w:rPr>
          <w:b/>
          <w:sz w:val="22"/>
        </w:rPr>
        <w:t>Renderer</w:t>
      </w:r>
      <w:r w:rsidRPr="004335FE">
        <w:rPr>
          <w:sz w:val="22"/>
        </w:rPr>
        <w:t xml:space="preserve"> – The renderer has the main function of extracting from the decoded data the appropriate data for the best quality of experience achievable with the presentation system, e.g. display. While in the past decoded content could directly pass to the presentation system without much rendering - although post-processing to improve quality and aesthetics, e.g. filtering, contrast enhancement, etc. could be always applied but were not mandatory - this will not be often the case now as the very rich representation of the scene available will have to be ‘mined’ to extract the relevant data, e.g. for a specific viewpoint, focus plane, etc., eventually under user control through explicit command interactions or indirect interactions, e.g. with head mounted display motions. Because rendering may become a rather complex and sophisticated piece of technology, it will critically determine the quality of experience, eventually even more than the coding modules which introduce representation data distortion before the rendering. Again the metadata has </w:t>
      </w:r>
      <w:r w:rsidR="000D411E" w:rsidRPr="004335FE">
        <w:rPr>
          <w:sz w:val="22"/>
        </w:rPr>
        <w:t>been</w:t>
      </w:r>
      <w:r w:rsidRPr="004335FE">
        <w:rPr>
          <w:sz w:val="22"/>
        </w:rPr>
        <w:t xml:space="preserve"> processed, eventually in close synchronism with the data. It should be also possible to locally enrich the overall scene with additional natural and synthetic content, more </w:t>
      </w:r>
      <w:r w:rsidRPr="004335FE">
        <w:rPr>
          <w:sz w:val="22"/>
        </w:rPr>
        <w:lastRenderedPageBreak/>
        <w:t xml:space="preserve">likely synthetic data like overlays. If locally available already decoded, this content should be added at the Rendered; however, if locally available still coded, it should be inserted first at the Decoder.  </w:t>
      </w:r>
    </w:p>
    <w:p w14:paraId="54F31AFC" w14:textId="25C1EB96" w:rsidR="004335FE" w:rsidRPr="004335FE" w:rsidRDefault="004335FE" w:rsidP="00635360">
      <w:pPr>
        <w:pStyle w:val="ListParagraph"/>
        <w:numPr>
          <w:ilvl w:val="0"/>
          <w:numId w:val="16"/>
        </w:numPr>
        <w:spacing w:before="200" w:line="240" w:lineRule="auto"/>
        <w:contextualSpacing w:val="0"/>
        <w:rPr>
          <w:sz w:val="22"/>
        </w:rPr>
      </w:pPr>
      <w:r w:rsidRPr="004335FE">
        <w:rPr>
          <w:b/>
          <w:sz w:val="22"/>
        </w:rPr>
        <w:t>Presentation system</w:t>
      </w:r>
      <w:r w:rsidRPr="004335FE">
        <w:rPr>
          <w:sz w:val="22"/>
        </w:rPr>
        <w:t xml:space="preserve"> – The final presentation system, very likely including visual and audio components, will not only determine the user experience but also the technical solutions (and requirements) for the previous modules. Along with the evolution on the sensors, also the presentation systems, notably displays, have been evolving significantly recently, e.g. autostereoscopic, light field and head mounted displays. Naturally, if a light field display is available, it will only be possible to take full benefit of it if light field data is available. However, especially in the early days, it will be common to have rich data, e.g. light fields or point clouds, which has to be displayed in more conventional displays, e.g. 2D regular displays; this is where the rendering module has to play a critical role by extracting from the available rich data the presentation data to allow the best user experience. Since it is critical to assess the quality of experience, both subjective assessment methodologies and new objective metrics will be required.</w:t>
      </w:r>
    </w:p>
    <w:p w14:paraId="0D5F166F" w14:textId="47A70315" w:rsidR="004335FE" w:rsidRPr="004335FE" w:rsidRDefault="004335FE" w:rsidP="00635360">
      <w:pPr>
        <w:pStyle w:val="ListParagraph"/>
        <w:numPr>
          <w:ilvl w:val="0"/>
          <w:numId w:val="16"/>
        </w:numPr>
        <w:spacing w:before="200" w:line="240" w:lineRule="auto"/>
        <w:rPr>
          <w:sz w:val="22"/>
        </w:rPr>
      </w:pPr>
      <w:r w:rsidRPr="00024020">
        <w:rPr>
          <w:b/>
          <w:sz w:val="22"/>
        </w:rPr>
        <w:t>Command interactions</w:t>
      </w:r>
      <w:r w:rsidRPr="004335FE">
        <w:rPr>
          <w:sz w:val="22"/>
        </w:rPr>
        <w:t xml:space="preserve"> – One of the reasons to have richer representations of the scene, is precisely to allow users the types of interactions that naturally happen in the real world but not with technological replicas of the real world, at least until now. By command interacting with the presentation system, the user may not only perform simple actions like sound control, contrast enhancement, etc. which regard to the presentation system itself but he/she may also, e.g. control the point of view, the focal plane, the lighting conditions, etc. </w:t>
      </w:r>
      <w:r w:rsidR="000D411E" w:rsidRPr="004335FE">
        <w:rPr>
          <w:sz w:val="22"/>
        </w:rPr>
        <w:t>This type of interactions mainly regards</w:t>
      </w:r>
      <w:r w:rsidRPr="004335FE">
        <w:rPr>
          <w:sz w:val="22"/>
        </w:rPr>
        <w:t xml:space="preserve"> the rendering module which has to extract from the fully or partially decoded data the appropriate displayable data in reaction to the user request. However, the command interaction may go back to the decoder if only the data relevant for the requested user experience, e.g. specific points of view, is decoded to save decoding resources, or even back to the sending side, e.g. defining the preferred points of view that should be captured or captured with more detail. With time, it is expected that the user interactions with the light/audio data become as natural and powerful as in the real world.</w:t>
      </w:r>
    </w:p>
    <w:p w14:paraId="789547CB" w14:textId="13EC4E7C" w:rsidR="004335FE" w:rsidRPr="004335FE" w:rsidRDefault="004335FE" w:rsidP="00635360">
      <w:pPr>
        <w:spacing w:before="200" w:line="240" w:lineRule="auto"/>
        <w:ind w:left="360"/>
        <w:rPr>
          <w:sz w:val="22"/>
        </w:rPr>
      </w:pPr>
      <w:r w:rsidRPr="004335FE">
        <w:rPr>
          <w:sz w:val="22"/>
        </w:rPr>
        <w:t>In the next sections, the specific solutions and technologies for some of the modules will be reviewed.</w:t>
      </w:r>
    </w:p>
    <w:p w14:paraId="3029345E" w14:textId="77777777" w:rsidR="00AD2F45" w:rsidRPr="00AD2F45" w:rsidRDefault="00AD2F45" w:rsidP="00AD2F45">
      <w:pPr>
        <w:spacing w:after="0" w:line="240" w:lineRule="auto"/>
        <w:ind w:left="720"/>
        <w:jc w:val="left"/>
        <w:rPr>
          <w:sz w:val="22"/>
        </w:rPr>
      </w:pPr>
    </w:p>
    <w:p w14:paraId="5BA7C47C" w14:textId="77777777" w:rsidR="00024020" w:rsidRDefault="00024020">
      <w:pPr>
        <w:rPr>
          <w:smallCaps/>
          <w:spacing w:val="5"/>
          <w:sz w:val="32"/>
          <w:szCs w:val="32"/>
        </w:rPr>
      </w:pPr>
      <w:r>
        <w:br w:type="page"/>
      </w:r>
    </w:p>
    <w:p w14:paraId="72C6A0CF" w14:textId="77777777" w:rsidR="00C803C3" w:rsidRDefault="00535922">
      <w:pPr>
        <w:pStyle w:val="Heading1"/>
      </w:pPr>
      <w:bookmarkStart w:id="75" w:name="_Toc452714899"/>
      <w:r w:rsidRPr="00535922">
        <w:lastRenderedPageBreak/>
        <w:t>Data acquisition and content creation</w:t>
      </w:r>
      <w:bookmarkEnd w:id="75"/>
      <w:r w:rsidRPr="00535922">
        <w:t xml:space="preserve"> </w:t>
      </w:r>
    </w:p>
    <w:p w14:paraId="04102792" w14:textId="0F0D3403" w:rsidR="003C1397" w:rsidRPr="00FD5959" w:rsidRDefault="00A36045" w:rsidP="00FD5959">
      <w:pPr>
        <w:pStyle w:val="Heading2"/>
      </w:pPr>
      <w:bookmarkStart w:id="76" w:name="_Toc452714900"/>
      <w:r>
        <w:t>Vi</w:t>
      </w:r>
      <w:r w:rsidR="00F05DDB">
        <w:t>sual</w:t>
      </w:r>
      <w:r>
        <w:t xml:space="preserve"> Data Acquisition</w:t>
      </w:r>
      <w:bookmarkEnd w:id="76"/>
      <w:r w:rsidR="00C803C3" w:rsidRPr="00A36045">
        <w:t xml:space="preserve"> </w:t>
      </w:r>
    </w:p>
    <w:p w14:paraId="3BCC4C19" w14:textId="08910C11" w:rsidR="00B01D92" w:rsidRPr="00A36045" w:rsidRDefault="00B01D92">
      <w:pPr>
        <w:pStyle w:val="Heading3"/>
      </w:pPr>
      <w:bookmarkStart w:id="77" w:name="_Toc452714901"/>
      <w:r w:rsidRPr="00FD5959">
        <w:t xml:space="preserve">Introduction </w:t>
      </w:r>
      <w:r w:rsidR="00BD7446">
        <w:t>Light field</w:t>
      </w:r>
      <w:bookmarkEnd w:id="77"/>
      <w:r w:rsidR="00BD7446">
        <w:t xml:space="preserve"> </w:t>
      </w:r>
    </w:p>
    <w:p w14:paraId="3B7C4D76" w14:textId="5E49B861" w:rsidR="00875A62" w:rsidRPr="00FD5959" w:rsidRDefault="00875A62" w:rsidP="00FD5959">
      <w:pPr>
        <w:spacing w:line="240" w:lineRule="auto"/>
        <w:ind w:left="720"/>
        <w:rPr>
          <w:sz w:val="22"/>
        </w:rPr>
      </w:pPr>
      <w:r w:rsidRPr="00FD5959">
        <w:rPr>
          <w:sz w:val="22"/>
        </w:rPr>
        <w:t xml:space="preserve">A light field is a representation of </w:t>
      </w:r>
      <w:r w:rsidR="00535922" w:rsidRPr="00FD5959">
        <w:rPr>
          <w:sz w:val="22"/>
        </w:rPr>
        <w:t xml:space="preserve">all </w:t>
      </w:r>
      <w:r w:rsidRPr="00FD5959">
        <w:rPr>
          <w:sz w:val="22"/>
        </w:rPr>
        <w:t xml:space="preserve">light rays in space. It will be described by a vector function </w:t>
      </w:r>
      <w:r w:rsidRPr="00FD5959">
        <w:rPr>
          <w:sz w:val="22"/>
        </w:rPr>
        <w:br/>
      </w:r>
      <w:r w:rsidRPr="00FD5959">
        <w:rPr>
          <w:i/>
          <w:sz w:val="22"/>
        </w:rPr>
        <w:t>L(x</w:t>
      </w:r>
      <w:proofErr w:type="gramStart"/>
      <w:r w:rsidRPr="00FD5959">
        <w:rPr>
          <w:i/>
          <w:sz w:val="22"/>
        </w:rPr>
        <w:t>,y,z,Θ,Φ</w:t>
      </w:r>
      <w:proofErr w:type="gramEnd"/>
      <w:r w:rsidRPr="00FD5959">
        <w:rPr>
          <w:i/>
          <w:sz w:val="22"/>
        </w:rPr>
        <w:t>)</w:t>
      </w:r>
      <w:r w:rsidRPr="00FD5959">
        <w:rPr>
          <w:sz w:val="22"/>
        </w:rPr>
        <w:t xml:space="preserve"> that defines the amount of light flowing in every direction through every point.</w:t>
      </w:r>
    </w:p>
    <w:p w14:paraId="1BC818C9" w14:textId="4794426E" w:rsidR="00875A62" w:rsidRPr="00FD5959" w:rsidRDefault="00875A62">
      <w:pPr>
        <w:ind w:left="720"/>
        <w:jc w:val="center"/>
        <w:rPr>
          <w:sz w:val="22"/>
        </w:rPr>
      </w:pPr>
      <w:r w:rsidRPr="004B3B5F">
        <w:rPr>
          <w:noProof/>
          <w:lang w:val="fr-BE" w:eastAsia="fr-BE"/>
        </w:rPr>
        <w:drawing>
          <wp:inline distT="0" distB="0" distL="0" distR="0" wp14:anchorId="00A1DFC1" wp14:editId="768C7BD5">
            <wp:extent cx="2059387" cy="1922511"/>
            <wp:effectExtent l="0" t="0" r="0" b="1905"/>
            <wp:docPr id="1" name="Grafik 1" descr="https://upload.wikimedia.org/wikipedia/commons/thumb/d/d3/Plenoptic_function_b.svg/264px-Plenoptic_function_b.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d/d3/Plenoptic_function_b.svg/264px-Plenoptic_function_b.svg.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59455" cy="1922575"/>
                    </a:xfrm>
                    <a:prstGeom prst="rect">
                      <a:avLst/>
                    </a:prstGeom>
                    <a:noFill/>
                    <a:ln>
                      <a:noFill/>
                    </a:ln>
                  </pic:spPr>
                </pic:pic>
              </a:graphicData>
            </a:graphic>
          </wp:inline>
        </w:drawing>
      </w:r>
    </w:p>
    <w:p w14:paraId="7C9809AA" w14:textId="4CC818B4" w:rsidR="00875A62" w:rsidRPr="00C803C3" w:rsidRDefault="00875A62">
      <w:pPr>
        <w:spacing w:before="200" w:line="240" w:lineRule="auto"/>
        <w:ind w:left="720"/>
        <w:jc w:val="center"/>
        <w:rPr>
          <w:i/>
        </w:rPr>
      </w:pPr>
      <w:r w:rsidRPr="00C803C3">
        <w:rPr>
          <w:i/>
        </w:rPr>
        <w:t xml:space="preserve">Figure </w:t>
      </w:r>
      <w:r w:rsidRPr="00A36045">
        <w:rPr>
          <w:i/>
        </w:rPr>
        <w:fldChar w:fldCharType="begin"/>
      </w:r>
      <w:r w:rsidRPr="00C803C3">
        <w:rPr>
          <w:i/>
        </w:rPr>
        <w:instrText xml:space="preserve"> SEQ Figure \* ARABIC </w:instrText>
      </w:r>
      <w:r w:rsidRPr="00A36045">
        <w:rPr>
          <w:i/>
        </w:rPr>
        <w:fldChar w:fldCharType="separate"/>
      </w:r>
      <w:r w:rsidR="0057025F">
        <w:rPr>
          <w:i/>
          <w:noProof/>
        </w:rPr>
        <w:t>2</w:t>
      </w:r>
      <w:r w:rsidRPr="00A36045">
        <w:rPr>
          <w:i/>
        </w:rPr>
        <w:fldChar w:fldCharType="end"/>
      </w:r>
      <w:r w:rsidR="0074256E">
        <w:rPr>
          <w:i/>
        </w:rPr>
        <w:t xml:space="preserve"> -</w:t>
      </w:r>
      <w:r w:rsidRPr="00C803C3">
        <w:rPr>
          <w:i/>
        </w:rPr>
        <w:t xml:space="preserve"> Light field representation (Wikipedia)</w:t>
      </w:r>
      <w:r w:rsidR="00BA25C7">
        <w:rPr>
          <w:i/>
        </w:rPr>
        <w:t xml:space="preserve"> [R2]</w:t>
      </w:r>
    </w:p>
    <w:p w14:paraId="3A18DD40" w14:textId="47417046" w:rsidR="00321BBA" w:rsidRPr="00FD5959" w:rsidRDefault="00875A62" w:rsidP="00FD5959">
      <w:pPr>
        <w:spacing w:line="240" w:lineRule="auto"/>
        <w:ind w:left="720"/>
        <w:rPr>
          <w:sz w:val="22"/>
        </w:rPr>
      </w:pPr>
      <w:r w:rsidRPr="00FD5959">
        <w:rPr>
          <w:sz w:val="22"/>
        </w:rPr>
        <w:t xml:space="preserve">If </w:t>
      </w:r>
      <w:r w:rsidR="00535922" w:rsidRPr="00FD5959">
        <w:rPr>
          <w:sz w:val="22"/>
        </w:rPr>
        <w:t xml:space="preserve">the data from a light field is known, then </w:t>
      </w:r>
      <w:r w:rsidRPr="00FD5959">
        <w:rPr>
          <w:sz w:val="22"/>
        </w:rPr>
        <w:t>view</w:t>
      </w:r>
      <w:r w:rsidR="00535922" w:rsidRPr="00FD5959">
        <w:rPr>
          <w:sz w:val="22"/>
        </w:rPr>
        <w:t>s</w:t>
      </w:r>
      <w:r w:rsidRPr="00FD5959">
        <w:rPr>
          <w:sz w:val="22"/>
        </w:rPr>
        <w:t xml:space="preserve"> from all possible positions</w:t>
      </w:r>
      <w:r w:rsidR="00535922" w:rsidRPr="00FD5959">
        <w:rPr>
          <w:sz w:val="22"/>
        </w:rPr>
        <w:t xml:space="preserve"> can be reconstructed, even with the same depth of focus by combining individual light rays. </w:t>
      </w:r>
      <w:r w:rsidRPr="00FD5959">
        <w:rPr>
          <w:sz w:val="22"/>
        </w:rPr>
        <w:t>Although the capture</w:t>
      </w:r>
      <w:r w:rsidR="00321BBA" w:rsidRPr="00FD5959">
        <w:rPr>
          <w:sz w:val="22"/>
        </w:rPr>
        <w:t xml:space="preserve"> </w:t>
      </w:r>
      <w:r w:rsidRPr="00FD5959">
        <w:rPr>
          <w:sz w:val="22"/>
        </w:rPr>
        <w:t xml:space="preserve">of a </w:t>
      </w:r>
      <w:r w:rsidR="00321BBA" w:rsidRPr="00FD5959">
        <w:rPr>
          <w:sz w:val="22"/>
        </w:rPr>
        <w:t xml:space="preserve">complete </w:t>
      </w:r>
      <w:r w:rsidRPr="00FD5959">
        <w:rPr>
          <w:sz w:val="22"/>
        </w:rPr>
        <w:t>light field is not possible, a light field can be sampled</w:t>
      </w:r>
      <w:r w:rsidR="00535922" w:rsidRPr="00FD5959">
        <w:rPr>
          <w:sz w:val="22"/>
        </w:rPr>
        <w:t xml:space="preserve"> sparsely</w:t>
      </w:r>
      <w:r w:rsidRPr="00FD5959">
        <w:rPr>
          <w:sz w:val="22"/>
        </w:rPr>
        <w:t xml:space="preserve">, enabling </w:t>
      </w:r>
      <w:r w:rsidR="00535922" w:rsidRPr="00FD5959">
        <w:rPr>
          <w:sz w:val="22"/>
        </w:rPr>
        <w:t>the modeling of a virtual environment.</w:t>
      </w:r>
      <w:r w:rsidRPr="00FD5959">
        <w:rPr>
          <w:sz w:val="22"/>
        </w:rPr>
        <w:t xml:space="preserve"> </w:t>
      </w:r>
      <w:r w:rsidR="00535922" w:rsidRPr="00FD5959">
        <w:rPr>
          <w:sz w:val="22"/>
        </w:rPr>
        <w:t xml:space="preserve"> This model can be used to reproduce views or to combine the data with computer generated data.</w:t>
      </w:r>
    </w:p>
    <w:p w14:paraId="7A69FD15" w14:textId="0186E380" w:rsidR="00986B47" w:rsidRPr="00986B47" w:rsidRDefault="00BD7446" w:rsidP="00FD5959">
      <w:pPr>
        <w:spacing w:line="240" w:lineRule="auto"/>
        <w:ind w:left="720"/>
        <w:rPr>
          <w:sz w:val="22"/>
        </w:rPr>
      </w:pPr>
      <w:r w:rsidRPr="00FD5959">
        <w:rPr>
          <w:sz w:val="22"/>
        </w:rPr>
        <w:t>The capturing of light</w:t>
      </w:r>
      <w:r>
        <w:rPr>
          <w:sz w:val="22"/>
        </w:rPr>
        <w:t xml:space="preserve"> with sensors </w:t>
      </w:r>
      <w:r w:rsidR="00334316">
        <w:rPr>
          <w:sz w:val="22"/>
        </w:rPr>
        <w:t xml:space="preserve">for movie representations </w:t>
      </w:r>
      <w:r>
        <w:rPr>
          <w:sz w:val="22"/>
        </w:rPr>
        <w:t xml:space="preserve">typically follows similar principles of the human eyes. Three different sensor cells capture individual wavelength of the light, allowing representing a scene in color. </w:t>
      </w:r>
      <w:r w:rsidR="00334316">
        <w:rPr>
          <w:sz w:val="22"/>
        </w:rPr>
        <w:t xml:space="preserve">This increases the dimensions of information additionally. </w:t>
      </w:r>
      <w:r w:rsidR="00986B47" w:rsidRPr="00986B47">
        <w:rPr>
          <w:sz w:val="22"/>
        </w:rPr>
        <w:t>Each camera records the color information, either as RGB or in a luminance/chrominance format, associated with a particular viewpoint. The data captured by a camera may also be referred to as the texture of the scene.</w:t>
      </w:r>
    </w:p>
    <w:p w14:paraId="55909F04" w14:textId="19A587D9" w:rsidR="0041127F" w:rsidRDefault="000A7051">
      <w:pPr>
        <w:pStyle w:val="Heading3"/>
      </w:pPr>
      <w:bookmarkStart w:id="78" w:name="_Toc452714902"/>
      <w:r>
        <w:t xml:space="preserve">Overview </w:t>
      </w:r>
      <w:r w:rsidR="008B1D81">
        <w:t xml:space="preserve">sensors </w:t>
      </w:r>
      <w:r w:rsidR="0041127F">
        <w:t xml:space="preserve">and sensed </w:t>
      </w:r>
      <w:r w:rsidR="0041127F" w:rsidRPr="001F79CC">
        <w:t>Data</w:t>
      </w:r>
      <w:r w:rsidR="0041127F">
        <w:t xml:space="preserve"> for Visual applications</w:t>
      </w:r>
      <w:bookmarkEnd w:id="78"/>
      <w:r w:rsidR="0041127F">
        <w:t xml:space="preserve"> </w:t>
      </w:r>
    </w:p>
    <w:p w14:paraId="25DCCA38" w14:textId="3F97C602" w:rsidR="003C1397" w:rsidRPr="00327E4D" w:rsidRDefault="00BA2A4E" w:rsidP="00161034">
      <w:pPr>
        <w:pStyle w:val="Heading4"/>
      </w:pPr>
      <w:r>
        <w:t>Single moving camera</w:t>
      </w:r>
    </w:p>
    <w:p w14:paraId="22F0FB8E" w14:textId="2728EF62" w:rsidR="008870F8" w:rsidRDefault="008870F8" w:rsidP="00161034">
      <w:pPr>
        <w:spacing w:line="240" w:lineRule="auto"/>
        <w:ind w:left="720"/>
        <w:rPr>
          <w:sz w:val="22"/>
        </w:rPr>
      </w:pPr>
      <w:r>
        <w:rPr>
          <w:sz w:val="22"/>
        </w:rPr>
        <w:t>The simplest way to capture a light field is to use a single camera and to capture the scene from different viewpoints by moving the camera. However this works only for static scenes and objects, where the scene and the light rays do not change during the capturing process. Such kind of arrangements will be used with cameras mounted on robot systems.</w:t>
      </w:r>
      <w:r w:rsidR="005928B2">
        <w:rPr>
          <w:sz w:val="22"/>
        </w:rPr>
        <w:t xml:space="preserve"> This is a standard method in 3D-object scann</w:t>
      </w:r>
      <w:r w:rsidR="00CB5EA1">
        <w:rPr>
          <w:sz w:val="22"/>
        </w:rPr>
        <w:t>ing</w:t>
      </w:r>
      <w:r w:rsidR="005928B2">
        <w:rPr>
          <w:sz w:val="22"/>
        </w:rPr>
        <w:t>.</w:t>
      </w:r>
    </w:p>
    <w:p w14:paraId="7D968DDA" w14:textId="5050384B" w:rsidR="00986B47" w:rsidRDefault="00986B47">
      <w:pPr>
        <w:spacing w:before="200" w:line="240" w:lineRule="auto"/>
        <w:ind w:left="720"/>
        <w:jc w:val="center"/>
        <w:rPr>
          <w:sz w:val="22"/>
        </w:rPr>
      </w:pPr>
      <w:r>
        <w:rPr>
          <w:noProof/>
          <w:lang w:val="fr-BE" w:eastAsia="fr-BE"/>
        </w:rPr>
        <w:lastRenderedPageBreak/>
        <w:drawing>
          <wp:inline distT="0" distB="0" distL="0" distR="0" wp14:anchorId="1C2DBEFB" wp14:editId="24CB6EC1">
            <wp:extent cx="1659039" cy="1701577"/>
            <wp:effectExtent l="0" t="0" r="0" b="0"/>
            <wp:docPr id="59" name="Grafik 59" descr="N:\Orga\Publikationen\2016\2016-3DTV-Con\Bilder Roboter\IMG_0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rga\Publikationen\2016\2016-3DTV-Con\Bilder Roboter\IMG_0970.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31671"/>
                    <a:stretch/>
                  </pic:blipFill>
                  <pic:spPr bwMode="auto">
                    <a:xfrm>
                      <a:off x="0" y="0"/>
                      <a:ext cx="1665156" cy="1707851"/>
                    </a:xfrm>
                    <a:prstGeom prst="rect">
                      <a:avLst/>
                    </a:prstGeom>
                    <a:noFill/>
                    <a:ln>
                      <a:noFill/>
                    </a:ln>
                    <a:extLst>
                      <a:ext uri="{53640926-AAD7-44D8-BBD7-CCE9431645EC}">
                        <a14:shadowObscured xmlns:a14="http://schemas.microsoft.com/office/drawing/2010/main"/>
                      </a:ext>
                    </a:extLst>
                  </pic:spPr>
                </pic:pic>
              </a:graphicData>
            </a:graphic>
          </wp:inline>
        </w:drawing>
      </w:r>
      <w:r w:rsidR="00CB5EA1" w:rsidRPr="00CB5EA1">
        <w:rPr>
          <w:noProof/>
          <w:lang w:eastAsia="de-DE"/>
        </w:rPr>
        <w:t xml:space="preserve">          </w:t>
      </w:r>
      <w:r w:rsidR="00CB5EA1">
        <w:rPr>
          <w:noProof/>
          <w:lang w:val="fr-BE" w:eastAsia="fr-BE"/>
        </w:rPr>
        <w:drawing>
          <wp:inline distT="0" distB="0" distL="0" distR="0" wp14:anchorId="71D147D5" wp14:editId="36024713">
            <wp:extent cx="1160891" cy="1703005"/>
            <wp:effectExtent l="0" t="0" r="1270" b="0"/>
            <wp:docPr id="82" name="Grafik 82" descr="https://graphics.stanford.edu/projects/gantry/images/gantry-w-bunny-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descr="https://graphics.stanford.edu/projects/gantry/images/gantry-w-bunny-c.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1054" cy="1703244"/>
                    </a:xfrm>
                    <a:prstGeom prst="rect">
                      <a:avLst/>
                    </a:prstGeom>
                    <a:noFill/>
                    <a:ln>
                      <a:noFill/>
                    </a:ln>
                  </pic:spPr>
                </pic:pic>
              </a:graphicData>
            </a:graphic>
          </wp:inline>
        </w:drawing>
      </w:r>
    </w:p>
    <w:p w14:paraId="27AB2AA7" w14:textId="0C9CFCCE" w:rsidR="005928B2" w:rsidRPr="00E82A51" w:rsidRDefault="00405B16">
      <w:pPr>
        <w:pStyle w:val="Caption"/>
      </w:pPr>
      <w:r w:rsidRPr="00E82A51">
        <w:t xml:space="preserve">Figure </w:t>
      </w:r>
      <w:fldSimple w:instr=" SEQ Figure \* ARABIC ">
        <w:r w:rsidR="0057025F">
          <w:rPr>
            <w:noProof/>
          </w:rPr>
          <w:t>3</w:t>
        </w:r>
      </w:fldSimple>
      <w:r w:rsidR="0074256E" w:rsidRPr="00161034">
        <w:t xml:space="preserve"> </w:t>
      </w:r>
      <w:r w:rsidRPr="00E82A51">
        <w:t>– Camera mounted on robot system (Fraunhofer IIS, Stanford</w:t>
      </w:r>
      <w:r w:rsidR="00EE6242">
        <w:t xml:space="preserve"> [R3b]</w:t>
      </w:r>
      <w:r w:rsidRPr="00E82A51">
        <w:t>)</w:t>
      </w:r>
    </w:p>
    <w:p w14:paraId="1E736B69" w14:textId="77777777" w:rsidR="00FF30C1" w:rsidRDefault="00FF30C1" w:rsidP="00161034">
      <w:pPr>
        <w:pStyle w:val="Heading4"/>
      </w:pPr>
      <w:r>
        <w:t>Camera arrays</w:t>
      </w:r>
    </w:p>
    <w:p w14:paraId="6C62BC1C" w14:textId="7B0B2BC5" w:rsidR="00FF30C1" w:rsidRDefault="00FF30C1" w:rsidP="00161034">
      <w:pPr>
        <w:spacing w:line="240" w:lineRule="auto"/>
        <w:ind w:left="720"/>
        <w:rPr>
          <w:sz w:val="22"/>
        </w:rPr>
      </w:pPr>
      <w:r w:rsidRPr="00A6480B">
        <w:rPr>
          <w:sz w:val="22"/>
        </w:rPr>
        <w:t>For moving objects</w:t>
      </w:r>
      <w:r>
        <w:rPr>
          <w:sz w:val="22"/>
        </w:rPr>
        <w:t xml:space="preserve"> and where good reconstruction or processing of scenes is necessary specific light</w:t>
      </w:r>
      <w:r w:rsidR="002D5AAF">
        <w:rPr>
          <w:sz w:val="22"/>
        </w:rPr>
        <w:t xml:space="preserve"> </w:t>
      </w:r>
      <w:r>
        <w:rPr>
          <w:sz w:val="22"/>
        </w:rPr>
        <w:t xml:space="preserve">field cameras or camera arrays in regular grid arrangements will be used. </w:t>
      </w:r>
    </w:p>
    <w:p w14:paraId="22D774DC" w14:textId="459684BA" w:rsidR="00FF30C1" w:rsidRDefault="00FF30C1" w:rsidP="00FF30C1">
      <w:pPr>
        <w:spacing w:before="200" w:line="240" w:lineRule="auto"/>
        <w:ind w:left="720"/>
        <w:rPr>
          <w:sz w:val="22"/>
        </w:rPr>
      </w:pPr>
      <w:r>
        <w:rPr>
          <w:sz w:val="22"/>
        </w:rPr>
        <w:t>With multiple cameras a sparse light</w:t>
      </w:r>
      <w:r w:rsidR="002D5AAF">
        <w:rPr>
          <w:sz w:val="22"/>
        </w:rPr>
        <w:t xml:space="preserve"> </w:t>
      </w:r>
      <w:r>
        <w:rPr>
          <w:sz w:val="22"/>
        </w:rPr>
        <w:t>field can be captured in one step. For Free Viewpoint applications irregular arrangements of cameras will be used to generate free viewpoints after processing the camera data. Main application is the creation of virtual viewpoints during sports events.</w:t>
      </w:r>
    </w:p>
    <w:p w14:paraId="3EAAEAF9" w14:textId="77777777" w:rsidR="00FF30C1" w:rsidRDefault="00FF30C1">
      <w:pPr>
        <w:spacing w:before="200" w:line="240" w:lineRule="auto"/>
        <w:ind w:left="720"/>
        <w:jc w:val="center"/>
        <w:rPr>
          <w:sz w:val="22"/>
        </w:rPr>
      </w:pPr>
      <w:r>
        <w:rPr>
          <w:noProof/>
          <w:lang w:val="fr-BE" w:eastAsia="fr-BE"/>
        </w:rPr>
        <w:drawing>
          <wp:inline distT="0" distB="0" distL="0" distR="0" wp14:anchorId="6561E9B9" wp14:editId="173C162C">
            <wp:extent cx="3530378" cy="2647784"/>
            <wp:effectExtent l="0" t="0" r="0" b="635"/>
            <wp:docPr id="133" name="Grafik 60" descr="http://www.cg.cs.tu-bs.de/teaching/seminars/ws1112/CG/webpages/Jannik_Winkel/images/-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cg.cs.tu-bs.de/teaching/seminars/ws1112/CG/webpages/Jannik_Winkel/images/-00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31299" cy="2648474"/>
                    </a:xfrm>
                    <a:prstGeom prst="rect">
                      <a:avLst/>
                    </a:prstGeom>
                    <a:noFill/>
                    <a:ln>
                      <a:noFill/>
                    </a:ln>
                  </pic:spPr>
                </pic:pic>
              </a:graphicData>
            </a:graphic>
          </wp:inline>
        </w:drawing>
      </w:r>
    </w:p>
    <w:p w14:paraId="141B0A31" w14:textId="26CD232D" w:rsidR="00FF30C1" w:rsidRPr="00E03BCB" w:rsidRDefault="00FF30C1">
      <w:pPr>
        <w:pStyle w:val="Caption"/>
      </w:pPr>
      <w:r>
        <w:t xml:space="preserve">Figure </w:t>
      </w:r>
      <w:fldSimple w:instr=" SEQ Figure \* ARABIC ">
        <w:r w:rsidR="0057025F">
          <w:rPr>
            <w:noProof/>
          </w:rPr>
          <w:t>4</w:t>
        </w:r>
      </w:fldSimple>
      <w:r w:rsidR="0074256E">
        <w:rPr>
          <w:noProof/>
        </w:rPr>
        <w:t xml:space="preserve"> </w:t>
      </w:r>
      <w:r w:rsidRPr="00F51038">
        <w:t>– Camera arrangement for free view point applications (TU Braunschweig)</w:t>
      </w:r>
      <w:r w:rsidR="00EE6242">
        <w:t xml:space="preserve"> [R4]</w:t>
      </w:r>
    </w:p>
    <w:p w14:paraId="4CEC6F70" w14:textId="476C9ECC" w:rsidR="00FF30C1" w:rsidRDefault="00FF30C1" w:rsidP="00FF30C1">
      <w:pPr>
        <w:spacing w:before="200" w:line="240" w:lineRule="auto"/>
        <w:ind w:left="720"/>
        <w:rPr>
          <w:sz w:val="22"/>
        </w:rPr>
      </w:pPr>
      <w:r w:rsidRPr="008870F8">
        <w:rPr>
          <w:sz w:val="22"/>
        </w:rPr>
        <w:t xml:space="preserve">There are many possible arrangements of camera arrays. </w:t>
      </w:r>
      <w:r w:rsidR="00A51A91">
        <w:rPr>
          <w:sz w:val="22"/>
        </w:rPr>
        <w:fldChar w:fldCharType="begin"/>
      </w:r>
      <w:r w:rsidR="00A51A91">
        <w:rPr>
          <w:sz w:val="22"/>
        </w:rPr>
        <w:instrText xml:space="preserve"> REF _Ref451871357 \h </w:instrText>
      </w:r>
      <w:r w:rsidR="00A51A91">
        <w:rPr>
          <w:sz w:val="22"/>
        </w:rPr>
      </w:r>
      <w:r w:rsidR="00A51A91">
        <w:rPr>
          <w:sz w:val="22"/>
        </w:rPr>
        <w:fldChar w:fldCharType="separate"/>
      </w:r>
      <w:r w:rsidR="0057025F" w:rsidRPr="00327E4D">
        <w:t xml:space="preserve">Figure </w:t>
      </w:r>
      <w:r w:rsidR="0057025F">
        <w:rPr>
          <w:noProof/>
        </w:rPr>
        <w:t>6</w:t>
      </w:r>
      <w:r w:rsidR="00A51A91">
        <w:rPr>
          <w:sz w:val="22"/>
        </w:rPr>
        <w:fldChar w:fldCharType="end"/>
      </w:r>
      <w:r w:rsidRPr="008870F8">
        <w:rPr>
          <w:sz w:val="22"/>
        </w:rPr>
        <w:t xml:space="preserve"> shows a few example setups including a 1D linear array, a 2D linear array, a 1D array of cameras in a circular arrangement, as well as an unstructured array. 1D linear </w:t>
      </w:r>
      <w:r w:rsidR="0074256E" w:rsidRPr="008870F8">
        <w:rPr>
          <w:sz w:val="22"/>
        </w:rPr>
        <w:t>array</w:t>
      </w:r>
      <w:r w:rsidR="0074256E">
        <w:rPr>
          <w:sz w:val="22"/>
        </w:rPr>
        <w:t>s</w:t>
      </w:r>
      <w:r w:rsidRPr="008870F8">
        <w:rPr>
          <w:sz w:val="22"/>
        </w:rPr>
        <w:t xml:space="preserve"> have typically been used for auto-stereoscopic or multi</w:t>
      </w:r>
      <w:r w:rsidR="0074256E">
        <w:rPr>
          <w:sz w:val="22"/>
        </w:rPr>
        <w:t xml:space="preserve"> </w:t>
      </w:r>
      <w:r w:rsidRPr="008870F8">
        <w:rPr>
          <w:sz w:val="22"/>
        </w:rPr>
        <w:t>view display, which support horizontal parallax, while 2D arrays make it possible to support full parallax displays. Arc or circular camera arrangements permit free viewpoint navigation around an area or object of interest, including Matrix-like special effects</w:t>
      </w:r>
      <w:r>
        <w:rPr>
          <w:sz w:val="22"/>
        </w:rPr>
        <w:t xml:space="preserve">, see </w:t>
      </w:r>
      <w:r>
        <w:rPr>
          <w:sz w:val="22"/>
        </w:rPr>
        <w:fldChar w:fldCharType="begin"/>
      </w:r>
      <w:r>
        <w:rPr>
          <w:sz w:val="22"/>
        </w:rPr>
        <w:instrText xml:space="preserve"> REF _Ref451851539 \h </w:instrText>
      </w:r>
      <w:r>
        <w:rPr>
          <w:sz w:val="22"/>
        </w:rPr>
      </w:r>
      <w:r>
        <w:rPr>
          <w:sz w:val="22"/>
        </w:rPr>
        <w:fldChar w:fldCharType="separate"/>
      </w:r>
      <w:r w:rsidR="0057025F">
        <w:t xml:space="preserve">Figure </w:t>
      </w:r>
      <w:r w:rsidR="0057025F">
        <w:rPr>
          <w:noProof/>
        </w:rPr>
        <w:t>5</w:t>
      </w:r>
      <w:r>
        <w:rPr>
          <w:sz w:val="22"/>
        </w:rPr>
        <w:fldChar w:fldCharType="end"/>
      </w:r>
      <w:r>
        <w:rPr>
          <w:sz w:val="22"/>
        </w:rPr>
        <w:t>.</w:t>
      </w:r>
    </w:p>
    <w:p w14:paraId="257C02CA" w14:textId="77777777" w:rsidR="00FF30C1" w:rsidRDefault="00FF30C1" w:rsidP="00FF30C1">
      <w:pPr>
        <w:ind w:left="720"/>
      </w:pPr>
      <w:r>
        <w:rPr>
          <w:noProof/>
          <w:lang w:val="fr-BE" w:eastAsia="fr-BE"/>
        </w:rPr>
        <w:lastRenderedPageBreak/>
        <w:drawing>
          <wp:inline distT="0" distB="0" distL="0" distR="0" wp14:anchorId="2553F88B" wp14:editId="6DC3B557">
            <wp:extent cx="5542059" cy="1835891"/>
            <wp:effectExtent l="0" t="0" r="1905" b="0"/>
            <wp:docPr id="1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nap_1577_b.g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40725" cy="1835449"/>
                    </a:xfrm>
                    <a:prstGeom prst="rect">
                      <a:avLst/>
                    </a:prstGeom>
                  </pic:spPr>
                </pic:pic>
              </a:graphicData>
            </a:graphic>
          </wp:inline>
        </w:drawing>
      </w:r>
    </w:p>
    <w:p w14:paraId="59D53584" w14:textId="2D14C97C" w:rsidR="00FF30C1" w:rsidRPr="00CC23D6" w:rsidRDefault="00FF30C1">
      <w:pPr>
        <w:pStyle w:val="Caption"/>
      </w:pPr>
      <w:bookmarkStart w:id="79" w:name="_Ref451851539"/>
      <w:r>
        <w:t xml:space="preserve">Figure </w:t>
      </w:r>
      <w:fldSimple w:instr=" SEQ Figure \* ARABIC ">
        <w:r w:rsidR="0057025F">
          <w:rPr>
            <w:noProof/>
          </w:rPr>
          <w:t>5</w:t>
        </w:r>
      </w:fldSimple>
      <w:bookmarkEnd w:id="79"/>
      <w:r w:rsidR="0074256E">
        <w:rPr>
          <w:noProof/>
        </w:rPr>
        <w:t xml:space="preserve"> -</w:t>
      </w:r>
      <w:r>
        <w:t xml:space="preserve"> The Matrix multi-camera setup (mainly 1D non-li</w:t>
      </w:r>
      <w:r w:rsidR="002008D9">
        <w:t>near, partially 2D cf. red box)</w:t>
      </w:r>
      <w:r w:rsidR="00FB3BE1">
        <w:t xml:space="preserve"> [R5a</w:t>
      </w:r>
      <w:proofErr w:type="gramStart"/>
      <w:r w:rsidR="00FB3BE1">
        <w:t>][</w:t>
      </w:r>
      <w:proofErr w:type="gramEnd"/>
      <w:r w:rsidR="00FB3BE1">
        <w:t>R5b]</w:t>
      </w:r>
    </w:p>
    <w:p w14:paraId="6372F320" w14:textId="77777777" w:rsidR="00FF30C1" w:rsidRPr="008870F8" w:rsidRDefault="00FF30C1" w:rsidP="00FF30C1">
      <w:pPr>
        <w:spacing w:before="200" w:line="240" w:lineRule="auto"/>
        <w:ind w:left="720"/>
        <w:rPr>
          <w:sz w:val="22"/>
        </w:rPr>
      </w:pPr>
      <w:r w:rsidRPr="008870F8">
        <w:rPr>
          <w:sz w:val="22"/>
        </w:rPr>
        <w:t xml:space="preserve">The capture of video from an arbitrary or unstructured arrangement of cameras occurs in some professional setups such as surveillance camera networks or sports stadiums, but could also occur from simultaneous capture of a scene from mobile handheld devices. </w:t>
      </w:r>
    </w:p>
    <w:p w14:paraId="4BE5FB39" w14:textId="77777777" w:rsidR="00FF30C1" w:rsidRDefault="00FF30C1" w:rsidP="00FF30C1">
      <w:pPr>
        <w:spacing w:before="200" w:line="240" w:lineRule="auto"/>
        <w:ind w:left="720"/>
        <w:rPr>
          <w:sz w:val="22"/>
        </w:rPr>
      </w:pPr>
      <w:r w:rsidRPr="008870F8">
        <w:rPr>
          <w:sz w:val="22"/>
        </w:rPr>
        <w:t>In general, better approximations of the light field will be obtained with denser camera arrangements. Furthermore, a denser camera array will ease the view rendering process and alleviate the need for additional geometric information about the scene, such as depth.</w:t>
      </w:r>
    </w:p>
    <w:p w14:paraId="50E3A96D" w14:textId="77777777" w:rsidR="00FF30C1" w:rsidRDefault="00FF30C1" w:rsidP="00FF30C1">
      <w:pPr>
        <w:keepNext/>
        <w:spacing w:before="200" w:line="240" w:lineRule="auto"/>
        <w:ind w:left="720"/>
        <w:jc w:val="center"/>
      </w:pPr>
      <w:r>
        <w:rPr>
          <w:noProof/>
          <w:sz w:val="22"/>
          <w:lang w:val="fr-BE" w:eastAsia="fr-BE"/>
        </w:rPr>
        <w:drawing>
          <wp:inline distT="0" distB="0" distL="0" distR="0" wp14:anchorId="4A32AE4B" wp14:editId="13F67050">
            <wp:extent cx="5543550" cy="2621061"/>
            <wp:effectExtent l="0" t="0" r="0" b="8255"/>
            <wp:docPr id="132"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43550" cy="2621061"/>
                    </a:xfrm>
                    <a:prstGeom prst="rect">
                      <a:avLst/>
                    </a:prstGeom>
                    <a:noFill/>
                  </pic:spPr>
                </pic:pic>
              </a:graphicData>
            </a:graphic>
          </wp:inline>
        </w:drawing>
      </w:r>
    </w:p>
    <w:p w14:paraId="53E6FB00" w14:textId="409C2EE1" w:rsidR="00BA2A4E" w:rsidRPr="00E03BCB" w:rsidRDefault="00FF30C1">
      <w:pPr>
        <w:pStyle w:val="Caption"/>
      </w:pPr>
      <w:bookmarkStart w:id="80" w:name="_Ref451871357"/>
      <w:r w:rsidRPr="00327E4D">
        <w:t xml:space="preserve">Figure </w:t>
      </w:r>
      <w:fldSimple w:instr=" SEQ Figure \* ARABIC ">
        <w:r w:rsidR="0057025F">
          <w:rPr>
            <w:noProof/>
          </w:rPr>
          <w:t>6</w:t>
        </w:r>
      </w:fldSimple>
      <w:bookmarkEnd w:id="80"/>
      <w:r w:rsidRPr="00327E4D">
        <w:t xml:space="preserve"> - Example camera arrays (clockwise from top-left): 1D linear, 2D linear, 1D circu</w:t>
      </w:r>
      <w:r w:rsidR="002008D9">
        <w:t>lar and unstructured/arbitrary.</w:t>
      </w:r>
    </w:p>
    <w:p w14:paraId="09C0587E" w14:textId="3F046C1E" w:rsidR="00BA2A4E" w:rsidRPr="00CC23D6" w:rsidRDefault="00BA2A4E" w:rsidP="00161034">
      <w:pPr>
        <w:pStyle w:val="Heading4"/>
        <w:rPr>
          <w:sz w:val="16"/>
          <w:szCs w:val="16"/>
        </w:rPr>
      </w:pPr>
      <w:r>
        <w:t>Microlens cameras</w:t>
      </w:r>
      <w:r w:rsidR="003C1397">
        <w:t xml:space="preserve"> </w:t>
      </w:r>
    </w:p>
    <w:p w14:paraId="51FBB462" w14:textId="08EBF08D" w:rsidR="000643AB" w:rsidRDefault="000643AB" w:rsidP="00161034">
      <w:pPr>
        <w:spacing w:line="240" w:lineRule="auto"/>
        <w:ind w:left="720"/>
        <w:rPr>
          <w:sz w:val="22"/>
        </w:rPr>
      </w:pPr>
      <w:r>
        <w:rPr>
          <w:sz w:val="22"/>
        </w:rPr>
        <w:t xml:space="preserve">A multilens camera can be used for specific applications where refocusing, small object scanning or near field distance measurement is necessary.  The advantage is the compact design, no need for </w:t>
      </w:r>
      <w:r w:rsidR="003814B1">
        <w:rPr>
          <w:sz w:val="22"/>
        </w:rPr>
        <w:t>synchronization</w:t>
      </w:r>
      <w:r>
        <w:rPr>
          <w:sz w:val="22"/>
        </w:rPr>
        <w:t xml:space="preserve"> of multiple cameras, but the small baseline between the captured images limits the potential applications. There are </w:t>
      </w:r>
      <w:r w:rsidR="00BA2A4E">
        <w:rPr>
          <w:sz w:val="22"/>
        </w:rPr>
        <w:t xml:space="preserve">different </w:t>
      </w:r>
      <w:r>
        <w:rPr>
          <w:sz w:val="22"/>
        </w:rPr>
        <w:t xml:space="preserve">types of cameras: </w:t>
      </w:r>
    </w:p>
    <w:p w14:paraId="3E1FC385" w14:textId="77777777" w:rsidR="00BA2A4E" w:rsidRDefault="00BA2A4E" w:rsidP="00161034">
      <w:pPr>
        <w:pStyle w:val="ListParagraph"/>
        <w:numPr>
          <w:ilvl w:val="0"/>
          <w:numId w:val="7"/>
        </w:numPr>
        <w:jc w:val="left"/>
        <w:rPr>
          <w:sz w:val="22"/>
        </w:rPr>
      </w:pPr>
      <w:r>
        <w:rPr>
          <w:sz w:val="22"/>
        </w:rPr>
        <w:lastRenderedPageBreak/>
        <w:t>C</w:t>
      </w:r>
      <w:r w:rsidRPr="000643AB">
        <w:rPr>
          <w:sz w:val="22"/>
        </w:rPr>
        <w:t>ameras with micro-lens array</w:t>
      </w:r>
      <w:r>
        <w:rPr>
          <w:sz w:val="22"/>
        </w:rPr>
        <w:t xml:space="preserve"> only, so called i</w:t>
      </w:r>
      <w:r w:rsidRPr="000643AB">
        <w:rPr>
          <w:sz w:val="22"/>
        </w:rPr>
        <w:t>nsect eye cameras</w:t>
      </w:r>
    </w:p>
    <w:p w14:paraId="639CADD7" w14:textId="7634C66E" w:rsidR="00BA2A4E" w:rsidRDefault="00BA2A4E" w:rsidP="00161034">
      <w:pPr>
        <w:ind w:left="1080"/>
        <w:rPr>
          <w:sz w:val="22"/>
        </w:rPr>
      </w:pPr>
      <w:r>
        <w:rPr>
          <w:sz w:val="22"/>
        </w:rPr>
        <w:t xml:space="preserve">The main reason to design such cameras is the ultra-compact form factor, which allows camera heights of some few millimeters inclusive optics, which is of specific interest </w:t>
      </w:r>
      <w:r w:rsidR="00112A93">
        <w:rPr>
          <w:sz w:val="22"/>
        </w:rPr>
        <w:t>for the</w:t>
      </w:r>
      <w:r>
        <w:rPr>
          <w:sz w:val="22"/>
        </w:rPr>
        <w:t xml:space="preserve"> smartphone industry. </w:t>
      </w:r>
      <w:r w:rsidR="00112A93">
        <w:rPr>
          <w:sz w:val="22"/>
        </w:rPr>
        <w:t>Rough depth estimation in the near field is possible. L</w:t>
      </w:r>
      <w:r>
        <w:rPr>
          <w:sz w:val="22"/>
        </w:rPr>
        <w:t>ight field processing is necessary to reconstruct the typical 2D-image of a camera.</w:t>
      </w:r>
    </w:p>
    <w:p w14:paraId="0CC5F9DC" w14:textId="77777777" w:rsidR="00BA2A4E" w:rsidRDefault="00BA2A4E" w:rsidP="00BA2A4E">
      <w:pPr>
        <w:keepNext/>
        <w:jc w:val="center"/>
      </w:pPr>
      <w:r w:rsidRPr="00FD5959">
        <w:rPr>
          <w:noProof/>
          <w:lang w:eastAsia="de-DE"/>
        </w:rPr>
        <w:t xml:space="preserve">   </w:t>
      </w:r>
      <w:r>
        <w:rPr>
          <w:noProof/>
          <w:lang w:val="fr-BE" w:eastAsia="fr-BE"/>
        </w:rPr>
        <w:drawing>
          <wp:inline distT="0" distB="0" distL="0" distR="0" wp14:anchorId="38F8FF20" wp14:editId="43603AAD">
            <wp:extent cx="2407646" cy="1216549"/>
            <wp:effectExtent l="0" t="0" r="0" b="3175"/>
            <wp:docPr id="130"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cteye.jpg"/>
                    <pic:cNvPicPr/>
                  </pic:nvPicPr>
                  <pic:blipFill>
                    <a:blip r:embed="rId19">
                      <a:extLst>
                        <a:ext uri="{28A0092B-C50C-407E-A947-70E740481C1C}">
                          <a14:useLocalDpi xmlns:a14="http://schemas.microsoft.com/office/drawing/2010/main" val="0"/>
                        </a:ext>
                      </a:extLst>
                    </a:blip>
                    <a:stretch>
                      <a:fillRect/>
                    </a:stretch>
                  </pic:blipFill>
                  <pic:spPr>
                    <a:xfrm>
                      <a:off x="0" y="0"/>
                      <a:ext cx="2406012" cy="1215723"/>
                    </a:xfrm>
                    <a:prstGeom prst="rect">
                      <a:avLst/>
                    </a:prstGeom>
                  </pic:spPr>
                </pic:pic>
              </a:graphicData>
            </a:graphic>
          </wp:inline>
        </w:drawing>
      </w:r>
      <w:r w:rsidRPr="00FD5959">
        <w:rPr>
          <w:noProof/>
          <w:lang w:eastAsia="de-DE"/>
        </w:rPr>
        <w:t xml:space="preserve">              </w:t>
      </w:r>
      <w:r>
        <w:rPr>
          <w:noProof/>
          <w:lang w:val="fr-BE" w:eastAsia="fr-BE"/>
        </w:rPr>
        <w:drawing>
          <wp:inline distT="0" distB="0" distL="0" distR="0" wp14:anchorId="5DB7E6B2" wp14:editId="731A316C">
            <wp:extent cx="1956021" cy="1209975"/>
            <wp:effectExtent l="0" t="0" r="6350" b="9525"/>
            <wp:docPr id="131"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cteye2.jpg"/>
                    <pic:cNvPicPr/>
                  </pic:nvPicPr>
                  <pic:blipFill>
                    <a:blip r:embed="rId20">
                      <a:extLst>
                        <a:ext uri="{28A0092B-C50C-407E-A947-70E740481C1C}">
                          <a14:useLocalDpi xmlns:a14="http://schemas.microsoft.com/office/drawing/2010/main" val="0"/>
                        </a:ext>
                      </a:extLst>
                    </a:blip>
                    <a:stretch>
                      <a:fillRect/>
                    </a:stretch>
                  </pic:blipFill>
                  <pic:spPr>
                    <a:xfrm>
                      <a:off x="0" y="0"/>
                      <a:ext cx="1957697" cy="1211012"/>
                    </a:xfrm>
                    <a:prstGeom prst="rect">
                      <a:avLst/>
                    </a:prstGeom>
                  </pic:spPr>
                </pic:pic>
              </a:graphicData>
            </a:graphic>
          </wp:inline>
        </w:drawing>
      </w:r>
    </w:p>
    <w:p w14:paraId="220F1DDA" w14:textId="6889BFEA" w:rsidR="00BA2A4E" w:rsidRDefault="00BA2A4E">
      <w:pPr>
        <w:pStyle w:val="Caption"/>
        <w:rPr>
          <w:sz w:val="22"/>
        </w:rPr>
      </w:pPr>
      <w:r>
        <w:t xml:space="preserve">Figure </w:t>
      </w:r>
      <w:fldSimple w:instr=" SEQ Figure \* ARABIC ">
        <w:r w:rsidR="0057025F">
          <w:rPr>
            <w:noProof/>
          </w:rPr>
          <w:t>7</w:t>
        </w:r>
      </w:fldSimple>
      <w:r w:rsidR="00F41949">
        <w:rPr>
          <w:noProof/>
        </w:rPr>
        <w:t xml:space="preserve"> </w:t>
      </w:r>
      <w:r w:rsidRPr="006C490E">
        <w:t>– Insect Eye camera</w:t>
      </w:r>
      <w:r>
        <w:t xml:space="preserve"> and corresponding image</w:t>
      </w:r>
      <w:r w:rsidRPr="006C490E">
        <w:t xml:space="preserve"> (Fraunhofer Facetvision)</w:t>
      </w:r>
      <w:r w:rsidR="00E001FD">
        <w:t xml:space="preserve"> [R7]</w:t>
      </w:r>
    </w:p>
    <w:p w14:paraId="6EB067E1" w14:textId="5DDE8D58" w:rsidR="00A6480B" w:rsidRDefault="000643AB" w:rsidP="00161034">
      <w:pPr>
        <w:pStyle w:val="ListParagraph"/>
        <w:numPr>
          <w:ilvl w:val="0"/>
          <w:numId w:val="7"/>
        </w:numPr>
        <w:jc w:val="left"/>
        <w:rPr>
          <w:sz w:val="22"/>
        </w:rPr>
      </w:pPr>
      <w:r>
        <w:rPr>
          <w:sz w:val="22"/>
        </w:rPr>
        <w:t>C</w:t>
      </w:r>
      <w:r w:rsidR="00A6480B" w:rsidRPr="000643AB">
        <w:rPr>
          <w:sz w:val="22"/>
        </w:rPr>
        <w:t>ameras with micro-lens array and main lens</w:t>
      </w:r>
    </w:p>
    <w:p w14:paraId="4EACB0DD" w14:textId="322DA888" w:rsidR="00BA2A4E" w:rsidRPr="00FD5959" w:rsidRDefault="00BA2A4E" w:rsidP="00161034">
      <w:pPr>
        <w:ind w:left="1080"/>
        <w:rPr>
          <w:sz w:val="22"/>
        </w:rPr>
      </w:pPr>
      <w:r w:rsidRPr="00FD5959">
        <w:rPr>
          <w:sz w:val="22"/>
        </w:rPr>
        <w:t xml:space="preserve">The multi-directional color information of a point in the scene is captured over different pixels on the CMOS sensor, through a microlens array, see </w:t>
      </w:r>
      <w:r w:rsidR="00086266">
        <w:rPr>
          <w:sz w:val="22"/>
        </w:rPr>
        <w:fldChar w:fldCharType="begin"/>
      </w:r>
      <w:r w:rsidR="00086266" w:rsidRPr="00086266">
        <w:rPr>
          <w:sz w:val="22"/>
        </w:rPr>
        <w:instrText xml:space="preserve"> REF _Ref451861001 \h </w:instrText>
      </w:r>
      <w:r w:rsidR="00086266">
        <w:rPr>
          <w:sz w:val="22"/>
        </w:rPr>
        <w:instrText xml:space="preserve"> \* MERGEFORMAT </w:instrText>
      </w:r>
      <w:r w:rsidR="00086266">
        <w:rPr>
          <w:sz w:val="22"/>
        </w:rPr>
      </w:r>
      <w:r w:rsidR="00086266">
        <w:rPr>
          <w:sz w:val="22"/>
        </w:rPr>
        <w:fldChar w:fldCharType="separate"/>
      </w:r>
      <w:r w:rsidR="0057025F" w:rsidRPr="0057025F">
        <w:rPr>
          <w:sz w:val="22"/>
        </w:rPr>
        <w:t>Figure 8</w:t>
      </w:r>
      <w:r w:rsidR="00086266">
        <w:rPr>
          <w:sz w:val="22"/>
        </w:rPr>
        <w:fldChar w:fldCharType="end"/>
      </w:r>
      <w:r w:rsidRPr="00FD5959">
        <w:rPr>
          <w:sz w:val="22"/>
        </w:rPr>
        <w:t>. In effect, adjacent viewpoints of the scene are acquired, supporting small perspective changes when rendering the scene from each microlens viewpoint, referred t</w:t>
      </w:r>
      <w:r w:rsidR="009D7AD6">
        <w:rPr>
          <w:sz w:val="22"/>
        </w:rPr>
        <w:t>o as the Elemental Images (EI).</w:t>
      </w:r>
    </w:p>
    <w:p w14:paraId="5B4D20A5" w14:textId="77777777" w:rsidR="00BA2A4E" w:rsidRDefault="00BA2A4E" w:rsidP="00BA2A4E">
      <w:pPr>
        <w:ind w:left="720"/>
      </w:pPr>
      <w:r w:rsidRPr="00FD5959">
        <w:rPr>
          <w:noProof/>
          <w:sz w:val="22"/>
          <w:lang w:val="fr-BE" w:eastAsia="fr-BE"/>
        </w:rPr>
        <w:drawing>
          <wp:inline distT="0" distB="0" distL="0" distR="0" wp14:anchorId="20B58B5B" wp14:editId="7A9056E5">
            <wp:extent cx="5724525" cy="3086100"/>
            <wp:effectExtent l="0" t="0" r="9525" b="0"/>
            <wp:docPr id="128" name="Grafik 110" descr="snap_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snap_213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4525" cy="3086100"/>
                    </a:xfrm>
                    <a:prstGeom prst="rect">
                      <a:avLst/>
                    </a:prstGeom>
                    <a:noFill/>
                    <a:ln>
                      <a:noFill/>
                    </a:ln>
                  </pic:spPr>
                </pic:pic>
              </a:graphicData>
            </a:graphic>
          </wp:inline>
        </w:drawing>
      </w:r>
    </w:p>
    <w:p w14:paraId="3826B074" w14:textId="658FBF7A" w:rsidR="00327E4D" w:rsidRPr="00AE1F33" w:rsidRDefault="00BA2A4E">
      <w:pPr>
        <w:pStyle w:val="Caption"/>
        <w:rPr>
          <w:color w:val="FF0000"/>
        </w:rPr>
      </w:pPr>
      <w:bookmarkStart w:id="81" w:name="_Ref451861001"/>
      <w:r>
        <w:t xml:space="preserve">Figure </w:t>
      </w:r>
      <w:fldSimple w:instr=" SEQ Figure \* ARABIC ">
        <w:r w:rsidR="0057025F">
          <w:rPr>
            <w:noProof/>
          </w:rPr>
          <w:t>8</w:t>
        </w:r>
      </w:fldSimple>
      <w:bookmarkEnd w:id="81"/>
      <w:r w:rsidR="00F41949">
        <w:t xml:space="preserve"> -</w:t>
      </w:r>
      <w:r>
        <w:t xml:space="preserve"> Microlens based Light Field </w:t>
      </w:r>
      <w:r w:rsidR="0024661B">
        <w:t>camera and its Elemental Images</w:t>
      </w:r>
    </w:p>
    <w:p w14:paraId="5AA219FC" w14:textId="1D33B417" w:rsidR="000B5C4C" w:rsidRPr="00E10BBF" w:rsidRDefault="000B5C4C" w:rsidP="00161034">
      <w:pPr>
        <w:ind w:left="720"/>
        <w:jc w:val="center"/>
      </w:pPr>
      <w:r w:rsidRPr="00161034">
        <w:rPr>
          <w:noProof/>
          <w:color w:val="0070C0"/>
          <w:spacing w:val="10"/>
          <w:sz w:val="22"/>
          <w:szCs w:val="22"/>
          <w:lang w:val="fr-BE" w:eastAsia="fr-BE"/>
        </w:rPr>
        <w:lastRenderedPageBreak/>
        <w:drawing>
          <wp:inline distT="0" distB="0" distL="0" distR="0" wp14:anchorId="108C991F" wp14:editId="7CDAFBD2">
            <wp:extent cx="2971800" cy="1190536"/>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76966" cy="1192605"/>
                    </a:xfrm>
                    <a:prstGeom prst="rect">
                      <a:avLst/>
                    </a:prstGeom>
                    <a:noFill/>
                    <a:ln>
                      <a:noFill/>
                    </a:ln>
                  </pic:spPr>
                </pic:pic>
              </a:graphicData>
            </a:graphic>
          </wp:inline>
        </w:drawing>
      </w:r>
    </w:p>
    <w:p w14:paraId="3CA3D276" w14:textId="0D37ED3F" w:rsidR="000B5C4C" w:rsidRDefault="000B5C4C">
      <w:pPr>
        <w:pStyle w:val="Caption"/>
      </w:pPr>
      <w:r>
        <w:t xml:space="preserve">Figure </w:t>
      </w:r>
      <w:fldSimple w:instr=" SEQ Figure \* ARABIC ">
        <w:r w:rsidR="0057025F">
          <w:rPr>
            <w:noProof/>
          </w:rPr>
          <w:t>9</w:t>
        </w:r>
      </w:fldSimple>
      <w:r>
        <w:rPr>
          <w:noProof/>
        </w:rPr>
        <w:t xml:space="preserve"> </w:t>
      </w:r>
      <w:r w:rsidRPr="008B7E5C">
        <w:t>– Plenoptic camera</w:t>
      </w:r>
      <w:r>
        <w:t>s</w:t>
      </w:r>
      <w:r w:rsidRPr="008B7E5C">
        <w:t xml:space="preserve"> with microlens and main lens (Lytro)</w:t>
      </w:r>
      <w:r w:rsidR="001063BD">
        <w:t xml:space="preserve"> [R9]</w:t>
      </w:r>
    </w:p>
    <w:p w14:paraId="403F36C0" w14:textId="0DB63BC2" w:rsidR="003C1397" w:rsidRDefault="003C1397" w:rsidP="00161034">
      <w:pPr>
        <w:pStyle w:val="Heading4"/>
      </w:pPr>
      <w:r w:rsidRPr="00CB5EA1">
        <w:t>360 degree cameras</w:t>
      </w:r>
    </w:p>
    <w:p w14:paraId="320402CC" w14:textId="63909871" w:rsidR="00191172" w:rsidRDefault="006B1AE4" w:rsidP="00161034">
      <w:pPr>
        <w:spacing w:line="240" w:lineRule="auto"/>
        <w:ind w:left="720"/>
        <w:rPr>
          <w:sz w:val="22"/>
        </w:rPr>
      </w:pPr>
      <w:r>
        <w:rPr>
          <w:sz w:val="22"/>
        </w:rPr>
        <w:t>360 Degree cameras are becoming more and more important for capturing of images in VR scen</w:t>
      </w:r>
      <w:r w:rsidR="00191172">
        <w:rPr>
          <w:sz w:val="22"/>
        </w:rPr>
        <w:t>arios</w:t>
      </w:r>
      <w:r>
        <w:rPr>
          <w:sz w:val="22"/>
        </w:rPr>
        <w:t xml:space="preserve">. While stitching is easy when a </w:t>
      </w:r>
      <w:r w:rsidR="00191172">
        <w:rPr>
          <w:sz w:val="22"/>
        </w:rPr>
        <w:t xml:space="preserve">common nodal point is available for all cameras - which </w:t>
      </w:r>
      <w:r w:rsidR="00636A57">
        <w:rPr>
          <w:sz w:val="22"/>
        </w:rPr>
        <w:t>require</w:t>
      </w:r>
      <w:r w:rsidR="00191172">
        <w:rPr>
          <w:sz w:val="22"/>
        </w:rPr>
        <w:t xml:space="preserve"> a mirror rig, it becomes more difficult for standard setups. Light</w:t>
      </w:r>
      <w:r w:rsidR="00504E15">
        <w:rPr>
          <w:sz w:val="22"/>
        </w:rPr>
        <w:t xml:space="preserve"> </w:t>
      </w:r>
      <w:r w:rsidR="00191172">
        <w:rPr>
          <w:sz w:val="22"/>
        </w:rPr>
        <w:t>field processing can solve artifact free stitching</w:t>
      </w:r>
      <w:r w:rsidR="00504E15">
        <w:rPr>
          <w:sz w:val="22"/>
        </w:rPr>
        <w:t xml:space="preserve"> by calculating depth maps at the overlap of two images</w:t>
      </w:r>
      <w:r w:rsidR="00191172">
        <w:rPr>
          <w:sz w:val="22"/>
        </w:rPr>
        <w:t>.</w:t>
      </w:r>
    </w:p>
    <w:p w14:paraId="259F3E18" w14:textId="40976D4A" w:rsidR="00327E4D" w:rsidRDefault="00413421" w:rsidP="00CC23D6">
      <w:pPr>
        <w:keepNext/>
        <w:ind w:left="720"/>
        <w:jc w:val="center"/>
      </w:pPr>
      <w:r>
        <w:rPr>
          <w:noProof/>
          <w:lang w:val="fr-BE" w:eastAsia="fr-BE"/>
        </w:rPr>
        <w:drawing>
          <wp:inline distT="0" distB="0" distL="0" distR="0" wp14:anchorId="72CB12D7" wp14:editId="356F1C22">
            <wp:extent cx="1800225" cy="1291196"/>
            <wp:effectExtent l="0" t="0" r="0" b="4445"/>
            <wp:docPr id="85" name="Grafik 85"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5" descr="Afficher l'image d'origin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09493" cy="1297843"/>
                    </a:xfrm>
                    <a:prstGeom prst="rect">
                      <a:avLst/>
                    </a:prstGeom>
                    <a:noFill/>
                    <a:ln>
                      <a:noFill/>
                    </a:ln>
                  </pic:spPr>
                </pic:pic>
              </a:graphicData>
            </a:graphic>
          </wp:inline>
        </w:drawing>
      </w:r>
      <w:r w:rsidR="00327E4D">
        <w:rPr>
          <w:noProof/>
          <w:sz w:val="22"/>
          <w:lang w:val="fr-BE" w:eastAsia="fr-BE"/>
        </w:rPr>
        <w:drawing>
          <wp:inline distT="0" distB="0" distL="0" distR="0" wp14:anchorId="53954DEB" wp14:editId="4DAE73F6">
            <wp:extent cx="1643062" cy="1277883"/>
            <wp:effectExtent l="0" t="0" r="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55372" cy="1287457"/>
                    </a:xfrm>
                    <a:prstGeom prst="rect">
                      <a:avLst/>
                    </a:prstGeom>
                    <a:noFill/>
                  </pic:spPr>
                </pic:pic>
              </a:graphicData>
            </a:graphic>
          </wp:inline>
        </w:drawing>
      </w:r>
      <w:r w:rsidR="009568C3">
        <w:rPr>
          <w:noProof/>
          <w:sz w:val="22"/>
          <w:lang w:val="fr-BE" w:eastAsia="fr-BE"/>
        </w:rPr>
        <w:drawing>
          <wp:inline distT="0" distB="0" distL="0" distR="0" wp14:anchorId="070A3431" wp14:editId="0ECF4504">
            <wp:extent cx="1538605" cy="1447800"/>
            <wp:effectExtent l="0" t="0" r="4445" b="0"/>
            <wp:docPr id="4" name="Picture 1" descr="snap_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ap_254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8605" cy="1447800"/>
                    </a:xfrm>
                    <a:prstGeom prst="rect">
                      <a:avLst/>
                    </a:prstGeom>
                    <a:noFill/>
                    <a:ln>
                      <a:noFill/>
                    </a:ln>
                  </pic:spPr>
                </pic:pic>
              </a:graphicData>
            </a:graphic>
          </wp:inline>
        </w:drawing>
      </w:r>
    </w:p>
    <w:p w14:paraId="691DDDBB" w14:textId="5204DD71" w:rsidR="00327E4D" w:rsidRDefault="00327E4D">
      <w:pPr>
        <w:pStyle w:val="Caption"/>
      </w:pPr>
      <w:r>
        <w:t xml:space="preserve">Figure </w:t>
      </w:r>
      <w:fldSimple w:instr=" SEQ Figure \* ARABIC ">
        <w:r w:rsidR="0057025F">
          <w:rPr>
            <w:noProof/>
          </w:rPr>
          <w:t>10</w:t>
        </w:r>
      </w:fldSimple>
      <w:r>
        <w:t xml:space="preserve"> - </w:t>
      </w:r>
      <w:r w:rsidRPr="002B7A97">
        <w:t>360 Degree Camera: Lytro Immerge, Nokia Ozo</w:t>
      </w:r>
      <w:r w:rsidR="001F4EAF">
        <w:t>, NextVR multi-stereo</w:t>
      </w:r>
    </w:p>
    <w:p w14:paraId="63DA34F6" w14:textId="1FB02752" w:rsidR="00985953" w:rsidRPr="00161034" w:rsidRDefault="00985953" w:rsidP="00161034">
      <w:pPr>
        <w:pStyle w:val="Heading4"/>
      </w:pPr>
      <w:r w:rsidRPr="00E10BBF">
        <w:t>Depth cameras</w:t>
      </w:r>
    </w:p>
    <w:p w14:paraId="04341A08" w14:textId="36A0AECB" w:rsidR="00413421" w:rsidRPr="00413421" w:rsidRDefault="00413421" w:rsidP="00161034">
      <w:pPr>
        <w:spacing w:line="240" w:lineRule="auto"/>
        <w:ind w:left="720"/>
        <w:rPr>
          <w:sz w:val="22"/>
        </w:rPr>
      </w:pPr>
      <w:r w:rsidRPr="00413421">
        <w:rPr>
          <w:sz w:val="22"/>
        </w:rPr>
        <w:t>Information about the depth of objects in a 3D scene provides important geometric information that could be useful for rendering virtual viewpoints. Very accurate, per-pixel depth is often needed for high quality rendering. In computer-generated imagery, which is popular for cinema production, the depth is an inherent part of the data format. However, for natural scenes, the depth must either be estimated from a stereo or multi-camera setup, e.g., using stereo correspondence techniques, or acquired through specially designed depth cameras. Although the resolution is traditionally lower with depth cameras, depth acquisition technology has advanced significantly in recent years with designs based on structured light or time-of-flight (ToF) based imaging. Several example depth cameras are shown in</w:t>
      </w:r>
      <w:r w:rsidR="00593C95">
        <w:rPr>
          <w:sz w:val="22"/>
        </w:rPr>
        <w:t xml:space="preserve"> </w:t>
      </w:r>
      <w:r w:rsidR="00593C95">
        <w:rPr>
          <w:sz w:val="22"/>
        </w:rPr>
        <w:fldChar w:fldCharType="begin"/>
      </w:r>
      <w:r w:rsidR="00593C95">
        <w:rPr>
          <w:sz w:val="22"/>
        </w:rPr>
        <w:instrText xml:space="preserve"> REF _Ref451872039 \h </w:instrText>
      </w:r>
      <w:r w:rsidR="00593C95">
        <w:rPr>
          <w:sz w:val="22"/>
        </w:rPr>
      </w:r>
      <w:r w:rsidR="00593C95">
        <w:rPr>
          <w:sz w:val="22"/>
        </w:rPr>
        <w:fldChar w:fldCharType="separate"/>
      </w:r>
      <w:r w:rsidR="0057025F">
        <w:t xml:space="preserve">Figure </w:t>
      </w:r>
      <w:r w:rsidR="0057025F">
        <w:rPr>
          <w:noProof/>
        </w:rPr>
        <w:t>11</w:t>
      </w:r>
      <w:r w:rsidR="00593C95">
        <w:rPr>
          <w:sz w:val="22"/>
        </w:rPr>
        <w:fldChar w:fldCharType="end"/>
      </w:r>
      <w:r w:rsidRPr="00413421">
        <w:rPr>
          <w:sz w:val="22"/>
        </w:rPr>
        <w:t>.</w:t>
      </w:r>
    </w:p>
    <w:p w14:paraId="5DD7572F" w14:textId="77777777" w:rsidR="00413421" w:rsidRPr="00413421" w:rsidRDefault="00413421" w:rsidP="00413421">
      <w:pPr>
        <w:spacing w:before="200" w:line="240" w:lineRule="auto"/>
        <w:ind w:left="720"/>
        <w:rPr>
          <w:sz w:val="22"/>
        </w:rPr>
      </w:pPr>
      <w:r w:rsidRPr="00413421">
        <w:rPr>
          <w:b/>
          <w:sz w:val="22"/>
        </w:rPr>
        <w:t>Infrared cameras</w:t>
      </w:r>
      <w:r w:rsidRPr="00413421">
        <w:rPr>
          <w:sz w:val="22"/>
        </w:rPr>
        <w:t>: capture the object distance using infrared radiation, typically in wavelengths as long as 14 μm. Infrared cameras may be used as part of structured light projectors and ToF cameras.</w:t>
      </w:r>
    </w:p>
    <w:p w14:paraId="29387B58" w14:textId="77777777" w:rsidR="00413421" w:rsidRPr="00413421" w:rsidRDefault="00413421" w:rsidP="00413421">
      <w:pPr>
        <w:spacing w:before="200" w:line="240" w:lineRule="auto"/>
        <w:ind w:left="720"/>
        <w:rPr>
          <w:sz w:val="22"/>
        </w:rPr>
      </w:pPr>
      <w:r w:rsidRPr="00413421">
        <w:rPr>
          <w:b/>
          <w:sz w:val="22"/>
        </w:rPr>
        <w:t>Structured light projectors</w:t>
      </w:r>
      <w:r w:rsidRPr="00413421">
        <w:rPr>
          <w:sz w:val="22"/>
        </w:rPr>
        <w:t xml:space="preserve">: measure depth by solving a correspondence problem between a </w:t>
      </w:r>
      <w:proofErr w:type="gramStart"/>
      <w:r w:rsidRPr="00413421">
        <w:rPr>
          <w:sz w:val="22"/>
        </w:rPr>
        <w:t>reference</w:t>
      </w:r>
      <w:proofErr w:type="gramEnd"/>
      <w:r w:rsidRPr="00413421">
        <w:rPr>
          <w:sz w:val="22"/>
        </w:rPr>
        <w:t xml:space="preserve"> structured light pattern (grids, horizontal bars or random dots) and the captured light pattern, after projecting the reference pattern onto a scene.</w:t>
      </w:r>
    </w:p>
    <w:p w14:paraId="76E0AD91" w14:textId="77777777" w:rsidR="00413421" w:rsidRPr="00413421" w:rsidRDefault="00413421" w:rsidP="00413421">
      <w:pPr>
        <w:spacing w:before="200" w:line="240" w:lineRule="auto"/>
        <w:ind w:left="720"/>
        <w:rPr>
          <w:sz w:val="22"/>
        </w:rPr>
      </w:pPr>
      <w:r w:rsidRPr="00413421">
        <w:rPr>
          <w:b/>
          <w:sz w:val="22"/>
        </w:rPr>
        <w:lastRenderedPageBreak/>
        <w:t>ToF range imaging cameras</w:t>
      </w:r>
      <w:r w:rsidRPr="00413421">
        <w:rPr>
          <w:sz w:val="22"/>
        </w:rPr>
        <w:t>: measure the distance by means of the time-of-flight of a continuous light signal between the camera and the subject for each point of the image, resulting into depth maps. Some devices work by modulating the outgoing beam with a radio frequency (RF) carrier and measuring the phase shift of that carrier at the receiver side.</w:t>
      </w:r>
    </w:p>
    <w:p w14:paraId="246F8246" w14:textId="77777777" w:rsidR="00413421" w:rsidRPr="00413421" w:rsidRDefault="00413421" w:rsidP="00413421">
      <w:pPr>
        <w:spacing w:before="200" w:line="240" w:lineRule="auto"/>
        <w:ind w:left="720"/>
        <w:rPr>
          <w:sz w:val="22"/>
        </w:rPr>
      </w:pPr>
      <w:r w:rsidRPr="00413421">
        <w:rPr>
          <w:b/>
          <w:sz w:val="22"/>
        </w:rPr>
        <w:t>LIDAR cameras:</w:t>
      </w:r>
      <w:r w:rsidRPr="00413421">
        <w:rPr>
          <w:sz w:val="22"/>
        </w:rPr>
        <w:t xml:space="preserve"> measure the distance to a target by illuminating it with laser pulses and analyzing the reflected light, resulting into depth maps. ToF and LIDAR are typically appropriate for shorter (&lt; 5 m) and longer distances, respectively.</w:t>
      </w:r>
    </w:p>
    <w:p w14:paraId="08D253A4" w14:textId="77777777" w:rsidR="00327E4D" w:rsidRDefault="00413421" w:rsidP="00327E4D">
      <w:pPr>
        <w:keepNext/>
        <w:ind w:left="720"/>
        <w:jc w:val="center"/>
      </w:pPr>
      <w:r w:rsidRPr="00C45EC0">
        <w:rPr>
          <w:noProof/>
          <w:lang w:val="fr-BE" w:eastAsia="fr-BE"/>
        </w:rPr>
        <w:drawing>
          <wp:inline distT="0" distB="0" distL="0" distR="0" wp14:anchorId="67358361" wp14:editId="2D26D7F2">
            <wp:extent cx="5017273" cy="1420488"/>
            <wp:effectExtent l="0" t="0" r="0" b="889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33911" cy="1425198"/>
                    </a:xfrm>
                    <a:prstGeom prst="rect">
                      <a:avLst/>
                    </a:prstGeom>
                  </pic:spPr>
                </pic:pic>
              </a:graphicData>
            </a:graphic>
          </wp:inline>
        </w:drawing>
      </w:r>
    </w:p>
    <w:p w14:paraId="32E5DCAD" w14:textId="43E14483" w:rsidR="00413421" w:rsidRPr="00413421" w:rsidRDefault="00327E4D">
      <w:pPr>
        <w:pStyle w:val="Caption"/>
      </w:pPr>
      <w:bookmarkStart w:id="82" w:name="_Ref451872039"/>
      <w:r>
        <w:t xml:space="preserve">Figure </w:t>
      </w:r>
      <w:fldSimple w:instr=" SEQ Figure \* ARABIC ">
        <w:r w:rsidR="0057025F">
          <w:rPr>
            <w:noProof/>
          </w:rPr>
          <w:t>11</w:t>
        </w:r>
      </w:fldSimple>
      <w:bookmarkEnd w:id="82"/>
      <w:r>
        <w:t xml:space="preserve"> - Example depth cameras (from left to right)</w:t>
      </w:r>
      <w:proofErr w:type="gramStart"/>
      <w:r>
        <w:t>:</w:t>
      </w:r>
      <w:proofErr w:type="gramEnd"/>
      <w:r>
        <w:br/>
      </w:r>
      <w:r w:rsidR="00413421" w:rsidRPr="00413421">
        <w:t>Mesa Imaging's Swiss Ranger SR3000 and SR4000, Microsoft Kinect 360.</w:t>
      </w:r>
    </w:p>
    <w:p w14:paraId="597B9E03" w14:textId="4C76415F" w:rsidR="00985953" w:rsidRDefault="00985953" w:rsidP="00161034">
      <w:pPr>
        <w:pStyle w:val="Heading4"/>
      </w:pPr>
      <w:r>
        <w:t xml:space="preserve">Graphics and </w:t>
      </w:r>
      <w:r w:rsidR="00F74632">
        <w:t>Computer Generated Conten</w:t>
      </w:r>
      <w:r w:rsidR="00AF3E1E">
        <w:t>t</w:t>
      </w:r>
    </w:p>
    <w:p w14:paraId="3C1F3E6C" w14:textId="3A6D958C" w:rsidR="00E80E1A" w:rsidRPr="00CC23D6" w:rsidRDefault="00AF3E1E" w:rsidP="00161034">
      <w:pPr>
        <w:spacing w:line="240" w:lineRule="auto"/>
        <w:ind w:left="720"/>
        <w:rPr>
          <w:sz w:val="22"/>
        </w:rPr>
      </w:pPr>
      <w:r w:rsidRPr="00CC23D6">
        <w:rPr>
          <w:sz w:val="22"/>
        </w:rPr>
        <w:t xml:space="preserve">In 3D graphics, content </w:t>
      </w:r>
      <w:r w:rsidR="00A039A5" w:rsidRPr="00CC23D6">
        <w:rPr>
          <w:sz w:val="22"/>
        </w:rPr>
        <w:t xml:space="preserve">can be synthetically modelled by a 3D modeling software, cf. </w:t>
      </w:r>
      <w:r w:rsidR="00A039A5" w:rsidRPr="00CC23D6">
        <w:rPr>
          <w:sz w:val="22"/>
        </w:rPr>
        <w:fldChar w:fldCharType="begin"/>
      </w:r>
      <w:r w:rsidR="00A039A5" w:rsidRPr="00CC23D6">
        <w:rPr>
          <w:sz w:val="22"/>
        </w:rPr>
        <w:instrText xml:space="preserve"> REF _Ref451857741 \h </w:instrText>
      </w:r>
      <w:r w:rsidR="000D38E1">
        <w:rPr>
          <w:sz w:val="22"/>
        </w:rPr>
        <w:instrText xml:space="preserve"> \* MERGEFORMAT </w:instrText>
      </w:r>
      <w:r w:rsidR="00A039A5" w:rsidRPr="00CC23D6">
        <w:rPr>
          <w:sz w:val="22"/>
        </w:rPr>
      </w:r>
      <w:r w:rsidR="00A039A5" w:rsidRPr="00CC23D6">
        <w:rPr>
          <w:sz w:val="22"/>
        </w:rPr>
        <w:fldChar w:fldCharType="separate"/>
      </w:r>
      <w:r w:rsidR="0057025F" w:rsidRPr="0057025F">
        <w:rPr>
          <w:sz w:val="22"/>
        </w:rPr>
        <w:t>Figure 12</w:t>
      </w:r>
      <w:r w:rsidR="00A039A5" w:rsidRPr="00CC23D6">
        <w:rPr>
          <w:sz w:val="22"/>
        </w:rPr>
        <w:fldChar w:fldCharType="end"/>
      </w:r>
      <w:r w:rsidR="00A039A5" w:rsidRPr="00CC23D6">
        <w:rPr>
          <w:sz w:val="22"/>
        </w:rPr>
        <w:t xml:space="preserve"> (3D mesh + 2D texture), or </w:t>
      </w:r>
      <w:r w:rsidRPr="00CC23D6">
        <w:rPr>
          <w:sz w:val="22"/>
        </w:rPr>
        <w:t xml:space="preserve">can be captured as point clouds with </w:t>
      </w:r>
      <w:r w:rsidR="00A039A5" w:rsidRPr="00CC23D6">
        <w:rPr>
          <w:sz w:val="22"/>
        </w:rPr>
        <w:t xml:space="preserve">aforementioned depth cameras, cf. </w:t>
      </w:r>
      <w:r w:rsidR="00A039A5" w:rsidRPr="00CC23D6">
        <w:rPr>
          <w:sz w:val="22"/>
        </w:rPr>
        <w:fldChar w:fldCharType="begin"/>
      </w:r>
      <w:r w:rsidR="00A039A5" w:rsidRPr="00CC23D6">
        <w:rPr>
          <w:sz w:val="22"/>
        </w:rPr>
        <w:instrText xml:space="preserve"> REF _Ref451859355 \h </w:instrText>
      </w:r>
      <w:r w:rsidR="000D38E1">
        <w:rPr>
          <w:sz w:val="22"/>
        </w:rPr>
        <w:instrText xml:space="preserve"> \* MERGEFORMAT </w:instrText>
      </w:r>
      <w:r w:rsidR="00A039A5" w:rsidRPr="00CC23D6">
        <w:rPr>
          <w:sz w:val="22"/>
        </w:rPr>
      </w:r>
      <w:r w:rsidR="00A039A5" w:rsidRPr="00CC23D6">
        <w:rPr>
          <w:sz w:val="22"/>
        </w:rPr>
        <w:fldChar w:fldCharType="separate"/>
      </w:r>
      <w:r w:rsidR="0057025F" w:rsidRPr="0057025F">
        <w:rPr>
          <w:sz w:val="22"/>
        </w:rPr>
        <w:t>Figure 13</w:t>
      </w:r>
      <w:r w:rsidR="00A039A5" w:rsidRPr="00CC23D6">
        <w:rPr>
          <w:sz w:val="22"/>
        </w:rPr>
        <w:fldChar w:fldCharType="end"/>
      </w:r>
      <w:r w:rsidR="00A039A5" w:rsidRPr="00CC23D6">
        <w:rPr>
          <w:sz w:val="22"/>
        </w:rPr>
        <w:t xml:space="preserve">. </w:t>
      </w:r>
    </w:p>
    <w:p w14:paraId="5C1DA622" w14:textId="0C2DFC29" w:rsidR="00343842" w:rsidRDefault="009568C3" w:rsidP="00CC23D6">
      <w:pPr>
        <w:pStyle w:val="ListParagraph"/>
        <w:jc w:val="center"/>
      </w:pPr>
      <w:r>
        <w:rPr>
          <w:noProof/>
          <w:lang w:val="fr-BE" w:eastAsia="fr-BE"/>
        </w:rPr>
        <w:drawing>
          <wp:inline distT="0" distB="0" distL="0" distR="0" wp14:anchorId="3BA6182F" wp14:editId="18B8FF7C">
            <wp:extent cx="5196205" cy="3086100"/>
            <wp:effectExtent l="0" t="0" r="4445" b="0"/>
            <wp:docPr id="3" name="Picture 2" descr="snap_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nap_255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96205" cy="3086100"/>
                    </a:xfrm>
                    <a:prstGeom prst="rect">
                      <a:avLst/>
                    </a:prstGeom>
                    <a:noFill/>
                    <a:ln>
                      <a:noFill/>
                    </a:ln>
                  </pic:spPr>
                </pic:pic>
              </a:graphicData>
            </a:graphic>
          </wp:inline>
        </w:drawing>
      </w:r>
    </w:p>
    <w:p w14:paraId="33CA5454" w14:textId="190EF1F4" w:rsidR="00343842" w:rsidRDefault="00343842" w:rsidP="00E10BBF">
      <w:pPr>
        <w:pStyle w:val="Caption"/>
      </w:pPr>
      <w:bookmarkStart w:id="83" w:name="_Ref451857741"/>
      <w:r>
        <w:t xml:space="preserve">Figure </w:t>
      </w:r>
      <w:fldSimple w:instr=" SEQ Figure \* ARABIC ">
        <w:r w:rsidR="0057025F">
          <w:rPr>
            <w:noProof/>
          </w:rPr>
          <w:t>12</w:t>
        </w:r>
      </w:fldSimple>
      <w:bookmarkEnd w:id="83"/>
      <w:r w:rsidR="00947FAF">
        <w:rPr>
          <w:noProof/>
        </w:rPr>
        <w:t xml:space="preserve"> -</w:t>
      </w:r>
      <w:r>
        <w:t xml:space="preserve"> 3D synthetic content created from a meshed 3D shape onto which 2D textures are added</w:t>
      </w:r>
    </w:p>
    <w:p w14:paraId="6E3D46ED" w14:textId="77777777" w:rsidR="00A039A5" w:rsidRDefault="00A039A5" w:rsidP="00CC23D6"/>
    <w:p w14:paraId="34D51D3D" w14:textId="77777777" w:rsidR="00A039A5" w:rsidRDefault="00A039A5" w:rsidP="00A039A5">
      <w:pPr>
        <w:ind w:left="720"/>
        <w:jc w:val="center"/>
      </w:pPr>
      <w:r>
        <w:rPr>
          <w:noProof/>
          <w:lang w:val="fr-BE" w:eastAsia="fr-BE"/>
        </w:rPr>
        <w:drawing>
          <wp:inline distT="0" distB="0" distL="0" distR="0" wp14:anchorId="2A837C49" wp14:editId="137AF94A">
            <wp:extent cx="5454594" cy="2523090"/>
            <wp:effectExtent l="0" t="0" r="0" b="0"/>
            <wp:docPr id="135" name="Grafik 66" descr="snap_2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nap_24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54936" cy="2523248"/>
                    </a:xfrm>
                    <a:prstGeom prst="rect">
                      <a:avLst/>
                    </a:prstGeom>
                    <a:noFill/>
                    <a:ln>
                      <a:noFill/>
                    </a:ln>
                  </pic:spPr>
                </pic:pic>
              </a:graphicData>
            </a:graphic>
          </wp:inline>
        </w:drawing>
      </w:r>
    </w:p>
    <w:p w14:paraId="6ECF8739" w14:textId="53C4EEE2" w:rsidR="00A039A5" w:rsidRDefault="00A039A5">
      <w:pPr>
        <w:pStyle w:val="Caption"/>
      </w:pPr>
      <w:bookmarkStart w:id="84" w:name="_Ref451859355"/>
      <w:r>
        <w:t xml:space="preserve">Figure </w:t>
      </w:r>
      <w:fldSimple w:instr=" SEQ Figure \* ARABIC ">
        <w:r w:rsidR="0057025F">
          <w:rPr>
            <w:noProof/>
          </w:rPr>
          <w:t>13</w:t>
        </w:r>
      </w:fldSimple>
      <w:bookmarkEnd w:id="84"/>
      <w:r w:rsidR="00947FAF">
        <w:rPr>
          <w:noProof/>
        </w:rPr>
        <w:t xml:space="preserve"> -</w:t>
      </w:r>
      <w:r>
        <w:t xml:space="preserve"> </w:t>
      </w:r>
      <w:r w:rsidR="00947FAF">
        <w:t xml:space="preserve">Point </w:t>
      </w:r>
      <w:r>
        <w:t>cloud data representation (right) with a projected image (left) and a depth map (middle)</w:t>
      </w:r>
    </w:p>
    <w:p w14:paraId="6A5A127D" w14:textId="77777777" w:rsidR="00E541A4" w:rsidRPr="00E10BBF" w:rsidRDefault="00E541A4" w:rsidP="00161034"/>
    <w:p w14:paraId="708D590E" w14:textId="77777777" w:rsidR="00F95281" w:rsidRDefault="00F95281">
      <w:pPr>
        <w:rPr>
          <w:smallCaps/>
          <w:spacing w:val="5"/>
          <w:sz w:val="28"/>
          <w:szCs w:val="28"/>
        </w:rPr>
      </w:pPr>
      <w:bookmarkStart w:id="85" w:name="_Toc451864852"/>
      <w:bookmarkStart w:id="86" w:name="_Toc451864853"/>
      <w:bookmarkStart w:id="87" w:name="_Toc451864856"/>
      <w:bookmarkStart w:id="88" w:name="_Toc451864857"/>
      <w:bookmarkStart w:id="89" w:name="_Toc451864858"/>
      <w:bookmarkStart w:id="90" w:name="_Toc451864859"/>
      <w:bookmarkStart w:id="91" w:name="_Toc451864860"/>
      <w:bookmarkStart w:id="92" w:name="_Toc451864861"/>
      <w:bookmarkStart w:id="93" w:name="_Toc451864862"/>
      <w:bookmarkStart w:id="94" w:name="_Toc451864863"/>
      <w:bookmarkStart w:id="95" w:name="_Toc451864864"/>
      <w:bookmarkStart w:id="96" w:name="_Toc451864865"/>
      <w:bookmarkStart w:id="97" w:name="_Toc451864866"/>
      <w:bookmarkStart w:id="98" w:name="_Toc451864867"/>
      <w:bookmarkStart w:id="99" w:name="_Toc451864868"/>
      <w:bookmarkStart w:id="100" w:name="_Toc451864869"/>
      <w:bookmarkStart w:id="101" w:name="_Toc451864870"/>
      <w:bookmarkStart w:id="102" w:name="_Toc451864871"/>
      <w:bookmarkStart w:id="103" w:name="_Toc451864872"/>
      <w:bookmarkStart w:id="104" w:name="_Toc451864873"/>
      <w:bookmarkStart w:id="105" w:name="_Toc451864874"/>
      <w:bookmarkStart w:id="106" w:name="_Toc451864875"/>
      <w:bookmarkStart w:id="107" w:name="_Toc451864876"/>
      <w:bookmarkStart w:id="108" w:name="_Toc451864877"/>
      <w:bookmarkStart w:id="109" w:name="_Toc451864878"/>
      <w:bookmarkStart w:id="110" w:name="_Toc451864879"/>
      <w:bookmarkStart w:id="111" w:name="_Toc451864880"/>
      <w:bookmarkStart w:id="112" w:name="_Toc451864881"/>
      <w:bookmarkStart w:id="113" w:name="_Toc451864882"/>
      <w:bookmarkStart w:id="114" w:name="_Toc451864883"/>
      <w:bookmarkStart w:id="115" w:name="_Toc451864884"/>
      <w:bookmarkStart w:id="116" w:name="_Toc451864885"/>
      <w:bookmarkStart w:id="117" w:name="_Toc451864886"/>
      <w:bookmarkStart w:id="118" w:name="_Toc451864887"/>
      <w:bookmarkStart w:id="119" w:name="_Toc451864888"/>
      <w:bookmarkStart w:id="120" w:name="_Toc451864889"/>
      <w:bookmarkStart w:id="121" w:name="_Toc451864890"/>
      <w:bookmarkStart w:id="122" w:name="_Toc451864891"/>
      <w:bookmarkStart w:id="123" w:name="_Toc451864892"/>
      <w:bookmarkStart w:id="124" w:name="_Toc451864893"/>
      <w:bookmarkStart w:id="125" w:name="_Toc451864894"/>
      <w:bookmarkStart w:id="126" w:name="_Toc451864895"/>
      <w:bookmarkStart w:id="127" w:name="_Toc451864896"/>
      <w:bookmarkStart w:id="128" w:name="_Toc451864897"/>
      <w:bookmarkStart w:id="129" w:name="_Toc451864898"/>
      <w:bookmarkStart w:id="130" w:name="_Toc451864899"/>
      <w:bookmarkStart w:id="131" w:name="_Toc451864900"/>
      <w:bookmarkStart w:id="132" w:name="_Toc451864901"/>
      <w:bookmarkStart w:id="133" w:name="_Toc451864902"/>
      <w:bookmarkStart w:id="134" w:name="_Toc451864903"/>
      <w:bookmarkStart w:id="135" w:name="_Toc451864904"/>
      <w:bookmarkStart w:id="136" w:name="_Toc451864905"/>
      <w:bookmarkStart w:id="137" w:name="_Toc451864906"/>
      <w:bookmarkStart w:id="138" w:name="_Toc451864907"/>
      <w:bookmarkStart w:id="139" w:name="_Toc451864908"/>
      <w:bookmarkStart w:id="140" w:name="_Toc451864909"/>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r>
        <w:br w:type="page"/>
      </w:r>
    </w:p>
    <w:p w14:paraId="3A8855FF" w14:textId="21F935B0" w:rsidR="00A36045" w:rsidRPr="00A36045" w:rsidRDefault="00A36045" w:rsidP="00FD5959">
      <w:pPr>
        <w:pStyle w:val="Heading2"/>
      </w:pPr>
      <w:bookmarkStart w:id="141" w:name="_Toc452714903"/>
      <w:r w:rsidRPr="00A36045">
        <w:lastRenderedPageBreak/>
        <w:t>Audio Data Acquisition</w:t>
      </w:r>
      <w:bookmarkEnd w:id="141"/>
    </w:p>
    <w:p w14:paraId="1B57DD79" w14:textId="77777777" w:rsidR="00A36045" w:rsidRPr="000D411E" w:rsidRDefault="00A36045">
      <w:pPr>
        <w:pStyle w:val="Heading3"/>
      </w:pPr>
      <w:bookmarkStart w:id="142" w:name="_Toc452714904"/>
      <w:r w:rsidRPr="000D411E">
        <w:t>Introduction</w:t>
      </w:r>
      <w:bookmarkEnd w:id="142"/>
    </w:p>
    <w:p w14:paraId="14D82986" w14:textId="418808E5" w:rsidR="00A36045" w:rsidRPr="00FD5959" w:rsidRDefault="00A36045">
      <w:pPr>
        <w:spacing w:line="240" w:lineRule="auto"/>
        <w:ind w:left="720"/>
        <w:rPr>
          <w:sz w:val="22"/>
        </w:rPr>
      </w:pPr>
      <w:r w:rsidRPr="00FD5959">
        <w:rPr>
          <w:sz w:val="22"/>
        </w:rPr>
        <w:t xml:space="preserve">MPEG Audio standards have typically addressed the use case of a listener enjoying audio content, where content may be played from storage or streamed from a communications or broadcast channel. Often the audio will be a component of audio/visual content. While the user may be seated at home or walking down the street while consuming content, the user is a largely a passive consumer and the audio content is typically stereo, 5.1 channel or perhaps as immersive as 22.2 channel. </w:t>
      </w:r>
    </w:p>
    <w:p w14:paraId="62829CD8" w14:textId="77777777" w:rsidR="00A36045" w:rsidRPr="00FD5959" w:rsidRDefault="00A36045">
      <w:pPr>
        <w:spacing w:line="240" w:lineRule="auto"/>
        <w:ind w:left="720"/>
        <w:rPr>
          <w:sz w:val="22"/>
        </w:rPr>
      </w:pPr>
      <w:r w:rsidRPr="00FD5959">
        <w:rPr>
          <w:sz w:val="22"/>
        </w:rPr>
        <w:t>In a first section of this document we propose, a much more interactive use case for audio consumption, as a component of a Virtual Reality or an Augmented Reality session.  In a second section, we propose a much richer audio capture and playback use case, that of Sound Field capture and reconstruction.</w:t>
      </w:r>
    </w:p>
    <w:p w14:paraId="47C7E9C7" w14:textId="77777777" w:rsidR="00A36045" w:rsidRPr="00A36045" w:rsidRDefault="00A36045">
      <w:pPr>
        <w:pStyle w:val="Heading3"/>
      </w:pPr>
      <w:bookmarkStart w:id="143" w:name="_Toc452714905"/>
      <w:r w:rsidRPr="00A36045">
        <w:t>Virtual and Augmented Reality</w:t>
      </w:r>
      <w:bookmarkEnd w:id="143"/>
    </w:p>
    <w:p w14:paraId="5B6052EE" w14:textId="77777777" w:rsidR="00A36045" w:rsidRPr="00FD5959" w:rsidRDefault="00A36045">
      <w:pPr>
        <w:pStyle w:val="Heading4"/>
      </w:pPr>
      <w:r w:rsidRPr="00FD5959">
        <w:t>Virtual Reality</w:t>
      </w:r>
    </w:p>
    <w:p w14:paraId="195A53EC" w14:textId="77777777" w:rsidR="00A36045" w:rsidRPr="00FD5959" w:rsidRDefault="00A36045" w:rsidP="00161034">
      <w:pPr>
        <w:spacing w:after="120" w:line="240" w:lineRule="auto"/>
        <w:ind w:left="720"/>
        <w:rPr>
          <w:sz w:val="22"/>
        </w:rPr>
      </w:pPr>
      <w:r w:rsidRPr="00FD5959">
        <w:rPr>
          <w:sz w:val="22"/>
        </w:rPr>
        <w:t xml:space="preserve">In virtual reality the user might wear headphones and a head-mounted display that incorporates head tracking sensors.  The sensors would provide the audio rendering engine with </w:t>
      </w:r>
    </w:p>
    <w:p w14:paraId="395247F2" w14:textId="77777777" w:rsidR="00A36045" w:rsidRPr="00FD5959" w:rsidRDefault="00A36045" w:rsidP="00FD5959">
      <w:pPr>
        <w:numPr>
          <w:ilvl w:val="0"/>
          <w:numId w:val="56"/>
        </w:numPr>
        <w:spacing w:line="240" w:lineRule="auto"/>
        <w:ind w:left="1077" w:hanging="357"/>
        <w:jc w:val="left"/>
        <w:rPr>
          <w:rFonts w:eastAsia="Cambria" w:cs="Times New Roman"/>
          <w:sz w:val="22"/>
          <w:szCs w:val="24"/>
        </w:rPr>
      </w:pPr>
      <w:r w:rsidRPr="00FD5959">
        <w:rPr>
          <w:rFonts w:eastAsia="Cambria" w:cs="Times New Roman"/>
          <w:sz w:val="22"/>
          <w:szCs w:val="24"/>
        </w:rPr>
        <w:t>Pitch, roll, yaw</w:t>
      </w:r>
    </w:p>
    <w:p w14:paraId="249EE622" w14:textId="77777777" w:rsidR="00A36045" w:rsidRPr="00FD5959" w:rsidRDefault="00A36045" w:rsidP="00FD5959">
      <w:pPr>
        <w:spacing w:line="240" w:lineRule="auto"/>
        <w:ind w:left="720"/>
        <w:rPr>
          <w:sz w:val="22"/>
        </w:rPr>
      </w:pPr>
      <w:r w:rsidRPr="00FD5959">
        <w:rPr>
          <w:sz w:val="22"/>
        </w:rPr>
        <w:t>Information so that the audio rendering engine can constantly “orient” the virtual sound stage with respect to the listeners head position.  This fits well with the concept of watching a movie with a 360 degree visual and sound stage. In this use case virtual sound objects have only an azimuth, elevation position relative to the user. While the position may be dynamic, sonic aspects of distance change or acceleration are “pre-baked” into the audio object and are not expected to be applied in the decoding and rendering.</w:t>
      </w:r>
    </w:p>
    <w:p w14:paraId="41CE4F3C" w14:textId="77777777" w:rsidR="00A36045" w:rsidRPr="00FD5959" w:rsidRDefault="00A36045" w:rsidP="00161034">
      <w:pPr>
        <w:spacing w:after="120" w:line="240" w:lineRule="auto"/>
        <w:ind w:left="720"/>
        <w:rPr>
          <w:sz w:val="22"/>
        </w:rPr>
      </w:pPr>
      <w:r w:rsidRPr="00FD5959">
        <w:rPr>
          <w:sz w:val="22"/>
        </w:rPr>
        <w:t>For a true virtual world, the sensors would need to deliver</w:t>
      </w:r>
    </w:p>
    <w:p w14:paraId="22C29846" w14:textId="77777777" w:rsidR="00A36045" w:rsidRPr="00FD5959" w:rsidRDefault="00A36045" w:rsidP="00FD5959">
      <w:pPr>
        <w:numPr>
          <w:ilvl w:val="0"/>
          <w:numId w:val="56"/>
        </w:numPr>
        <w:spacing w:line="240" w:lineRule="auto"/>
        <w:ind w:left="1077" w:hanging="357"/>
        <w:contextualSpacing/>
        <w:jc w:val="left"/>
        <w:rPr>
          <w:rFonts w:eastAsia="Cambria" w:cs="Times New Roman"/>
          <w:sz w:val="22"/>
          <w:szCs w:val="24"/>
        </w:rPr>
      </w:pPr>
      <w:r w:rsidRPr="00FD5959">
        <w:rPr>
          <w:rFonts w:eastAsia="Cambria" w:cs="Times New Roman"/>
          <w:sz w:val="22"/>
          <w:szCs w:val="24"/>
        </w:rPr>
        <w:t>pitch roll yaw (head orientation)</w:t>
      </w:r>
    </w:p>
    <w:p w14:paraId="1E58895A" w14:textId="77777777" w:rsidR="00A36045" w:rsidRPr="00FD5959" w:rsidRDefault="00A36045" w:rsidP="00FD5959">
      <w:pPr>
        <w:numPr>
          <w:ilvl w:val="0"/>
          <w:numId w:val="56"/>
        </w:numPr>
        <w:spacing w:line="240" w:lineRule="auto"/>
        <w:ind w:left="1077" w:hanging="357"/>
        <w:contextualSpacing/>
        <w:jc w:val="left"/>
        <w:rPr>
          <w:rFonts w:eastAsia="Cambria" w:cs="Times New Roman"/>
          <w:sz w:val="22"/>
          <w:szCs w:val="24"/>
        </w:rPr>
      </w:pPr>
      <w:r w:rsidRPr="00FD5959">
        <w:rPr>
          <w:rFonts w:eastAsia="Cambria" w:cs="Times New Roman"/>
          <w:sz w:val="22"/>
          <w:szCs w:val="24"/>
        </w:rPr>
        <w:t>x, y, z (user position in virtual world coordinates)</w:t>
      </w:r>
    </w:p>
    <w:p w14:paraId="459A05F4" w14:textId="77777777" w:rsidR="00A36045" w:rsidRPr="00FD5959" w:rsidRDefault="00A36045" w:rsidP="00FD5959">
      <w:pPr>
        <w:numPr>
          <w:ilvl w:val="0"/>
          <w:numId w:val="56"/>
        </w:numPr>
        <w:spacing w:line="240" w:lineRule="auto"/>
        <w:ind w:left="1077" w:hanging="357"/>
        <w:jc w:val="left"/>
        <w:rPr>
          <w:rFonts w:eastAsia="Cambria" w:cs="Times New Roman"/>
          <w:sz w:val="22"/>
          <w:szCs w:val="24"/>
        </w:rPr>
      </w:pPr>
      <w:r w:rsidRPr="00FD5959">
        <w:rPr>
          <w:rFonts w:eastAsia="Cambria" w:cs="Times New Roman"/>
          <w:sz w:val="22"/>
          <w:szCs w:val="24"/>
        </w:rPr>
        <w:t>acceleration (of user in x, y, z coordinate framework of virtual world)</w:t>
      </w:r>
    </w:p>
    <w:p w14:paraId="40E34DB0" w14:textId="77777777" w:rsidR="00A36045" w:rsidRPr="00FD5959" w:rsidRDefault="00A36045" w:rsidP="00161034">
      <w:pPr>
        <w:spacing w:after="120" w:line="240" w:lineRule="auto"/>
        <w:ind w:left="720"/>
        <w:rPr>
          <w:sz w:val="22"/>
        </w:rPr>
      </w:pPr>
      <w:r w:rsidRPr="00FD5959">
        <w:rPr>
          <w:sz w:val="22"/>
        </w:rPr>
        <w:t>And the audio decoder and render may need to apply aspects of</w:t>
      </w:r>
    </w:p>
    <w:p w14:paraId="6B282FED" w14:textId="3CB6CB21" w:rsidR="00A36045" w:rsidRPr="00FD5959" w:rsidRDefault="00A36045" w:rsidP="00FD5959">
      <w:pPr>
        <w:numPr>
          <w:ilvl w:val="0"/>
          <w:numId w:val="56"/>
        </w:numPr>
        <w:spacing w:line="240" w:lineRule="auto"/>
        <w:ind w:left="1077" w:hanging="357"/>
        <w:contextualSpacing/>
        <w:jc w:val="left"/>
        <w:rPr>
          <w:rFonts w:eastAsia="Cambria" w:cs="Times New Roman"/>
          <w:sz w:val="22"/>
          <w:szCs w:val="24"/>
        </w:rPr>
      </w:pPr>
      <w:r w:rsidRPr="00FD5959">
        <w:rPr>
          <w:rFonts w:eastAsia="Cambria" w:cs="Times New Roman"/>
          <w:sz w:val="22"/>
          <w:szCs w:val="24"/>
        </w:rPr>
        <w:t>dop</w:t>
      </w:r>
      <w:r w:rsidR="001573F3">
        <w:rPr>
          <w:rFonts w:eastAsia="Cambria" w:cs="Times New Roman"/>
          <w:sz w:val="22"/>
          <w:szCs w:val="24"/>
        </w:rPr>
        <w:t>p</w:t>
      </w:r>
      <w:r w:rsidRPr="00FD5959">
        <w:rPr>
          <w:rFonts w:eastAsia="Cambria" w:cs="Times New Roman"/>
          <w:sz w:val="22"/>
          <w:szCs w:val="24"/>
        </w:rPr>
        <w:t>ler shift (due to acceleration)</w:t>
      </w:r>
    </w:p>
    <w:p w14:paraId="7FC392E0" w14:textId="77777777" w:rsidR="00A36045" w:rsidRPr="00FD5959" w:rsidRDefault="00A36045" w:rsidP="00FD5959">
      <w:pPr>
        <w:numPr>
          <w:ilvl w:val="0"/>
          <w:numId w:val="56"/>
        </w:numPr>
        <w:spacing w:line="240" w:lineRule="auto"/>
        <w:ind w:left="1077" w:hanging="357"/>
        <w:jc w:val="left"/>
        <w:rPr>
          <w:rFonts w:eastAsia="Cambria" w:cs="Times New Roman"/>
          <w:sz w:val="22"/>
          <w:szCs w:val="24"/>
        </w:rPr>
      </w:pPr>
      <w:r w:rsidRPr="00FD5959">
        <w:rPr>
          <w:rFonts w:eastAsia="Cambria" w:cs="Times New Roman"/>
          <w:sz w:val="22"/>
          <w:szCs w:val="24"/>
        </w:rPr>
        <w:t>reverberation (which may change as x, y, z of user or sound object change)</w:t>
      </w:r>
    </w:p>
    <w:p w14:paraId="0652C9DC" w14:textId="77777777" w:rsidR="00A36045" w:rsidRPr="00FD5959" w:rsidRDefault="00A36045" w:rsidP="00FD5959">
      <w:pPr>
        <w:spacing w:line="240" w:lineRule="auto"/>
        <w:ind w:left="720"/>
        <w:rPr>
          <w:sz w:val="22"/>
        </w:rPr>
      </w:pPr>
      <w:r w:rsidRPr="00FD5959">
        <w:rPr>
          <w:sz w:val="22"/>
        </w:rPr>
        <w:t xml:space="preserve">In a virtual word there would be an “architect” of the world that would specify the reverberant properties at any (x, y, </w:t>
      </w:r>
      <w:proofErr w:type="gramStart"/>
      <w:r w:rsidRPr="00FD5959">
        <w:rPr>
          <w:sz w:val="22"/>
        </w:rPr>
        <w:t>z</w:t>
      </w:r>
      <w:proofErr w:type="gramEnd"/>
      <w:r w:rsidRPr="00FD5959">
        <w:rPr>
          <w:sz w:val="22"/>
        </w:rPr>
        <w:t xml:space="preserve">) position in the world. An audio rendering engine would have to realize desired doper shift and reverberation effects. </w:t>
      </w:r>
    </w:p>
    <w:p w14:paraId="503796AE" w14:textId="77777777" w:rsidR="00A36045" w:rsidRPr="00A36045" w:rsidRDefault="00A36045">
      <w:pPr>
        <w:pStyle w:val="Heading4"/>
      </w:pPr>
      <w:r w:rsidRPr="00A36045">
        <w:t>Augmented Reality</w:t>
      </w:r>
    </w:p>
    <w:p w14:paraId="7F9C7802" w14:textId="77777777" w:rsidR="00A36045" w:rsidRPr="00FD5959" w:rsidRDefault="00A36045" w:rsidP="00FD5959">
      <w:pPr>
        <w:spacing w:line="240" w:lineRule="auto"/>
        <w:ind w:left="720"/>
        <w:rPr>
          <w:sz w:val="22"/>
        </w:rPr>
      </w:pPr>
      <w:r w:rsidRPr="00FD5959">
        <w:rPr>
          <w:sz w:val="22"/>
        </w:rPr>
        <w:t xml:space="preserve">Augmented reality is very similar to Virtual Reality, but with one very important difference – there is no virtual world “architect” that specifies apriori the reverberant properties of some arbitrary </w:t>
      </w:r>
      <w:r w:rsidRPr="00FD5959">
        <w:rPr>
          <w:sz w:val="22"/>
        </w:rPr>
        <w:lastRenderedPageBreak/>
        <w:t xml:space="preserve">real-world space that the user may currently occupy. The audio rendering engine can position virtual sound objects in space relative to the user’s head orientation, e.g. using anechoic HRTFs, but would be unable to add realistic reverberation as the reverberant properties of the current user environment are unknown. </w:t>
      </w:r>
    </w:p>
    <w:p w14:paraId="27F5C23E" w14:textId="77777777" w:rsidR="00A36045" w:rsidRPr="00FD5959" w:rsidRDefault="00A36045" w:rsidP="00FD5959">
      <w:pPr>
        <w:spacing w:line="240" w:lineRule="auto"/>
        <w:ind w:left="720"/>
        <w:rPr>
          <w:sz w:val="22"/>
        </w:rPr>
      </w:pPr>
      <w:r w:rsidRPr="00FD5959">
        <w:rPr>
          <w:sz w:val="22"/>
        </w:rPr>
        <w:t>One solution would be for a head-mounted camera to sense properties of the user location (e.g. I am at an estimated location and orientation in a room of an estimated size with estimated reflectivity properties of any floors, walls and ceilings).  This would involve joint audio/visual processing and metadata sharing, which is discussed elsewhere in this document.</w:t>
      </w:r>
    </w:p>
    <w:p w14:paraId="1A298DCE" w14:textId="77777777" w:rsidR="00A36045" w:rsidRPr="00A36045" w:rsidRDefault="00A36045">
      <w:pPr>
        <w:pStyle w:val="Heading3"/>
      </w:pPr>
      <w:bookmarkStart w:id="144" w:name="_Toc452714906"/>
      <w:r w:rsidRPr="00A36045">
        <w:t>Metadata for Virtual and Augmented Reality</w:t>
      </w:r>
      <w:bookmarkEnd w:id="144"/>
    </w:p>
    <w:p w14:paraId="4731E40A" w14:textId="77777777" w:rsidR="00A36045" w:rsidRPr="00FD5959" w:rsidRDefault="00A36045" w:rsidP="00161034">
      <w:pPr>
        <w:spacing w:after="120" w:line="240" w:lineRule="auto"/>
        <w:ind w:left="720"/>
        <w:rPr>
          <w:sz w:val="22"/>
        </w:rPr>
      </w:pPr>
      <w:r w:rsidRPr="00FD5959">
        <w:rPr>
          <w:sz w:val="22"/>
        </w:rPr>
        <w:t>As already mentioned, metadata for Virtual and Augmented Reality must supply</w:t>
      </w:r>
    </w:p>
    <w:p w14:paraId="6006230E" w14:textId="77777777" w:rsidR="00A36045" w:rsidRPr="00FD5959" w:rsidRDefault="00A36045" w:rsidP="00FD5959">
      <w:pPr>
        <w:numPr>
          <w:ilvl w:val="0"/>
          <w:numId w:val="56"/>
        </w:numPr>
        <w:spacing w:line="240" w:lineRule="auto"/>
        <w:ind w:left="1077" w:hanging="357"/>
        <w:contextualSpacing/>
        <w:jc w:val="left"/>
        <w:rPr>
          <w:rFonts w:eastAsia="Cambria" w:cs="Times New Roman"/>
          <w:sz w:val="22"/>
          <w:szCs w:val="24"/>
        </w:rPr>
      </w:pPr>
      <w:r w:rsidRPr="00FD5959">
        <w:rPr>
          <w:rFonts w:eastAsia="Cambria" w:cs="Times New Roman"/>
          <w:sz w:val="22"/>
          <w:szCs w:val="24"/>
        </w:rPr>
        <w:t>pitch roll yaw (head orientation)</w:t>
      </w:r>
    </w:p>
    <w:p w14:paraId="667BBE9A" w14:textId="77777777" w:rsidR="00A36045" w:rsidRPr="00FD5959" w:rsidRDefault="00A36045" w:rsidP="00FD5959">
      <w:pPr>
        <w:numPr>
          <w:ilvl w:val="0"/>
          <w:numId w:val="56"/>
        </w:numPr>
        <w:spacing w:line="240" w:lineRule="auto"/>
        <w:ind w:left="1077" w:hanging="357"/>
        <w:contextualSpacing/>
        <w:jc w:val="left"/>
        <w:rPr>
          <w:rFonts w:eastAsia="Cambria" w:cs="Times New Roman"/>
          <w:sz w:val="22"/>
          <w:szCs w:val="24"/>
        </w:rPr>
      </w:pPr>
      <w:r w:rsidRPr="00FD5959">
        <w:rPr>
          <w:rFonts w:eastAsia="Cambria" w:cs="Times New Roman"/>
          <w:sz w:val="22"/>
          <w:szCs w:val="24"/>
        </w:rPr>
        <w:t>x, y, z (user position in virtual world coordinates)</w:t>
      </w:r>
    </w:p>
    <w:p w14:paraId="344C1714" w14:textId="77777777" w:rsidR="00A36045" w:rsidRPr="00FD5959" w:rsidRDefault="00A36045" w:rsidP="00FD5959">
      <w:pPr>
        <w:numPr>
          <w:ilvl w:val="0"/>
          <w:numId w:val="56"/>
        </w:numPr>
        <w:spacing w:line="240" w:lineRule="auto"/>
        <w:ind w:left="1077" w:hanging="357"/>
        <w:jc w:val="left"/>
        <w:rPr>
          <w:rFonts w:eastAsia="Cambria" w:cs="Times New Roman"/>
          <w:sz w:val="22"/>
          <w:szCs w:val="24"/>
        </w:rPr>
      </w:pPr>
      <w:r w:rsidRPr="00FD5959">
        <w:rPr>
          <w:rFonts w:eastAsia="Cambria" w:cs="Times New Roman"/>
          <w:sz w:val="22"/>
          <w:szCs w:val="24"/>
        </w:rPr>
        <w:t>acceleration (of user in x, y, z coordinate framework of virtual world)</w:t>
      </w:r>
    </w:p>
    <w:p w14:paraId="661E1AC7" w14:textId="77777777" w:rsidR="00A36045" w:rsidRPr="00FD5959" w:rsidRDefault="00A36045" w:rsidP="00FD5959">
      <w:pPr>
        <w:spacing w:line="240" w:lineRule="auto"/>
        <w:ind w:left="720"/>
        <w:rPr>
          <w:sz w:val="22"/>
        </w:rPr>
      </w:pPr>
      <w:proofErr w:type="gramStart"/>
      <w:r w:rsidRPr="00FD5959">
        <w:rPr>
          <w:sz w:val="22"/>
        </w:rPr>
        <w:t>of</w:t>
      </w:r>
      <w:proofErr w:type="gramEnd"/>
      <w:r w:rsidRPr="00FD5959">
        <w:rPr>
          <w:sz w:val="22"/>
        </w:rPr>
        <w:t xml:space="preserve"> users and virtual sound objects in the world. </w:t>
      </w:r>
    </w:p>
    <w:p w14:paraId="1E309608" w14:textId="77777777" w:rsidR="00A36045" w:rsidRPr="00FD5959" w:rsidRDefault="00A36045" w:rsidP="00161034">
      <w:pPr>
        <w:spacing w:after="120" w:line="240" w:lineRule="auto"/>
        <w:ind w:left="720"/>
        <w:rPr>
          <w:sz w:val="22"/>
        </w:rPr>
      </w:pPr>
      <w:r w:rsidRPr="00FD5959">
        <w:rPr>
          <w:sz w:val="22"/>
        </w:rPr>
        <w:t>In addition, Augmented Reality may require acoustical property information, such as</w:t>
      </w:r>
    </w:p>
    <w:p w14:paraId="48F87398" w14:textId="77777777" w:rsidR="00A36045" w:rsidRPr="00FD5959" w:rsidRDefault="00A36045" w:rsidP="00FD5959">
      <w:pPr>
        <w:numPr>
          <w:ilvl w:val="0"/>
          <w:numId w:val="56"/>
        </w:numPr>
        <w:spacing w:line="240" w:lineRule="auto"/>
        <w:ind w:left="1077" w:hanging="357"/>
        <w:contextualSpacing/>
        <w:jc w:val="left"/>
        <w:rPr>
          <w:rFonts w:eastAsia="Cambria" w:cs="Times New Roman"/>
          <w:sz w:val="22"/>
          <w:szCs w:val="24"/>
        </w:rPr>
      </w:pPr>
      <w:r w:rsidRPr="00FD5959">
        <w:rPr>
          <w:rFonts w:eastAsia="Cambria" w:cs="Times New Roman"/>
          <w:sz w:val="22"/>
          <w:szCs w:val="24"/>
        </w:rPr>
        <w:t xml:space="preserve">Piece-wise planar estimation of bounding enclosures or other sonically reflective objects in the world. </w:t>
      </w:r>
    </w:p>
    <w:p w14:paraId="7E775B04" w14:textId="77777777" w:rsidR="00A36045" w:rsidRPr="00FD5959" w:rsidRDefault="00A36045" w:rsidP="00FD5959">
      <w:pPr>
        <w:numPr>
          <w:ilvl w:val="0"/>
          <w:numId w:val="56"/>
        </w:numPr>
        <w:spacing w:line="240" w:lineRule="auto"/>
        <w:ind w:left="1077" w:hanging="357"/>
        <w:jc w:val="left"/>
        <w:rPr>
          <w:rFonts w:eastAsia="Cambria" w:cs="Times New Roman"/>
          <w:sz w:val="22"/>
          <w:szCs w:val="24"/>
        </w:rPr>
      </w:pPr>
      <w:r w:rsidRPr="00FD5959">
        <w:rPr>
          <w:rFonts w:eastAsia="Cambria" w:cs="Times New Roman"/>
          <w:sz w:val="22"/>
          <w:szCs w:val="24"/>
        </w:rPr>
        <w:t xml:space="preserve">The acoustic reflectivity coefficients of each planar segment. </w:t>
      </w:r>
    </w:p>
    <w:p w14:paraId="43EBAFA0" w14:textId="77777777" w:rsidR="00A36045" w:rsidRDefault="00A36045" w:rsidP="00FD5959">
      <w:pPr>
        <w:spacing w:line="240" w:lineRule="auto"/>
        <w:ind w:left="720"/>
        <w:rPr>
          <w:sz w:val="22"/>
        </w:rPr>
      </w:pPr>
      <w:r w:rsidRPr="00FD5959">
        <w:rPr>
          <w:sz w:val="22"/>
        </w:rPr>
        <w:t>Suitable coordinate systems or representation methods for the enclosures or significant acoustic reflection objects in the space will be required.</w:t>
      </w:r>
    </w:p>
    <w:p w14:paraId="43BD5AAD" w14:textId="77777777" w:rsidR="00A36045" w:rsidRPr="00A36045" w:rsidRDefault="00A36045">
      <w:pPr>
        <w:pStyle w:val="Heading3"/>
      </w:pPr>
      <w:bookmarkStart w:id="145" w:name="_Toc451877253"/>
      <w:bookmarkStart w:id="146" w:name="_Toc451877341"/>
      <w:bookmarkStart w:id="147" w:name="_Toc452714907"/>
      <w:bookmarkEnd w:id="145"/>
      <w:bookmarkEnd w:id="146"/>
      <w:r w:rsidRPr="00A36045">
        <w:t>Sound Fields</w:t>
      </w:r>
      <w:bookmarkEnd w:id="147"/>
      <w:r w:rsidRPr="00A36045">
        <w:t xml:space="preserve"> </w:t>
      </w:r>
    </w:p>
    <w:p w14:paraId="524C789C" w14:textId="77777777" w:rsidR="00A36045" w:rsidRPr="00FD5959" w:rsidRDefault="00A36045" w:rsidP="00FD5959">
      <w:pPr>
        <w:spacing w:line="240" w:lineRule="auto"/>
        <w:ind w:left="720"/>
        <w:rPr>
          <w:sz w:val="22"/>
        </w:rPr>
      </w:pPr>
      <w:r w:rsidRPr="00FD5959">
        <w:rPr>
          <w:sz w:val="22"/>
        </w:rPr>
        <w:t xml:space="preserve">The traditional capture, recording and playback of audio signals used discrete microphone to capture and record sound objects and a few loudspeakers (e.g. stereo, 5.1, 7.1, or 11.1 configurations) to play back the audio information. This can be very engaging, but suffers from the deep assumption that a sound object can be adequately represented by capture at a point source and then rendered by one (or a small number) of point sources. </w:t>
      </w:r>
    </w:p>
    <w:p w14:paraId="7602D52B" w14:textId="77777777" w:rsidR="00A36045" w:rsidRPr="00FD5959" w:rsidRDefault="00A36045" w:rsidP="00FD5959">
      <w:pPr>
        <w:spacing w:line="240" w:lineRule="auto"/>
        <w:ind w:left="720"/>
        <w:rPr>
          <w:sz w:val="22"/>
        </w:rPr>
      </w:pPr>
      <w:r w:rsidRPr="00FD5959">
        <w:rPr>
          <w:sz w:val="22"/>
        </w:rPr>
        <w:t xml:space="preserve">Sound field representations remove this assumption and permit capture and playback of a full audio sound field as the user’s ears would experience in the real world. </w:t>
      </w:r>
    </w:p>
    <w:p w14:paraId="65B8C6D5" w14:textId="77777777" w:rsidR="00A36045" w:rsidRPr="00A36045" w:rsidRDefault="00A36045">
      <w:pPr>
        <w:pStyle w:val="Heading3"/>
      </w:pPr>
      <w:bookmarkStart w:id="148" w:name="_Toc452714908"/>
      <w:r w:rsidRPr="00A36045">
        <w:t>Sound Field Communication Scenarios</w:t>
      </w:r>
      <w:bookmarkEnd w:id="148"/>
    </w:p>
    <w:p w14:paraId="7CB0CF16" w14:textId="77777777" w:rsidR="00A36045" w:rsidRPr="00FD5959" w:rsidRDefault="00A36045" w:rsidP="00FD5959">
      <w:pPr>
        <w:spacing w:line="240" w:lineRule="auto"/>
        <w:ind w:left="720"/>
        <w:rPr>
          <w:sz w:val="22"/>
        </w:rPr>
      </w:pPr>
      <w:r w:rsidRPr="00FD5959">
        <w:rPr>
          <w:sz w:val="22"/>
        </w:rPr>
        <w:t>The following is a list of scenarios that imply different workflows involving sound field capture and reconstruction:</w:t>
      </w:r>
    </w:p>
    <w:p w14:paraId="26058CE9" w14:textId="77777777" w:rsidR="00A36045" w:rsidRPr="00FD5959" w:rsidRDefault="00A36045" w:rsidP="00161034">
      <w:pPr>
        <w:numPr>
          <w:ilvl w:val="0"/>
          <w:numId w:val="18"/>
        </w:numPr>
        <w:spacing w:after="120" w:line="240" w:lineRule="auto"/>
        <w:ind w:left="1134" w:hanging="425"/>
        <w:jc w:val="left"/>
        <w:rPr>
          <w:rFonts w:eastAsia="Cambria" w:cs="Times New Roman"/>
          <w:sz w:val="22"/>
          <w:szCs w:val="24"/>
        </w:rPr>
      </w:pPr>
      <w:r w:rsidRPr="00FD5959">
        <w:rPr>
          <w:rFonts w:eastAsia="Cambria" w:cs="Times New Roman"/>
          <w:sz w:val="22"/>
          <w:szCs w:val="24"/>
        </w:rPr>
        <w:t xml:space="preserve">Sound Field Capture and Recording: To capture and record the sound field with the highest possible fidelity. There is no bandwidth limitation and no transmission channel, but compression might be needed to moderate the volume of data. The number of sensors will dictate the requirements in this scenario. </w:t>
      </w:r>
    </w:p>
    <w:p w14:paraId="3DFB7B2B" w14:textId="77777777" w:rsidR="00A36045" w:rsidRPr="00FD5959" w:rsidRDefault="00A36045" w:rsidP="00161034">
      <w:pPr>
        <w:numPr>
          <w:ilvl w:val="0"/>
          <w:numId w:val="18"/>
        </w:numPr>
        <w:spacing w:after="120" w:line="240" w:lineRule="auto"/>
        <w:ind w:left="1134" w:hanging="425"/>
        <w:jc w:val="left"/>
        <w:rPr>
          <w:rFonts w:eastAsia="Cambria" w:cs="Times New Roman"/>
          <w:sz w:val="22"/>
          <w:szCs w:val="24"/>
        </w:rPr>
      </w:pPr>
      <w:r w:rsidRPr="00FD5959">
        <w:rPr>
          <w:rFonts w:eastAsia="Cambria" w:cs="Times New Roman"/>
          <w:sz w:val="22"/>
          <w:szCs w:val="24"/>
        </w:rPr>
        <w:lastRenderedPageBreak/>
        <w:t xml:space="preserve">Sound Field Playback and Reconstruction:  This is the complement to capture and recording, where the sound field representation is playing from a medium that is not bandwidth limited. </w:t>
      </w:r>
    </w:p>
    <w:p w14:paraId="73B1071F" w14:textId="77777777" w:rsidR="00A36045" w:rsidRPr="00FD5959" w:rsidRDefault="00A36045" w:rsidP="00161034">
      <w:pPr>
        <w:numPr>
          <w:ilvl w:val="0"/>
          <w:numId w:val="18"/>
        </w:numPr>
        <w:spacing w:after="120" w:line="240" w:lineRule="auto"/>
        <w:ind w:left="1134" w:hanging="425"/>
        <w:jc w:val="left"/>
        <w:rPr>
          <w:rFonts w:eastAsia="Cambria" w:cs="Times New Roman"/>
          <w:sz w:val="22"/>
          <w:szCs w:val="24"/>
        </w:rPr>
      </w:pPr>
      <w:r w:rsidRPr="00FD5959">
        <w:rPr>
          <w:rFonts w:eastAsia="Cambria" w:cs="Times New Roman"/>
          <w:sz w:val="22"/>
          <w:szCs w:val="24"/>
        </w:rPr>
        <w:t xml:space="preserve">Sound Field Unidirectional Broadcasting/Streaming:  This is a one-to-many scenario, where the sound field is captured by one entity and location, transmitted through a bandwidth constricted channel, and consumed by many entities at many locations. </w:t>
      </w:r>
    </w:p>
    <w:p w14:paraId="696B1CAE" w14:textId="77777777" w:rsidR="00A36045" w:rsidRPr="00FD5959" w:rsidRDefault="00A36045" w:rsidP="00161034">
      <w:pPr>
        <w:numPr>
          <w:ilvl w:val="0"/>
          <w:numId w:val="18"/>
        </w:numPr>
        <w:spacing w:after="120" w:line="240" w:lineRule="auto"/>
        <w:ind w:left="1134" w:hanging="425"/>
        <w:jc w:val="left"/>
        <w:rPr>
          <w:rFonts w:eastAsia="Cambria" w:cs="Times New Roman"/>
          <w:sz w:val="22"/>
          <w:szCs w:val="24"/>
        </w:rPr>
      </w:pPr>
      <w:r w:rsidRPr="00FD5959">
        <w:rPr>
          <w:rFonts w:eastAsia="Cambria" w:cs="Times New Roman"/>
          <w:sz w:val="22"/>
          <w:szCs w:val="24"/>
        </w:rPr>
        <w:t xml:space="preserve">Sound Field Bi-directional communication:  This case envisions a bi-directional communication in which the consumer sends and receives sound field representations. </w:t>
      </w:r>
    </w:p>
    <w:p w14:paraId="00F4220C" w14:textId="77777777" w:rsidR="00A36045" w:rsidRPr="00A36045" w:rsidRDefault="00A36045">
      <w:pPr>
        <w:pStyle w:val="Heading3"/>
      </w:pPr>
      <w:bookmarkStart w:id="149" w:name="_Toc451877256"/>
      <w:bookmarkStart w:id="150" w:name="_Toc451877344"/>
      <w:bookmarkStart w:id="151" w:name="_Toc452714909"/>
      <w:bookmarkEnd w:id="149"/>
      <w:bookmarkEnd w:id="150"/>
      <w:r w:rsidRPr="00A36045">
        <w:t>Sound Field Sensor Configurations</w:t>
      </w:r>
      <w:bookmarkEnd w:id="151"/>
    </w:p>
    <w:p w14:paraId="30CADA49" w14:textId="77777777" w:rsidR="00A36045" w:rsidRPr="00FD5959" w:rsidRDefault="00A36045" w:rsidP="00FD5959">
      <w:pPr>
        <w:spacing w:line="240" w:lineRule="auto"/>
        <w:ind w:left="720"/>
        <w:rPr>
          <w:sz w:val="22"/>
        </w:rPr>
      </w:pPr>
      <w:r w:rsidRPr="00FD5959">
        <w:rPr>
          <w:sz w:val="22"/>
        </w:rPr>
        <w:t xml:space="preserve">Consider two critical aspects of all of the cases above:  sound field capture and sound field reconstruction. </w:t>
      </w:r>
    </w:p>
    <w:p w14:paraId="7124F7A3" w14:textId="77777777" w:rsidR="00A36045" w:rsidRPr="00A36045" w:rsidRDefault="00A36045">
      <w:pPr>
        <w:pStyle w:val="Heading4"/>
      </w:pPr>
      <w:r w:rsidRPr="00A36045">
        <w:t xml:space="preserve">Sensors on a plane </w:t>
      </w:r>
    </w:p>
    <w:p w14:paraId="323D1ABE" w14:textId="7C7EA7F9" w:rsidR="00A36045" w:rsidRPr="00FD5959" w:rsidRDefault="00A36045" w:rsidP="00FD5959">
      <w:pPr>
        <w:spacing w:line="240" w:lineRule="auto"/>
        <w:ind w:left="720"/>
        <w:rPr>
          <w:sz w:val="22"/>
        </w:rPr>
      </w:pPr>
      <w:r w:rsidRPr="00FD5959">
        <w:rPr>
          <w:sz w:val="22"/>
        </w:rPr>
        <w:t>A simple illustration of sound field capture and reconstruction is to imagine an infinite plane between a listener and the sound objects of interest. As sound waves propagate from objects to listener they cross the plane. This is illustrated in</w:t>
      </w:r>
      <w:r w:rsidR="00565E29">
        <w:rPr>
          <w:sz w:val="22"/>
        </w:rPr>
        <w:t xml:space="preserve"> </w:t>
      </w:r>
      <w:r w:rsidR="00565E29">
        <w:rPr>
          <w:sz w:val="22"/>
        </w:rPr>
        <w:fldChar w:fldCharType="begin"/>
      </w:r>
      <w:r w:rsidR="00565E29" w:rsidRPr="00565E29">
        <w:rPr>
          <w:sz w:val="22"/>
        </w:rPr>
        <w:instrText xml:space="preserve"> REF _Ref451851832 \h </w:instrText>
      </w:r>
      <w:r w:rsidR="00565E29">
        <w:rPr>
          <w:sz w:val="22"/>
        </w:rPr>
        <w:instrText xml:space="preserve"> \* MERGEFORMAT </w:instrText>
      </w:r>
      <w:r w:rsidR="00565E29">
        <w:rPr>
          <w:sz w:val="22"/>
        </w:rPr>
      </w:r>
      <w:r w:rsidR="00565E29">
        <w:rPr>
          <w:sz w:val="22"/>
        </w:rPr>
        <w:fldChar w:fldCharType="separate"/>
      </w:r>
      <w:r w:rsidR="0057025F" w:rsidRPr="0057025F">
        <w:rPr>
          <w:sz w:val="22"/>
        </w:rPr>
        <w:t>Figure</w:t>
      </w:r>
      <w:r w:rsidR="0057025F" w:rsidRPr="00FD5959">
        <w:t xml:space="preserve"> </w:t>
      </w:r>
      <w:r w:rsidR="0057025F">
        <w:rPr>
          <w:noProof/>
        </w:rPr>
        <w:t>14</w:t>
      </w:r>
      <w:r w:rsidR="00565E29">
        <w:rPr>
          <w:sz w:val="22"/>
        </w:rPr>
        <w:fldChar w:fldCharType="end"/>
      </w:r>
      <w:r w:rsidRPr="00FD5959">
        <w:rPr>
          <w:sz w:val="22"/>
        </w:rPr>
        <w:t>, below.</w:t>
      </w:r>
    </w:p>
    <w:p w14:paraId="10515AE8" w14:textId="77777777" w:rsidR="00A36045" w:rsidRPr="00A36045" w:rsidRDefault="00A36045" w:rsidP="00CC23D6">
      <w:pPr>
        <w:spacing w:line="240" w:lineRule="auto"/>
        <w:ind w:left="720"/>
        <w:jc w:val="center"/>
        <w:rPr>
          <w:rFonts w:ascii="Cambria" w:eastAsia="MS Mincho" w:hAnsi="Cambria" w:cs="Times New Roman"/>
          <w:b/>
          <w:bCs/>
          <w:sz w:val="18"/>
          <w:szCs w:val="18"/>
        </w:rPr>
      </w:pPr>
      <w:r w:rsidRPr="00FD5959">
        <w:rPr>
          <w:rFonts w:eastAsia="MS Mincho" w:cs="Times New Roman"/>
          <w:noProof/>
          <w:sz w:val="22"/>
          <w:szCs w:val="24"/>
          <w:lang w:val="fr-BE" w:eastAsia="fr-BE"/>
        </w:rPr>
        <w:drawing>
          <wp:inline distT="0" distB="0" distL="0" distR="0" wp14:anchorId="6C9C3ED0" wp14:editId="7F0BBD7C">
            <wp:extent cx="2908467" cy="2576223"/>
            <wp:effectExtent l="0" t="0" r="6350" b="0"/>
            <wp:docPr id="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5996" cy="2582892"/>
                    </a:xfrm>
                    <a:prstGeom prst="rect">
                      <a:avLst/>
                    </a:prstGeom>
                    <a:noFill/>
                    <a:ln>
                      <a:noFill/>
                    </a:ln>
                  </pic:spPr>
                </pic:pic>
              </a:graphicData>
            </a:graphic>
          </wp:inline>
        </w:drawing>
      </w:r>
    </w:p>
    <w:p w14:paraId="1C193BBE" w14:textId="21FF08D9" w:rsidR="00A36045" w:rsidRPr="00FD5959" w:rsidRDefault="00A36045">
      <w:pPr>
        <w:pStyle w:val="Caption"/>
      </w:pPr>
      <w:bookmarkStart w:id="152" w:name="_Ref451851832"/>
      <w:r w:rsidRPr="00FD5959">
        <w:t xml:space="preserve">Figure </w:t>
      </w:r>
      <w:fldSimple w:instr=" SEQ Figure \* ARABIC ">
        <w:r w:rsidR="0057025F">
          <w:rPr>
            <w:noProof/>
          </w:rPr>
          <w:t>14</w:t>
        </w:r>
      </w:fldSimple>
      <w:bookmarkEnd w:id="152"/>
      <w:r w:rsidRPr="00FD5959">
        <w:t xml:space="preserve"> - Wave field crossing a plan</w:t>
      </w:r>
      <w:r w:rsidR="00E541A4">
        <w:t>e</w:t>
      </w:r>
    </w:p>
    <w:p w14:paraId="0F15AA1D" w14:textId="27569632" w:rsidR="00A36045" w:rsidRPr="00FD5959" w:rsidRDefault="00A36045" w:rsidP="00FD5959">
      <w:pPr>
        <w:spacing w:line="240" w:lineRule="auto"/>
        <w:ind w:left="720"/>
        <w:rPr>
          <w:sz w:val="22"/>
        </w:rPr>
      </w:pPr>
      <w:r w:rsidRPr="00FD5959">
        <w:rPr>
          <w:sz w:val="22"/>
        </w:rPr>
        <w:t>The most efficient placement of sensors in a plane is hexagonal packing, as shown in</w:t>
      </w:r>
      <w:r w:rsidR="00565E29">
        <w:rPr>
          <w:sz w:val="22"/>
        </w:rPr>
        <w:t xml:space="preserve"> </w:t>
      </w:r>
      <w:r w:rsidR="00565E29">
        <w:rPr>
          <w:sz w:val="22"/>
        </w:rPr>
        <w:fldChar w:fldCharType="begin"/>
      </w:r>
      <w:r w:rsidR="00565E29">
        <w:rPr>
          <w:sz w:val="22"/>
        </w:rPr>
        <w:instrText xml:space="preserve"> REF _Ref451851769 \h  \* MERGEFORMAT </w:instrText>
      </w:r>
      <w:r w:rsidR="00565E29">
        <w:rPr>
          <w:sz w:val="22"/>
        </w:rPr>
      </w:r>
      <w:r w:rsidR="00565E29">
        <w:rPr>
          <w:sz w:val="22"/>
        </w:rPr>
        <w:fldChar w:fldCharType="separate"/>
      </w:r>
      <w:r w:rsidR="0057025F" w:rsidRPr="00FD5959">
        <w:t xml:space="preserve">Figure </w:t>
      </w:r>
      <w:r w:rsidR="0057025F">
        <w:rPr>
          <w:noProof/>
        </w:rPr>
        <w:t>15</w:t>
      </w:r>
      <w:r w:rsidR="00565E29">
        <w:rPr>
          <w:sz w:val="22"/>
        </w:rPr>
        <w:fldChar w:fldCharType="end"/>
      </w:r>
      <w:r w:rsidRPr="00FD5959">
        <w:rPr>
          <w:sz w:val="22"/>
        </w:rPr>
        <w:t>, below, where “X” indicates the sensor position.</w:t>
      </w:r>
    </w:p>
    <w:p w14:paraId="25BBCD0E" w14:textId="1522DB58" w:rsidR="00A36045" w:rsidRPr="00A36045" w:rsidRDefault="00F95281" w:rsidP="00CC23D6">
      <w:pPr>
        <w:spacing w:after="0" w:line="240" w:lineRule="auto"/>
        <w:ind w:left="720"/>
        <w:jc w:val="center"/>
        <w:rPr>
          <w:rFonts w:ascii="Cambria" w:eastAsia="MS Mincho" w:hAnsi="Cambria" w:cs="Times New Roman"/>
          <w:sz w:val="24"/>
          <w:szCs w:val="24"/>
        </w:rPr>
      </w:pPr>
      <w:r w:rsidRPr="00A36045">
        <w:rPr>
          <w:rFonts w:ascii="Cambria" w:eastAsia="MS Mincho" w:hAnsi="Cambria" w:cs="Times New Roman"/>
          <w:sz w:val="24"/>
          <w:szCs w:val="24"/>
        </w:rPr>
        <w:object w:dxaOrig="6239" w:dyaOrig="4730" w14:anchorId="405251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75pt;height:185.25pt" o:ole="">
            <v:imagedata r:id="rId30" o:title=""/>
          </v:shape>
          <o:OLEObject Type="Embed" ProgID="Visio.Drawing.11" ShapeID="_x0000_i1025" DrawAspect="Content" ObjectID="_1526464782" r:id="rId31"/>
        </w:object>
      </w:r>
    </w:p>
    <w:p w14:paraId="30B65CA4" w14:textId="77777777" w:rsidR="00A36045" w:rsidRPr="00A36045" w:rsidRDefault="00A36045" w:rsidP="00A36045">
      <w:pPr>
        <w:spacing w:after="0" w:line="240" w:lineRule="auto"/>
        <w:jc w:val="left"/>
        <w:rPr>
          <w:rFonts w:ascii="Cambria" w:eastAsia="MS Mincho" w:hAnsi="Cambria" w:cs="Times New Roman"/>
          <w:sz w:val="24"/>
          <w:szCs w:val="24"/>
        </w:rPr>
      </w:pPr>
      <w:r w:rsidRPr="00A36045">
        <w:rPr>
          <w:rFonts w:ascii="Cambria" w:eastAsia="MS Mincho" w:hAnsi="Cambria" w:cs="Times New Roman"/>
          <w:sz w:val="24"/>
          <w:szCs w:val="24"/>
        </w:rPr>
        <w:t xml:space="preserve"> </w:t>
      </w:r>
    </w:p>
    <w:p w14:paraId="5F0CCF27" w14:textId="2DE4227F" w:rsidR="00A36045" w:rsidRPr="00FD5959" w:rsidRDefault="00A36045">
      <w:pPr>
        <w:pStyle w:val="Caption"/>
      </w:pPr>
      <w:bookmarkStart w:id="153" w:name="_Ref451851769"/>
      <w:r w:rsidRPr="00FD5959">
        <w:t xml:space="preserve">Figure </w:t>
      </w:r>
      <w:fldSimple w:instr=" SEQ Figure \* ARABIC ">
        <w:r w:rsidR="0057025F">
          <w:rPr>
            <w:noProof/>
          </w:rPr>
          <w:t>15</w:t>
        </w:r>
      </w:fldSimple>
      <w:bookmarkEnd w:id="153"/>
      <w:r w:rsidRPr="00FD5959">
        <w:t xml:space="preserve"> - Sensors with hexagonal tiling</w:t>
      </w:r>
    </w:p>
    <w:p w14:paraId="0973E144" w14:textId="77777777" w:rsidR="00A36045" w:rsidRPr="00FD5959" w:rsidRDefault="00A36045" w:rsidP="00FD5959">
      <w:pPr>
        <w:spacing w:line="240" w:lineRule="auto"/>
        <w:ind w:left="720"/>
        <w:rPr>
          <w:sz w:val="22"/>
        </w:rPr>
      </w:pPr>
      <w:r w:rsidRPr="00FD5959">
        <w:rPr>
          <w:sz w:val="22"/>
        </w:rPr>
        <w:t xml:space="preserve">Although the world that humans perceive is analog, we wish to represent aspects of this world as some digital information sequence. For a single audio sensor, we can assume that a (temporal) sampling frequency, fs, of 48 kHz is sufficient to represent audio signals since it is widely assumed that the frequency range of human hearing is 20 Hz to 20 kHz. </w:t>
      </w:r>
    </w:p>
    <w:p w14:paraId="2EA326EA" w14:textId="5A07E35D" w:rsidR="00A36045" w:rsidRPr="00FD5959" w:rsidRDefault="00A36045" w:rsidP="00FD5959">
      <w:pPr>
        <w:spacing w:line="240" w:lineRule="auto"/>
        <w:ind w:left="720"/>
        <w:rPr>
          <w:sz w:val="22"/>
        </w:rPr>
      </w:pPr>
      <w:r w:rsidRPr="00FD5959">
        <w:rPr>
          <w:sz w:val="22"/>
        </w:rPr>
        <w:t>The capture of a sound field requires both a minimum temporal sampling frequency and a minimum spatial sampling frequency. The spatial sampling frequency is determined by the spatial location of the sensors. Assume that sensors are uniformly distributed on the surface of a plane using hexagonal tiling, as shown in</w:t>
      </w:r>
      <w:r w:rsidR="00565E29">
        <w:rPr>
          <w:sz w:val="22"/>
        </w:rPr>
        <w:t xml:space="preserve"> </w:t>
      </w:r>
      <w:r w:rsidR="00565E29">
        <w:rPr>
          <w:sz w:val="22"/>
        </w:rPr>
        <w:fldChar w:fldCharType="begin"/>
      </w:r>
      <w:r w:rsidR="00565E29" w:rsidRPr="00565E29">
        <w:rPr>
          <w:sz w:val="22"/>
        </w:rPr>
        <w:instrText xml:space="preserve"> REF _Ref451851769 \h </w:instrText>
      </w:r>
      <w:r w:rsidR="00565E29">
        <w:rPr>
          <w:sz w:val="22"/>
        </w:rPr>
        <w:instrText xml:space="preserve"> \* MERGEFORMAT </w:instrText>
      </w:r>
      <w:r w:rsidR="00565E29">
        <w:rPr>
          <w:sz w:val="22"/>
        </w:rPr>
      </w:r>
      <w:r w:rsidR="00565E29">
        <w:rPr>
          <w:sz w:val="22"/>
        </w:rPr>
        <w:fldChar w:fldCharType="separate"/>
      </w:r>
      <w:r w:rsidR="0057025F" w:rsidRPr="0057025F">
        <w:rPr>
          <w:sz w:val="22"/>
        </w:rPr>
        <w:t>Figure</w:t>
      </w:r>
      <w:r w:rsidR="0057025F" w:rsidRPr="00FD5959">
        <w:t xml:space="preserve"> </w:t>
      </w:r>
      <w:r w:rsidR="0057025F">
        <w:rPr>
          <w:noProof/>
        </w:rPr>
        <w:t>15</w:t>
      </w:r>
      <w:r w:rsidR="00565E29">
        <w:rPr>
          <w:sz w:val="22"/>
        </w:rPr>
        <w:fldChar w:fldCharType="end"/>
      </w:r>
      <w:r w:rsidRPr="00FD5959">
        <w:rPr>
          <w:sz w:val="22"/>
        </w:rPr>
        <w:t xml:space="preserve">, above.  The distance from one sensor to any of its nearest neighbors is D where </w:t>
      </w:r>
    </w:p>
    <w:p w14:paraId="44189A80" w14:textId="77777777" w:rsidR="00A36045" w:rsidRPr="00161034" w:rsidRDefault="00F95281" w:rsidP="00D20D65">
      <w:pPr>
        <w:spacing w:after="120" w:line="240" w:lineRule="auto"/>
        <w:ind w:left="720"/>
        <w:jc w:val="left"/>
        <w:rPr>
          <w:rFonts w:ascii="Cambria" w:eastAsia="MS Mincho" w:hAnsi="Cambria" w:cs="Times New Roman"/>
          <w:szCs w:val="24"/>
        </w:rPr>
      </w:pPr>
      <w:r w:rsidRPr="00D20D65">
        <w:rPr>
          <w:rFonts w:ascii="Cambria" w:eastAsia="MS Mincho" w:hAnsi="Cambria" w:cs="Times New Roman"/>
          <w:position w:val="-48"/>
          <w:szCs w:val="24"/>
        </w:rPr>
        <w:object w:dxaOrig="2260" w:dyaOrig="1100" w14:anchorId="30FABFED">
          <v:shape id="_x0000_i1026" type="#_x0000_t75" style="width:113.25pt;height:57pt" o:ole="">
            <v:imagedata r:id="rId32" o:title=""/>
          </v:shape>
          <o:OLEObject Type="Embed" ProgID="Equation.3" ShapeID="_x0000_i1026" DrawAspect="Content" ObjectID="_1526464783" r:id="rId33"/>
        </w:object>
      </w:r>
    </w:p>
    <w:p w14:paraId="7EEC02E1" w14:textId="77777777" w:rsidR="00A36045" w:rsidRPr="00FD5959" w:rsidRDefault="00A36045" w:rsidP="00FD5959">
      <w:pPr>
        <w:spacing w:line="240" w:lineRule="auto"/>
        <w:ind w:left="720"/>
        <w:rPr>
          <w:sz w:val="22"/>
        </w:rPr>
      </w:pPr>
      <w:proofErr w:type="gramStart"/>
      <w:r w:rsidRPr="00FD5959">
        <w:rPr>
          <w:sz w:val="22"/>
        </w:rPr>
        <w:t>where</w:t>
      </w:r>
      <w:proofErr w:type="gramEnd"/>
      <w:r w:rsidRPr="00FD5959">
        <w:rPr>
          <w:sz w:val="22"/>
        </w:rPr>
        <w:t xml:space="preserve"> B is the length of the hexagon edge and D/2 is the distance from the hexagon center to the mid-point of an edge. </w:t>
      </w:r>
    </w:p>
    <w:p w14:paraId="4A327DB8" w14:textId="77777777" w:rsidR="00A36045" w:rsidRPr="00FD5959" w:rsidRDefault="00A36045" w:rsidP="00FD5959">
      <w:pPr>
        <w:spacing w:line="240" w:lineRule="auto"/>
        <w:ind w:left="720"/>
        <w:rPr>
          <w:sz w:val="22"/>
        </w:rPr>
      </w:pPr>
      <w:r w:rsidRPr="00FD5959">
        <w:rPr>
          <w:sz w:val="22"/>
        </w:rPr>
        <w:t>A simpler proposition is to consider sensors on a horizontal line instead of a plane. In this case, sensors would be placed with a distance D apart.</w:t>
      </w:r>
    </w:p>
    <w:p w14:paraId="42B498CA" w14:textId="736C4B1F" w:rsidR="00A36045" w:rsidRPr="00FD5959" w:rsidRDefault="00A36045" w:rsidP="00FD5959">
      <w:pPr>
        <w:spacing w:line="240" w:lineRule="auto"/>
        <w:ind w:left="720"/>
        <w:rPr>
          <w:sz w:val="22"/>
        </w:rPr>
      </w:pPr>
      <w:r w:rsidRPr="00FD5959">
        <w:rPr>
          <w:sz w:val="22"/>
        </w:rPr>
        <w:t>In either plane or line configuration, if sensors are positioned too far apart the reconstructed sound field will suffer from “spatial aliasing” in that it is not able to accurately capture signal components with wavelengths shorter (frequencies higher) than a critical distance fc. This is illustrated in</w:t>
      </w:r>
      <w:r w:rsidR="00565E29">
        <w:rPr>
          <w:sz w:val="22"/>
        </w:rPr>
        <w:t xml:space="preserve"> </w:t>
      </w:r>
      <w:r w:rsidR="00565E29">
        <w:rPr>
          <w:sz w:val="22"/>
        </w:rPr>
        <w:fldChar w:fldCharType="begin"/>
      </w:r>
      <w:r w:rsidR="00565E29" w:rsidRPr="00565E29">
        <w:rPr>
          <w:sz w:val="22"/>
        </w:rPr>
        <w:instrText xml:space="preserve"> REF _Ref451851707 \h </w:instrText>
      </w:r>
      <w:r w:rsidR="00565E29">
        <w:rPr>
          <w:sz w:val="22"/>
        </w:rPr>
        <w:instrText xml:space="preserve"> \* MERGEFORMAT </w:instrText>
      </w:r>
      <w:r w:rsidR="00565E29">
        <w:rPr>
          <w:sz w:val="22"/>
        </w:rPr>
      </w:r>
      <w:r w:rsidR="00565E29">
        <w:rPr>
          <w:sz w:val="22"/>
        </w:rPr>
        <w:fldChar w:fldCharType="separate"/>
      </w:r>
      <w:r w:rsidR="0057025F" w:rsidRPr="0057025F">
        <w:rPr>
          <w:sz w:val="22"/>
        </w:rPr>
        <w:t>Figure</w:t>
      </w:r>
      <w:r w:rsidR="0057025F" w:rsidRPr="00FD5959">
        <w:t xml:space="preserve"> </w:t>
      </w:r>
      <w:r w:rsidR="0057025F">
        <w:rPr>
          <w:noProof/>
        </w:rPr>
        <w:t>16</w:t>
      </w:r>
      <w:r w:rsidR="00565E29">
        <w:rPr>
          <w:sz w:val="22"/>
        </w:rPr>
        <w:fldChar w:fldCharType="end"/>
      </w:r>
      <w:r w:rsidRPr="00FD5959">
        <w:rPr>
          <w:sz w:val="22"/>
        </w:rPr>
        <w:t xml:space="preserve">, below. The figure shows a plane wave impinging on the sensor plane at an angle ϴ. The wave length is λ, as measured from one wave crest to the next. </w:t>
      </w:r>
    </w:p>
    <w:p w14:paraId="255666E2" w14:textId="77777777" w:rsidR="00A36045" w:rsidRPr="00A36045" w:rsidRDefault="00A36045" w:rsidP="00CC23D6">
      <w:pPr>
        <w:spacing w:after="0" w:line="240" w:lineRule="auto"/>
        <w:ind w:left="720"/>
        <w:jc w:val="center"/>
        <w:rPr>
          <w:rFonts w:ascii="Cambria" w:eastAsia="MS Mincho" w:hAnsi="Cambria" w:cs="Times New Roman"/>
          <w:sz w:val="24"/>
          <w:szCs w:val="24"/>
        </w:rPr>
      </w:pPr>
      <w:r w:rsidRPr="00A36045">
        <w:rPr>
          <w:rFonts w:ascii="Cambria" w:eastAsia="MS Mincho" w:hAnsi="Cambria" w:cs="Times New Roman"/>
          <w:sz w:val="24"/>
          <w:szCs w:val="24"/>
        </w:rPr>
        <w:object w:dxaOrig="4407" w:dyaOrig="2809" w14:anchorId="1EA1A6CA">
          <v:shape id="_x0000_i1027" type="#_x0000_t75" style="width:219.75pt;height:140.25pt" o:ole="">
            <v:imagedata r:id="rId34" o:title=""/>
          </v:shape>
          <o:OLEObject Type="Embed" ProgID="Visio.Drawing.11" ShapeID="_x0000_i1027" DrawAspect="Content" ObjectID="_1526464784" r:id="rId35"/>
        </w:object>
      </w:r>
    </w:p>
    <w:p w14:paraId="7EB5BC59" w14:textId="3CC4D2DC" w:rsidR="00A36045" w:rsidRPr="00FD5959" w:rsidRDefault="00A36045">
      <w:pPr>
        <w:pStyle w:val="Caption"/>
      </w:pPr>
      <w:bookmarkStart w:id="154" w:name="_Ref451851707"/>
      <w:r w:rsidRPr="00FD5959">
        <w:t xml:space="preserve">Figure </w:t>
      </w:r>
      <w:fldSimple w:instr=" SEQ Figure \* ARABIC ">
        <w:r w:rsidR="0057025F">
          <w:rPr>
            <w:noProof/>
          </w:rPr>
          <w:t>16</w:t>
        </w:r>
      </w:fldSimple>
      <w:bookmarkEnd w:id="154"/>
      <w:r w:rsidRPr="00FD5959">
        <w:t xml:space="preserve"> - Plane wave impinging on sensor plane at angle ϴ</w:t>
      </w:r>
    </w:p>
    <w:p w14:paraId="1D0790C7" w14:textId="77777777" w:rsidR="00A36045" w:rsidRPr="00FD5959" w:rsidRDefault="00A36045" w:rsidP="00FD5959">
      <w:pPr>
        <w:spacing w:line="240" w:lineRule="auto"/>
        <w:ind w:left="720"/>
        <w:rPr>
          <w:sz w:val="22"/>
        </w:rPr>
      </w:pPr>
      <w:r w:rsidRPr="00FD5959">
        <w:rPr>
          <w:sz w:val="22"/>
        </w:rPr>
        <w:t>Because of the angle of incidence, the sensors on the plane sense a longer apparent wavelength λapp which is:</w:t>
      </w:r>
    </w:p>
    <w:p w14:paraId="4649F217" w14:textId="77777777" w:rsidR="00A36045" w:rsidRPr="00A36045" w:rsidRDefault="0026437E" w:rsidP="00A36045">
      <w:pPr>
        <w:spacing w:after="0" w:line="240" w:lineRule="auto"/>
        <w:jc w:val="left"/>
        <w:rPr>
          <w:rFonts w:ascii="Cambria" w:eastAsia="MS Mincho" w:hAnsi="Cambria" w:cs="Times New Roman"/>
          <w:sz w:val="24"/>
          <w:szCs w:val="24"/>
        </w:rPr>
      </w:pPr>
      <m:oMathPara>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λ</m:t>
              </m:r>
            </m:e>
            <m:sub>
              <m:r>
                <w:rPr>
                  <w:rFonts w:ascii="Cambria Math" w:eastAsia="MS Mincho" w:hAnsi="Cambria Math" w:cs="Times New Roman"/>
                  <w:sz w:val="24"/>
                  <w:szCs w:val="24"/>
                </w:rPr>
                <m:t>app</m:t>
              </m:r>
            </m:sub>
          </m:sSub>
          <m:r>
            <w:rPr>
              <w:rFonts w:ascii="Cambria Math" w:eastAsia="MS Mincho" w:hAnsi="Cambria Math" w:cs="Times New Roman"/>
              <w:sz w:val="24"/>
              <w:szCs w:val="24"/>
            </w:rPr>
            <m:t>=</m:t>
          </m:r>
          <m:f>
            <m:fPr>
              <m:ctrlPr>
                <w:rPr>
                  <w:rFonts w:ascii="Cambria Math" w:eastAsia="MS Mincho" w:hAnsi="Cambria Math" w:cs="Times New Roman"/>
                  <w:i/>
                  <w:sz w:val="24"/>
                  <w:szCs w:val="24"/>
                </w:rPr>
              </m:ctrlPr>
            </m:fPr>
            <m:num>
              <m:r>
                <w:rPr>
                  <w:rFonts w:ascii="Cambria Math" w:eastAsia="MS Mincho" w:hAnsi="Cambria Math" w:cs="Times New Roman"/>
                  <w:sz w:val="24"/>
                  <w:szCs w:val="24"/>
                </w:rPr>
                <m:t>λ</m:t>
              </m:r>
            </m:num>
            <m:den>
              <m:r>
                <w:rPr>
                  <w:rFonts w:ascii="Cambria Math" w:eastAsia="MS Mincho" w:hAnsi="Cambria Math" w:cs="Times New Roman"/>
                  <w:sz w:val="24"/>
                  <w:szCs w:val="24"/>
                </w:rPr>
                <m:t>sinθ</m:t>
              </m:r>
            </m:den>
          </m:f>
        </m:oMath>
      </m:oMathPara>
    </w:p>
    <w:p w14:paraId="1DD9475B" w14:textId="77777777" w:rsidR="00A36045" w:rsidRPr="00A36045" w:rsidRDefault="00A36045" w:rsidP="00A36045">
      <w:pPr>
        <w:spacing w:after="0" w:line="240" w:lineRule="auto"/>
        <w:jc w:val="left"/>
        <w:rPr>
          <w:rFonts w:ascii="Cambria" w:eastAsia="MS Mincho" w:hAnsi="Cambria" w:cs="Times New Roman"/>
          <w:sz w:val="24"/>
          <w:szCs w:val="24"/>
        </w:rPr>
      </w:pPr>
    </w:p>
    <w:p w14:paraId="33933039" w14:textId="77777777" w:rsidR="00A36045" w:rsidRPr="00FD5959" w:rsidRDefault="00A36045" w:rsidP="00FD5959">
      <w:pPr>
        <w:spacing w:line="240" w:lineRule="auto"/>
        <w:ind w:left="720"/>
        <w:rPr>
          <w:sz w:val="22"/>
        </w:rPr>
      </w:pPr>
      <w:r w:rsidRPr="00FD5959">
        <w:rPr>
          <w:sz w:val="22"/>
        </w:rPr>
        <w:t>The angle of incidence determines the critical frequency:</w:t>
      </w:r>
    </w:p>
    <w:p w14:paraId="30ADBD18" w14:textId="77777777" w:rsidR="00A36045" w:rsidRPr="00A36045" w:rsidRDefault="0026437E" w:rsidP="00A36045">
      <w:pPr>
        <w:spacing w:after="0" w:line="240" w:lineRule="auto"/>
        <w:jc w:val="left"/>
        <w:rPr>
          <w:rFonts w:ascii="Cambria" w:eastAsia="MS Mincho" w:hAnsi="Cambria" w:cs="Times New Roman"/>
          <w:sz w:val="24"/>
          <w:szCs w:val="24"/>
        </w:rPr>
      </w:pPr>
      <m:oMathPara>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f</m:t>
              </m:r>
            </m:e>
            <m:sub>
              <m:r>
                <w:rPr>
                  <w:rFonts w:ascii="Cambria Math" w:eastAsia="MS Mincho" w:hAnsi="Cambria Math" w:cs="Times New Roman"/>
                  <w:sz w:val="24"/>
                  <w:szCs w:val="24"/>
                </w:rPr>
                <m:t>c</m:t>
              </m:r>
            </m:sub>
          </m:sSub>
          <m:r>
            <w:rPr>
              <w:rFonts w:ascii="Cambria Math" w:eastAsia="MS Mincho" w:hAnsi="Cambria Math" w:cs="Times New Roman"/>
              <w:sz w:val="24"/>
              <w:szCs w:val="24"/>
            </w:rPr>
            <m:t>=</m:t>
          </m:r>
          <m:box>
            <m:boxPr>
              <m:ctrlPr>
                <w:rPr>
                  <w:rFonts w:ascii="Cambria Math" w:eastAsia="MS Mincho" w:hAnsi="Cambria Math" w:cs="Times New Roman"/>
                  <w:i/>
                  <w:sz w:val="24"/>
                  <w:szCs w:val="24"/>
                </w:rPr>
              </m:ctrlPr>
            </m:boxPr>
            <m:e>
              <m:argPr>
                <m:argSz m:val="-1"/>
              </m:argPr>
              <m:f>
                <m:fPr>
                  <m:ctrlPr>
                    <w:rPr>
                      <w:rFonts w:ascii="Cambria Math" w:eastAsia="MS Mincho" w:hAnsi="Cambria Math" w:cs="Times New Roman"/>
                      <w:i/>
                      <w:sz w:val="24"/>
                      <w:szCs w:val="24"/>
                    </w:rPr>
                  </m:ctrlPr>
                </m:fPr>
                <m:num>
                  <m:r>
                    <w:rPr>
                      <w:rFonts w:ascii="Cambria Math" w:eastAsia="MS Mincho" w:hAnsi="Cambria Math" w:cs="Times New Roman"/>
                      <w:sz w:val="24"/>
                      <w:szCs w:val="24"/>
                    </w:rPr>
                    <m:t>c</m:t>
                  </m:r>
                </m:num>
                <m:den>
                  <m:r>
                    <w:rPr>
                      <w:rFonts w:ascii="Cambria Math" w:eastAsia="MS Mincho" w:hAnsi="Cambria Math" w:cs="Times New Roman"/>
                      <w:sz w:val="24"/>
                      <w:szCs w:val="24"/>
                    </w:rPr>
                    <m:t>2Dsinθ</m:t>
                  </m:r>
                </m:den>
              </m:f>
            </m:e>
          </m:box>
        </m:oMath>
      </m:oMathPara>
    </w:p>
    <w:p w14:paraId="143C1903" w14:textId="77777777" w:rsidR="00A36045" w:rsidRPr="00FD5959" w:rsidRDefault="00A36045" w:rsidP="00FD5959">
      <w:pPr>
        <w:spacing w:line="240" w:lineRule="auto"/>
        <w:ind w:left="720"/>
        <w:rPr>
          <w:sz w:val="22"/>
        </w:rPr>
      </w:pPr>
      <w:proofErr w:type="gramStart"/>
      <w:r w:rsidRPr="00FD5959">
        <w:rPr>
          <w:sz w:val="22"/>
        </w:rPr>
        <w:t>or</w:t>
      </w:r>
      <w:proofErr w:type="gramEnd"/>
    </w:p>
    <w:p w14:paraId="60985304" w14:textId="77777777" w:rsidR="00A36045" w:rsidRPr="00E03BCB" w:rsidRDefault="00A36045" w:rsidP="00A36045">
      <w:pPr>
        <w:spacing w:after="0" w:line="240" w:lineRule="auto"/>
        <w:jc w:val="left"/>
        <w:rPr>
          <w:rFonts w:ascii="Cambria" w:eastAsia="MS Mincho" w:hAnsi="Cambria" w:cs="Times New Roman"/>
          <w:sz w:val="24"/>
          <w:szCs w:val="24"/>
        </w:rPr>
      </w:pPr>
      <m:oMathPara>
        <m:oMath>
          <m:r>
            <w:rPr>
              <w:rFonts w:ascii="Cambria Math" w:eastAsia="MS Mincho" w:hAnsi="Cambria Math" w:cs="Times New Roman"/>
              <w:sz w:val="24"/>
              <w:szCs w:val="24"/>
            </w:rPr>
            <m:t>D=</m:t>
          </m:r>
          <m:box>
            <m:boxPr>
              <m:ctrlPr>
                <w:rPr>
                  <w:rFonts w:ascii="Cambria Math" w:eastAsia="MS Mincho" w:hAnsi="Cambria Math" w:cs="Times New Roman"/>
                  <w:i/>
                  <w:sz w:val="24"/>
                  <w:szCs w:val="24"/>
                </w:rPr>
              </m:ctrlPr>
            </m:boxPr>
            <m:e>
              <m:argPr>
                <m:argSz m:val="-1"/>
              </m:argPr>
              <m:f>
                <m:fPr>
                  <m:ctrlPr>
                    <w:rPr>
                      <w:rFonts w:ascii="Cambria Math" w:eastAsia="MS Mincho" w:hAnsi="Cambria Math" w:cs="Times New Roman"/>
                      <w:i/>
                      <w:sz w:val="24"/>
                      <w:szCs w:val="24"/>
                    </w:rPr>
                  </m:ctrlPr>
                </m:fPr>
                <m:num>
                  <m:r>
                    <w:rPr>
                      <w:rFonts w:ascii="Cambria Math" w:eastAsia="MS Mincho" w:hAnsi="Cambria Math" w:cs="Times New Roman"/>
                      <w:sz w:val="24"/>
                      <w:szCs w:val="24"/>
                    </w:rPr>
                    <m:t>c</m:t>
                  </m:r>
                </m:num>
                <m:den>
                  <m:r>
                    <w:rPr>
                      <w:rFonts w:ascii="Cambria Math" w:eastAsia="MS Mincho" w:hAnsi="Cambria Math" w:cs="Times New Roman"/>
                      <w:sz w:val="24"/>
                      <w:szCs w:val="24"/>
                    </w:rPr>
                    <m:t>2</m:t>
                  </m:r>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f</m:t>
                      </m:r>
                    </m:e>
                    <m:sub>
                      <m:r>
                        <w:rPr>
                          <w:rFonts w:ascii="Cambria Math" w:eastAsia="MS Mincho" w:hAnsi="Cambria Math" w:cs="Times New Roman"/>
                          <w:sz w:val="24"/>
                          <w:szCs w:val="24"/>
                        </w:rPr>
                        <m:t>c</m:t>
                      </m:r>
                    </m:sub>
                  </m:sSub>
                  <m:r>
                    <w:rPr>
                      <w:rFonts w:ascii="Cambria Math" w:eastAsia="MS Mincho" w:hAnsi="Cambria Math" w:cs="Times New Roman"/>
                      <w:sz w:val="24"/>
                      <w:szCs w:val="24"/>
                    </w:rPr>
                    <m:t>sinθ</m:t>
                  </m:r>
                </m:den>
              </m:f>
            </m:e>
          </m:box>
        </m:oMath>
      </m:oMathPara>
    </w:p>
    <w:p w14:paraId="231D5F21" w14:textId="77777777" w:rsidR="000D38E1" w:rsidRPr="00A36045" w:rsidRDefault="000D38E1" w:rsidP="00A36045">
      <w:pPr>
        <w:spacing w:after="0" w:line="240" w:lineRule="auto"/>
        <w:jc w:val="left"/>
        <w:rPr>
          <w:rFonts w:ascii="Cambria" w:eastAsia="MS Mincho" w:hAnsi="Cambria" w:cs="Times New Roman"/>
          <w:sz w:val="24"/>
          <w:szCs w:val="24"/>
        </w:rPr>
      </w:pPr>
    </w:p>
    <w:p w14:paraId="4EB5B2DE" w14:textId="77777777" w:rsidR="00A36045" w:rsidRPr="00FD5959" w:rsidRDefault="00A36045" w:rsidP="00FD5959">
      <w:pPr>
        <w:spacing w:line="240" w:lineRule="auto"/>
        <w:ind w:left="720"/>
        <w:rPr>
          <w:sz w:val="22"/>
        </w:rPr>
      </w:pPr>
      <w:proofErr w:type="gramStart"/>
      <w:r w:rsidRPr="00FD5959">
        <w:rPr>
          <w:sz w:val="22"/>
        </w:rPr>
        <w:t>where</w:t>
      </w:r>
      <w:proofErr w:type="gramEnd"/>
      <w:r w:rsidRPr="00FD5959">
        <w:rPr>
          <w:sz w:val="22"/>
        </w:rPr>
        <w:t xml:space="preserve"> c is the speed of sound and D is the sensor spacing. The critical frequency fc is the maximum frequency that the sensors can detect without aliasing distortion. As the angle of incidence ϴ increases, the critical frequency decreases up to the limit when ϴ = 90 degrees:</w:t>
      </w:r>
    </w:p>
    <w:p w14:paraId="2B9BD680" w14:textId="77777777" w:rsidR="00A36045" w:rsidRPr="00A36045" w:rsidRDefault="0026437E" w:rsidP="00161034">
      <w:pPr>
        <w:spacing w:after="120" w:line="240" w:lineRule="auto"/>
        <w:jc w:val="left"/>
        <w:rPr>
          <w:rFonts w:ascii="Cambria" w:eastAsia="MS Mincho" w:hAnsi="Cambria" w:cs="Times New Roman"/>
          <w:sz w:val="24"/>
          <w:szCs w:val="24"/>
        </w:rPr>
      </w:pPr>
      <m:oMathPara>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f</m:t>
              </m:r>
            </m:e>
            <m:sub>
              <m:r>
                <w:rPr>
                  <w:rFonts w:ascii="Cambria Math" w:eastAsia="MS Mincho" w:hAnsi="Cambria Math" w:cs="Times New Roman"/>
                  <w:sz w:val="24"/>
                  <w:szCs w:val="24"/>
                </w:rPr>
                <m:t>c</m:t>
              </m:r>
            </m:sub>
          </m:sSub>
          <m:r>
            <w:rPr>
              <w:rFonts w:ascii="Cambria Math" w:eastAsia="MS Mincho" w:hAnsi="Cambria Math" w:cs="Times New Roman"/>
              <w:sz w:val="24"/>
              <w:szCs w:val="24"/>
            </w:rPr>
            <m:t>=</m:t>
          </m:r>
          <m:box>
            <m:boxPr>
              <m:ctrlPr>
                <w:rPr>
                  <w:rFonts w:ascii="Cambria Math" w:eastAsia="MS Mincho" w:hAnsi="Cambria Math" w:cs="Times New Roman"/>
                  <w:i/>
                  <w:sz w:val="24"/>
                  <w:szCs w:val="24"/>
                </w:rPr>
              </m:ctrlPr>
            </m:boxPr>
            <m:e>
              <m:argPr>
                <m:argSz m:val="-1"/>
              </m:argPr>
              <m:f>
                <m:fPr>
                  <m:ctrlPr>
                    <w:rPr>
                      <w:rFonts w:ascii="Cambria Math" w:eastAsia="MS Mincho" w:hAnsi="Cambria Math" w:cs="Times New Roman"/>
                      <w:i/>
                      <w:sz w:val="24"/>
                      <w:szCs w:val="24"/>
                    </w:rPr>
                  </m:ctrlPr>
                </m:fPr>
                <m:num>
                  <m:r>
                    <w:rPr>
                      <w:rFonts w:ascii="Cambria Math" w:eastAsia="MS Mincho" w:hAnsi="Cambria Math" w:cs="Times New Roman"/>
                      <w:sz w:val="24"/>
                      <w:szCs w:val="24"/>
                    </w:rPr>
                    <m:t>c</m:t>
                  </m:r>
                </m:num>
                <m:den>
                  <m:r>
                    <w:rPr>
                      <w:rFonts w:ascii="Cambria Math" w:eastAsia="MS Mincho" w:hAnsi="Cambria Math" w:cs="Times New Roman"/>
                      <w:sz w:val="24"/>
                      <w:szCs w:val="24"/>
                    </w:rPr>
                    <m:t>2D</m:t>
                  </m:r>
                </m:den>
              </m:f>
            </m:e>
          </m:box>
        </m:oMath>
      </m:oMathPara>
    </w:p>
    <w:p w14:paraId="29DB9993" w14:textId="77777777" w:rsidR="00A36045" w:rsidRPr="00FD5959" w:rsidRDefault="00A36045" w:rsidP="00FD5959">
      <w:pPr>
        <w:spacing w:line="240" w:lineRule="auto"/>
        <w:ind w:left="720"/>
        <w:rPr>
          <w:sz w:val="22"/>
        </w:rPr>
      </w:pPr>
      <w:r w:rsidRPr="00FD5959">
        <w:rPr>
          <w:sz w:val="22"/>
        </w:rPr>
        <w:t xml:space="preserve">Although we have assumed an infinite plane (or line) of sensors, this is not possible in practice. A finite-extent sensor line or plane gives rise to a "truncation effect" distortion in the sound field capture and reconstruction. </w:t>
      </w:r>
    </w:p>
    <w:p w14:paraId="45CA99C0" w14:textId="77777777" w:rsidR="00A36045" w:rsidRPr="00FD5959" w:rsidRDefault="00A36045" w:rsidP="00FD5959">
      <w:pPr>
        <w:spacing w:line="240" w:lineRule="auto"/>
        <w:ind w:left="720"/>
        <w:rPr>
          <w:sz w:val="22"/>
        </w:rPr>
      </w:pPr>
      <w:r w:rsidRPr="00FD5959">
        <w:rPr>
          <w:sz w:val="22"/>
        </w:rPr>
        <w:t>In signal processing terms, this is spectral leakage in the spatial domain and is caused by application of a rectangular function as a window function on what would otherwise be an infinite array of sensors. The leakage can be reduced if the detection or reproduction level of the outer sensors or transducers is reduced. This corresponds to using a window function which tapers off at the edges. Issues of windowing and spectral leakage are well known and will not be further discussed.</w:t>
      </w:r>
    </w:p>
    <w:p w14:paraId="2E088956" w14:textId="77777777" w:rsidR="00A36045" w:rsidRPr="00A36045" w:rsidRDefault="00A36045">
      <w:pPr>
        <w:pStyle w:val="Heading4"/>
      </w:pPr>
      <w:r w:rsidRPr="00A36045">
        <w:t>Sensors on a sphere</w:t>
      </w:r>
    </w:p>
    <w:p w14:paraId="18898348" w14:textId="77777777" w:rsidR="00A36045" w:rsidRPr="00FD5959" w:rsidRDefault="00A36045" w:rsidP="00FD5959">
      <w:pPr>
        <w:spacing w:line="240" w:lineRule="auto"/>
        <w:ind w:left="720"/>
        <w:rPr>
          <w:sz w:val="22"/>
        </w:rPr>
      </w:pPr>
      <w:r w:rsidRPr="00FD5959">
        <w:rPr>
          <w:sz w:val="22"/>
        </w:rPr>
        <w:t>A variation of sensors on a plane is sensors on a sphere. As the radius R of the sphere goes to infinity, the sphere becomes a plane, so there is much in common. However, there are compelling aspects to the notion of sensors on a sphere. Here we propose two distinct scenarios.</w:t>
      </w:r>
    </w:p>
    <w:p w14:paraId="79E6CE9C" w14:textId="77777777" w:rsidR="00A36045" w:rsidRPr="00FD5959" w:rsidRDefault="00A36045" w:rsidP="00FD5959">
      <w:pPr>
        <w:spacing w:line="240" w:lineRule="auto"/>
        <w:ind w:left="720"/>
        <w:rPr>
          <w:sz w:val="22"/>
        </w:rPr>
      </w:pPr>
      <w:r w:rsidRPr="00FD5959">
        <w:rPr>
          <w:sz w:val="22"/>
        </w:rPr>
        <w:lastRenderedPageBreak/>
        <w:t xml:space="preserve">The first scenario is user-centric, in which the soundfield impinging on a virtual user is captured and then reproduced at a different time and place for an actual user. In this case the sound field is produced by objects farther than some distance R from the virtual user. </w:t>
      </w:r>
    </w:p>
    <w:p w14:paraId="2B1E4AB2" w14:textId="77777777" w:rsidR="00A36045" w:rsidRPr="00FD5959" w:rsidRDefault="00A36045" w:rsidP="00FD5959">
      <w:pPr>
        <w:spacing w:line="240" w:lineRule="auto"/>
        <w:ind w:left="720"/>
        <w:rPr>
          <w:sz w:val="22"/>
        </w:rPr>
      </w:pPr>
      <w:r w:rsidRPr="00FD5959">
        <w:rPr>
          <w:sz w:val="22"/>
        </w:rPr>
        <w:t xml:space="preserve">The second scenario is object-centric, in which the soundfield emanating from an actual sound object is captured and then reproduced at a different time and place to simulate a virtual object. In this case the soundfield is produced by the actual sound object and perceived by users farther than some distance R from the virtual sound object. </w:t>
      </w:r>
    </w:p>
    <w:p w14:paraId="3EB988DD" w14:textId="77777777" w:rsidR="00A36045" w:rsidRPr="00FD5959" w:rsidRDefault="00A36045" w:rsidP="00FD5959">
      <w:pPr>
        <w:spacing w:line="240" w:lineRule="auto"/>
        <w:ind w:left="720"/>
        <w:rPr>
          <w:sz w:val="22"/>
        </w:rPr>
      </w:pPr>
      <w:r w:rsidRPr="00FD5959">
        <w:rPr>
          <w:sz w:val="22"/>
        </w:rPr>
        <w:t>In each case we can consider that the sound field is captured by sensors on the surface of a sphere of radius R. In the user-centric case the sensors (i.e. microphones) face outward, or have their directivity pattern facing outward, to capture sounds outside of the sphere. In the object-centric case the sensors face inward, or have their directivity pattern facing inward, to capture sounds inside of the sphere. If capture sensors have an omni-directional directivity, then the sensor configuration for both cases is the same.</w:t>
      </w:r>
    </w:p>
    <w:p w14:paraId="7B69C2AB" w14:textId="77777777" w:rsidR="00A36045" w:rsidRPr="00FD5959" w:rsidRDefault="00A36045" w:rsidP="00FD5959">
      <w:pPr>
        <w:spacing w:line="240" w:lineRule="auto"/>
        <w:ind w:left="720"/>
        <w:rPr>
          <w:sz w:val="22"/>
        </w:rPr>
      </w:pPr>
      <w:r w:rsidRPr="00FD5959">
        <w:rPr>
          <w:sz w:val="22"/>
        </w:rPr>
        <w:t xml:space="preserve">For sound field reconstruction, the user-centric case would have transducers (i.e. loudspeakers) on the surface of the sphere which have their directivity pattern facing inward, while the object-centric case would have transducers with directivity facing outward. </w:t>
      </w:r>
    </w:p>
    <w:p w14:paraId="6C587192" w14:textId="3A9DBED3" w:rsidR="00A36045" w:rsidRPr="00FD5959" w:rsidRDefault="00565E29" w:rsidP="00FD5959">
      <w:pPr>
        <w:spacing w:line="240" w:lineRule="auto"/>
        <w:ind w:left="720"/>
        <w:rPr>
          <w:sz w:val="22"/>
        </w:rPr>
      </w:pPr>
      <w:r>
        <w:rPr>
          <w:sz w:val="22"/>
        </w:rPr>
        <w:fldChar w:fldCharType="begin"/>
      </w:r>
      <w:r w:rsidRPr="00B73702">
        <w:rPr>
          <w:sz w:val="22"/>
        </w:rPr>
        <w:instrText xml:space="preserve"> REF _Ref451851734 \h </w:instrText>
      </w:r>
      <w:r w:rsidR="00B73702">
        <w:rPr>
          <w:sz w:val="22"/>
        </w:rPr>
        <w:instrText xml:space="preserve"> \* MERGEFORMAT </w:instrText>
      </w:r>
      <w:r>
        <w:rPr>
          <w:sz w:val="22"/>
        </w:rPr>
      </w:r>
      <w:r>
        <w:rPr>
          <w:sz w:val="22"/>
        </w:rPr>
        <w:fldChar w:fldCharType="separate"/>
      </w:r>
      <w:r w:rsidR="0057025F" w:rsidRPr="0057025F">
        <w:rPr>
          <w:sz w:val="22"/>
        </w:rPr>
        <w:t>Figure</w:t>
      </w:r>
      <w:r w:rsidR="0057025F" w:rsidRPr="00FD5959">
        <w:t xml:space="preserve"> </w:t>
      </w:r>
      <w:r w:rsidR="0057025F">
        <w:rPr>
          <w:noProof/>
        </w:rPr>
        <w:t>17</w:t>
      </w:r>
      <w:r>
        <w:rPr>
          <w:sz w:val="22"/>
        </w:rPr>
        <w:fldChar w:fldCharType="end"/>
      </w:r>
      <w:r>
        <w:rPr>
          <w:sz w:val="22"/>
        </w:rPr>
        <w:t xml:space="preserve"> </w:t>
      </w:r>
      <w:r w:rsidR="00A36045" w:rsidRPr="00FD5959">
        <w:rPr>
          <w:sz w:val="22"/>
        </w:rPr>
        <w:t>below, shows the sensor/transducer configuration for either user-centric or object-centric cases.</w:t>
      </w:r>
    </w:p>
    <w:p w14:paraId="1809D0F2" w14:textId="77777777" w:rsidR="00A36045" w:rsidRPr="00A36045" w:rsidRDefault="00A36045" w:rsidP="00A36045">
      <w:pPr>
        <w:spacing w:after="0" w:line="240" w:lineRule="auto"/>
        <w:jc w:val="left"/>
        <w:rPr>
          <w:rFonts w:ascii="Cambria" w:eastAsia="MS Mincho" w:hAnsi="Cambria" w:cs="Times New Roman"/>
          <w:sz w:val="24"/>
          <w:szCs w:val="24"/>
        </w:rPr>
      </w:pPr>
    </w:p>
    <w:p w14:paraId="4BA1A4C3" w14:textId="77777777" w:rsidR="00A36045" w:rsidRPr="00A36045" w:rsidRDefault="00A36045" w:rsidP="00161034">
      <w:pPr>
        <w:spacing w:line="240" w:lineRule="auto"/>
        <w:ind w:left="720"/>
        <w:jc w:val="center"/>
        <w:rPr>
          <w:rFonts w:ascii="Cambria" w:eastAsia="MS Mincho" w:hAnsi="Cambria" w:cs="Times New Roman"/>
          <w:sz w:val="24"/>
          <w:szCs w:val="24"/>
        </w:rPr>
      </w:pPr>
      <w:r w:rsidRPr="00FD5959">
        <w:rPr>
          <w:rFonts w:ascii="Cambria" w:eastAsia="MS Mincho" w:hAnsi="Cambria" w:cs="Times New Roman"/>
          <w:noProof/>
          <w:sz w:val="24"/>
          <w:szCs w:val="24"/>
          <w:lang w:val="fr-BE" w:eastAsia="fr-BE"/>
        </w:rPr>
        <w:drawing>
          <wp:inline distT="0" distB="0" distL="0" distR="0" wp14:anchorId="6A4426CC" wp14:editId="69594D59">
            <wp:extent cx="2259774" cy="2608028"/>
            <wp:effectExtent l="0" t="0" r="7620" b="1905"/>
            <wp:docPr id="51" name="Picture 1" descr="http://www3.ul.ie/~rynnet/keanea/images/cube&amp;sphere_1_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3.ul.ie/~rynnet/keanea/images/cube&amp;sphere_1_a.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63310" cy="2612109"/>
                    </a:xfrm>
                    <a:prstGeom prst="rect">
                      <a:avLst/>
                    </a:prstGeom>
                    <a:noFill/>
                    <a:ln>
                      <a:noFill/>
                    </a:ln>
                  </pic:spPr>
                </pic:pic>
              </a:graphicData>
            </a:graphic>
          </wp:inline>
        </w:drawing>
      </w:r>
    </w:p>
    <w:p w14:paraId="133AA64F" w14:textId="45C39336" w:rsidR="00A36045" w:rsidRPr="00FD5959" w:rsidRDefault="00A36045">
      <w:pPr>
        <w:pStyle w:val="Caption"/>
      </w:pPr>
      <w:bookmarkStart w:id="155" w:name="_Ref451851734"/>
      <w:r w:rsidRPr="00FD5959">
        <w:t xml:space="preserve">Figure </w:t>
      </w:r>
      <w:fldSimple w:instr=" SEQ Figure \* ARABIC ">
        <w:r w:rsidR="0057025F">
          <w:rPr>
            <w:noProof/>
          </w:rPr>
          <w:t>17</w:t>
        </w:r>
      </w:fldSimple>
      <w:bookmarkEnd w:id="155"/>
      <w:r w:rsidRPr="00FD5959">
        <w:t xml:space="preserve"> – Sensors on an enclosing sphere. Either sound source object is at center of sphere and listener is outside, or listener is at center of sphere and source objects are outside.</w:t>
      </w:r>
    </w:p>
    <w:p w14:paraId="4C0AD387" w14:textId="77777777" w:rsidR="00A36045" w:rsidRPr="00FD5959" w:rsidRDefault="00A36045" w:rsidP="00FD5959">
      <w:pPr>
        <w:spacing w:line="240" w:lineRule="auto"/>
        <w:ind w:left="720"/>
        <w:rPr>
          <w:sz w:val="22"/>
        </w:rPr>
      </w:pPr>
      <w:r w:rsidRPr="00FD5959">
        <w:rPr>
          <w:sz w:val="22"/>
        </w:rPr>
        <w:t>The user-centric scenario can be tailored for a single individual, a small group or even a large group if the value R is sufficiently large. The object-centric case can be tailored for a single object or several objects if R is sufficiently large. Alternatively, for the purpose of capture, there can be a single sphere per sound object and similarly a single sphere per sound object for reconstruction.</w:t>
      </w:r>
    </w:p>
    <w:p w14:paraId="0176DBFD" w14:textId="675935E5" w:rsidR="00A36045" w:rsidRPr="00FD5959" w:rsidRDefault="00A36045" w:rsidP="00161034">
      <w:pPr>
        <w:spacing w:after="120" w:line="240" w:lineRule="auto"/>
        <w:ind w:left="720"/>
        <w:rPr>
          <w:sz w:val="22"/>
        </w:rPr>
      </w:pPr>
      <w:r w:rsidRPr="00FD5959">
        <w:rPr>
          <w:sz w:val="22"/>
        </w:rPr>
        <w:lastRenderedPageBreak/>
        <w:t>If the surface of a sphere of radius R is uniformly tiled with hexagons, then the number of sensors N is the surface are of the sphere divided by the area of the hexagon. Using the dimensions D and B from</w:t>
      </w:r>
      <w:r w:rsidR="00565E29">
        <w:rPr>
          <w:sz w:val="22"/>
        </w:rPr>
        <w:t xml:space="preserve"> </w:t>
      </w:r>
      <w:r w:rsidR="00565E29">
        <w:rPr>
          <w:sz w:val="22"/>
        </w:rPr>
        <w:fldChar w:fldCharType="begin"/>
      </w:r>
      <w:r w:rsidR="00565E29" w:rsidRPr="00565E29">
        <w:rPr>
          <w:sz w:val="22"/>
        </w:rPr>
        <w:instrText xml:space="preserve"> REF _Ref451851769 \h </w:instrText>
      </w:r>
      <w:r w:rsidR="00565E29">
        <w:rPr>
          <w:sz w:val="22"/>
        </w:rPr>
        <w:instrText xml:space="preserve"> \* MERGEFORMAT </w:instrText>
      </w:r>
      <w:r w:rsidR="00565E29">
        <w:rPr>
          <w:sz w:val="22"/>
        </w:rPr>
      </w:r>
      <w:r w:rsidR="00565E29">
        <w:rPr>
          <w:sz w:val="22"/>
        </w:rPr>
        <w:fldChar w:fldCharType="separate"/>
      </w:r>
      <w:r w:rsidR="0057025F" w:rsidRPr="0057025F">
        <w:rPr>
          <w:sz w:val="22"/>
        </w:rPr>
        <w:t>Figure</w:t>
      </w:r>
      <w:r w:rsidR="0057025F" w:rsidRPr="00FD5959">
        <w:t xml:space="preserve"> </w:t>
      </w:r>
      <w:r w:rsidR="0057025F">
        <w:rPr>
          <w:noProof/>
        </w:rPr>
        <w:t>15</w:t>
      </w:r>
      <w:r w:rsidR="00565E29">
        <w:rPr>
          <w:sz w:val="22"/>
        </w:rPr>
        <w:fldChar w:fldCharType="end"/>
      </w:r>
      <w:r w:rsidRPr="00FD5959">
        <w:rPr>
          <w:sz w:val="22"/>
        </w:rPr>
        <w:t>, above, and the equation for the critical frequency fc, above, N is:</w:t>
      </w:r>
    </w:p>
    <w:p w14:paraId="47E22FE8" w14:textId="77777777" w:rsidR="00A36045" w:rsidRPr="00F95281" w:rsidRDefault="00A36045" w:rsidP="00161034">
      <w:pPr>
        <w:spacing w:after="120" w:line="240" w:lineRule="auto"/>
        <w:jc w:val="left"/>
        <w:rPr>
          <w:rFonts w:ascii="Cambria" w:eastAsia="MS Mincho" w:hAnsi="Cambria" w:cs="Times New Roman"/>
          <w:sz w:val="24"/>
          <w:szCs w:val="24"/>
        </w:rPr>
      </w:pPr>
      <m:oMathPara>
        <m:oMath>
          <m:r>
            <w:rPr>
              <w:rFonts w:ascii="Cambria Math" w:eastAsia="MS Mincho" w:hAnsi="Cambria Math" w:cs="Times New Roman" w:hint="eastAsia"/>
              <w:sz w:val="24"/>
              <w:szCs w:val="24"/>
            </w:rPr>
            <m:t>N</m:t>
          </m:r>
          <m:r>
            <w:rPr>
              <w:rFonts w:ascii="Cambria Math" w:eastAsia="MS Mincho" w:hAnsi="Cambria Math" w:cs="Times New Roman"/>
              <w:sz w:val="24"/>
              <w:szCs w:val="24"/>
            </w:rPr>
            <m:t>=</m:t>
          </m:r>
          <m:f>
            <m:fPr>
              <m:ctrlPr>
                <w:rPr>
                  <w:rFonts w:ascii="Cambria Math" w:eastAsia="MS Mincho" w:hAnsi="Cambria Math" w:cs="Times New Roman"/>
                  <w:i/>
                  <w:sz w:val="24"/>
                  <w:szCs w:val="24"/>
                </w:rPr>
              </m:ctrlPr>
            </m:fPr>
            <m:num>
              <m:r>
                <w:rPr>
                  <w:rFonts w:ascii="Cambria Math" w:eastAsia="MS Mincho" w:hAnsi="Cambria Math" w:cs="Times New Roman" w:hint="eastAsia"/>
                  <w:sz w:val="24"/>
                  <w:szCs w:val="24"/>
                </w:rPr>
                <m:t>4</m:t>
              </m:r>
              <m:r>
                <w:rPr>
                  <w:rFonts w:ascii="Cambria Math" w:eastAsia="MS Mincho" w:hAnsi="Cambria Math" w:cs="Times New Roman"/>
                  <w:sz w:val="24"/>
                  <w:szCs w:val="24"/>
                </w:rPr>
                <m:t>π</m:t>
              </m:r>
              <m:sSup>
                <m:sSupPr>
                  <m:ctrlPr>
                    <w:rPr>
                      <w:rFonts w:ascii="Cambria Math" w:eastAsia="MS Mincho" w:hAnsi="Cambria Math" w:cs="Times New Roman"/>
                      <w:sz w:val="24"/>
                      <w:szCs w:val="24"/>
                    </w:rPr>
                  </m:ctrlPr>
                </m:sSupPr>
                <m:e>
                  <m:r>
                    <w:rPr>
                      <w:rFonts w:ascii="Cambria Math" w:eastAsia="MS Mincho" w:hAnsi="Cambria Math" w:cs="Times New Roman" w:hint="eastAsia"/>
                      <w:sz w:val="24"/>
                      <w:szCs w:val="24"/>
                    </w:rPr>
                    <m:t>rR</m:t>
                  </m:r>
                </m:e>
                <m:sup>
                  <m:r>
                    <w:rPr>
                      <w:rFonts w:ascii="Cambria Math" w:eastAsia="MS Mincho" w:hAnsi="Cambria Math" w:cs="Times New Roman" w:hint="eastAsia"/>
                      <w:sz w:val="24"/>
                      <w:szCs w:val="24"/>
                    </w:rPr>
                    <m:t>2</m:t>
                  </m:r>
                </m:sup>
              </m:sSup>
            </m:num>
            <m:den>
              <m:d>
                <m:dPr>
                  <m:ctrlPr>
                    <w:rPr>
                      <w:rFonts w:ascii="Cambria Math" w:eastAsia="MS Mincho" w:hAnsi="Cambria Math" w:cs="Times New Roman"/>
                      <w:i/>
                      <w:sz w:val="24"/>
                      <w:szCs w:val="24"/>
                    </w:rPr>
                  </m:ctrlPr>
                </m:dPr>
                <m:e>
                  <m:sSup>
                    <m:sSupPr>
                      <m:ctrlPr>
                        <w:rPr>
                          <w:rFonts w:ascii="Cambria Math" w:eastAsia="MS Mincho" w:hAnsi="Cambria Math" w:cs="Times New Roman"/>
                          <w:i/>
                          <w:sz w:val="24"/>
                          <w:szCs w:val="24"/>
                        </w:rPr>
                      </m:ctrlPr>
                    </m:sSupPr>
                    <m:e>
                      <m:r>
                        <w:rPr>
                          <w:rFonts w:ascii="Cambria Math" w:eastAsia="MS Mincho" w:hAnsi="Cambria Math" w:cs="Times New Roman" w:hint="eastAsia"/>
                          <w:sz w:val="24"/>
                          <w:szCs w:val="24"/>
                        </w:rPr>
                        <m:t>B</m:t>
                      </m:r>
                    </m:e>
                    <m:sup>
                      <m:r>
                        <w:rPr>
                          <w:rFonts w:ascii="Cambria Math" w:eastAsia="MS Mincho" w:hAnsi="Cambria Math" w:cs="Times New Roman" w:hint="eastAsia"/>
                          <w:sz w:val="24"/>
                          <w:szCs w:val="24"/>
                        </w:rPr>
                        <m:t>2</m:t>
                      </m:r>
                    </m:sup>
                  </m:sSup>
                </m:e>
              </m:d>
              <m:d>
                <m:dPr>
                  <m:ctrlPr>
                    <w:rPr>
                      <w:rFonts w:ascii="Cambria Math" w:eastAsia="MS Mincho" w:hAnsi="Cambria Math" w:cs="Times New Roman"/>
                      <w:i/>
                      <w:sz w:val="24"/>
                      <w:szCs w:val="24"/>
                    </w:rPr>
                  </m:ctrlPr>
                </m:dPr>
                <m:e>
                  <m:f>
                    <m:fPr>
                      <m:type m:val="skw"/>
                      <m:ctrlPr>
                        <w:rPr>
                          <w:rFonts w:ascii="Cambria Math" w:eastAsia="MS Mincho" w:hAnsi="Cambria Math" w:cs="Times New Roman"/>
                          <w:i/>
                          <w:sz w:val="24"/>
                          <w:szCs w:val="24"/>
                        </w:rPr>
                      </m:ctrlPr>
                    </m:fPr>
                    <m:num>
                      <m:r>
                        <w:rPr>
                          <w:rFonts w:ascii="Cambria Math" w:eastAsia="MS Mincho" w:hAnsi="Cambria Math" w:cs="Times New Roman" w:hint="eastAsia"/>
                          <w:sz w:val="24"/>
                          <w:szCs w:val="24"/>
                        </w:rPr>
                        <m:t>3</m:t>
                      </m:r>
                      <m:rad>
                        <m:radPr>
                          <m:degHide m:val="1"/>
                          <m:ctrlPr>
                            <w:rPr>
                              <w:rFonts w:ascii="Cambria Math" w:eastAsia="MS Mincho" w:hAnsi="Cambria Math" w:cs="Times New Roman"/>
                              <w:i/>
                              <w:sz w:val="24"/>
                              <w:szCs w:val="24"/>
                            </w:rPr>
                          </m:ctrlPr>
                        </m:radPr>
                        <m:deg/>
                        <m:e>
                          <m:r>
                            <w:rPr>
                              <w:rFonts w:ascii="Cambria Math" w:eastAsia="MS Mincho" w:hAnsi="Cambria Math" w:cs="Times New Roman" w:hint="eastAsia"/>
                              <w:sz w:val="24"/>
                              <w:szCs w:val="24"/>
                            </w:rPr>
                            <m:t>3</m:t>
                          </m:r>
                        </m:e>
                      </m:rad>
                    </m:num>
                    <m:den>
                      <m:r>
                        <w:rPr>
                          <w:rFonts w:ascii="Cambria Math" w:eastAsia="MS Mincho" w:hAnsi="Cambria Math" w:cs="Times New Roman" w:hint="eastAsia"/>
                          <w:sz w:val="24"/>
                          <w:szCs w:val="24"/>
                        </w:rPr>
                        <m:t>2</m:t>
                      </m:r>
                    </m:den>
                  </m:f>
                </m:e>
              </m:d>
            </m:den>
          </m:f>
          <m:r>
            <w:rPr>
              <w:rFonts w:ascii="Cambria Math" w:eastAsia="MS Mincho" w:hAnsi="Cambria Math" w:cs="Times New Roman" w:hint="eastAsia"/>
              <w:sz w:val="24"/>
              <w:szCs w:val="24"/>
            </w:rPr>
            <m:t>=</m:t>
          </m:r>
          <m:f>
            <m:fPr>
              <m:ctrlPr>
                <w:rPr>
                  <w:rFonts w:ascii="Cambria Math" w:eastAsia="MS Mincho" w:hAnsi="Cambria Math" w:cs="Times New Roman"/>
                  <w:i/>
                  <w:sz w:val="24"/>
                  <w:szCs w:val="24"/>
                </w:rPr>
              </m:ctrlPr>
            </m:fPr>
            <m:num>
              <m:r>
                <w:rPr>
                  <w:rFonts w:ascii="Cambria Math" w:eastAsia="MS Mincho" w:hAnsi="Cambria Math" w:cs="Times New Roman" w:hint="eastAsia"/>
                  <w:sz w:val="24"/>
                  <w:szCs w:val="24"/>
                </w:rPr>
                <m:t>4</m:t>
              </m:r>
              <m:r>
                <w:rPr>
                  <w:rFonts w:ascii="Cambria Math" w:eastAsia="MS Mincho" w:hAnsi="Cambria Math" w:cs="Times New Roman"/>
                  <w:sz w:val="24"/>
                  <w:szCs w:val="24"/>
                </w:rPr>
                <m:t>π</m:t>
              </m:r>
              <m:sSup>
                <m:sSupPr>
                  <m:ctrlPr>
                    <w:rPr>
                      <w:rFonts w:ascii="Cambria Math" w:eastAsia="MS Mincho" w:hAnsi="Cambria Math" w:cs="Times New Roman"/>
                      <w:sz w:val="24"/>
                      <w:szCs w:val="24"/>
                    </w:rPr>
                  </m:ctrlPr>
                </m:sSupPr>
                <m:e>
                  <m:r>
                    <w:rPr>
                      <w:rFonts w:ascii="Cambria Math" w:eastAsia="MS Mincho" w:hAnsi="Cambria Math" w:cs="Times New Roman" w:hint="eastAsia"/>
                      <w:sz w:val="24"/>
                      <w:szCs w:val="24"/>
                    </w:rPr>
                    <m:t>R</m:t>
                  </m:r>
                </m:e>
                <m:sup>
                  <m:r>
                    <w:rPr>
                      <w:rFonts w:ascii="Cambria Math" w:eastAsia="MS Mincho" w:hAnsi="Cambria Math" w:cs="Times New Roman" w:hint="eastAsia"/>
                      <w:sz w:val="24"/>
                      <w:szCs w:val="24"/>
                    </w:rPr>
                    <m:t>2</m:t>
                  </m:r>
                </m:sup>
              </m:sSup>
            </m:num>
            <m:den>
              <m:sSup>
                <m:sSupPr>
                  <m:ctrlPr>
                    <w:rPr>
                      <w:rFonts w:ascii="Cambria Math" w:eastAsia="MS Mincho" w:hAnsi="Cambria Math" w:cs="Times New Roman"/>
                      <w:i/>
                      <w:sz w:val="24"/>
                      <w:szCs w:val="24"/>
                    </w:rPr>
                  </m:ctrlPr>
                </m:sSupPr>
                <m:e>
                  <m:r>
                    <w:rPr>
                      <w:rFonts w:ascii="Cambria Math" w:eastAsia="MS Mincho" w:hAnsi="Cambria Math" w:cs="Times New Roman" w:hint="eastAsia"/>
                      <w:sz w:val="24"/>
                      <w:szCs w:val="24"/>
                    </w:rPr>
                    <m:t>D</m:t>
                  </m:r>
                </m:e>
                <m:sup>
                  <m:r>
                    <w:rPr>
                      <w:rFonts w:ascii="Cambria Math" w:eastAsia="MS Mincho" w:hAnsi="Cambria Math" w:cs="Times New Roman" w:hint="eastAsia"/>
                      <w:sz w:val="24"/>
                      <w:szCs w:val="24"/>
                    </w:rPr>
                    <m:t>2</m:t>
                  </m:r>
                </m:sup>
              </m:sSup>
              <m:d>
                <m:dPr>
                  <m:ctrlPr>
                    <w:rPr>
                      <w:rFonts w:ascii="Cambria Math" w:eastAsia="MS Mincho" w:hAnsi="Cambria Math" w:cs="Times New Roman"/>
                      <w:i/>
                      <w:sz w:val="24"/>
                      <w:szCs w:val="24"/>
                    </w:rPr>
                  </m:ctrlPr>
                </m:dPr>
                <m:e>
                  <m:f>
                    <m:fPr>
                      <m:ctrlPr>
                        <w:rPr>
                          <w:rFonts w:ascii="Cambria Math" w:eastAsia="MS Mincho" w:hAnsi="Cambria Math" w:cs="Times New Roman"/>
                          <w:i/>
                          <w:sz w:val="24"/>
                          <w:szCs w:val="24"/>
                        </w:rPr>
                      </m:ctrlPr>
                    </m:fPr>
                    <m:num>
                      <m:rad>
                        <m:radPr>
                          <m:degHide m:val="1"/>
                          <m:ctrlPr>
                            <w:rPr>
                              <w:rFonts w:ascii="Cambria Math" w:eastAsia="MS Mincho" w:hAnsi="Cambria Math" w:cs="Times New Roman"/>
                              <w:i/>
                              <w:sz w:val="24"/>
                              <w:szCs w:val="24"/>
                            </w:rPr>
                          </m:ctrlPr>
                        </m:radPr>
                        <m:deg/>
                        <m:e>
                          <m:r>
                            <w:rPr>
                              <w:rFonts w:ascii="Cambria Math" w:eastAsia="MS Mincho" w:hAnsi="Cambria Math" w:cs="Times New Roman" w:hint="eastAsia"/>
                              <w:sz w:val="24"/>
                              <w:szCs w:val="24"/>
                            </w:rPr>
                            <m:t>3</m:t>
                          </m:r>
                        </m:e>
                      </m:rad>
                    </m:num>
                    <m:den>
                      <m:r>
                        <w:rPr>
                          <w:rFonts w:ascii="Cambria Math" w:eastAsia="MS Mincho" w:hAnsi="Cambria Math" w:cs="Times New Roman" w:hint="eastAsia"/>
                          <w:sz w:val="24"/>
                          <w:szCs w:val="24"/>
                        </w:rPr>
                        <m:t>2</m:t>
                      </m:r>
                    </m:den>
                  </m:f>
                </m:e>
              </m:d>
            </m:den>
          </m:f>
          <m:r>
            <w:rPr>
              <w:rFonts w:ascii="Cambria Math" w:eastAsia="MS Mincho" w:hAnsi="Cambria Math" w:cs="Times New Roman" w:hint="eastAsia"/>
              <w:sz w:val="24"/>
              <w:szCs w:val="24"/>
            </w:rPr>
            <m:t>=</m:t>
          </m:r>
          <m:d>
            <m:dPr>
              <m:ctrlPr>
                <w:rPr>
                  <w:rFonts w:ascii="Cambria Math" w:eastAsia="MS Mincho" w:hAnsi="Cambria Math" w:cs="Times New Roman"/>
                  <w:i/>
                  <w:sz w:val="24"/>
                  <w:szCs w:val="24"/>
                </w:rPr>
              </m:ctrlPr>
            </m:dPr>
            <m:e>
              <m:f>
                <m:fPr>
                  <m:ctrlPr>
                    <w:rPr>
                      <w:rFonts w:ascii="Cambria Math" w:eastAsia="MS Mincho" w:hAnsi="Cambria Math" w:cs="Times New Roman"/>
                      <w:i/>
                      <w:sz w:val="24"/>
                      <w:szCs w:val="24"/>
                    </w:rPr>
                  </m:ctrlPr>
                </m:fPr>
                <m:num>
                  <m:r>
                    <w:rPr>
                      <w:rFonts w:ascii="Cambria Math" w:eastAsia="MS Mincho" w:hAnsi="Cambria Math" w:cs="Times New Roman" w:hint="eastAsia"/>
                      <w:sz w:val="24"/>
                      <w:szCs w:val="24"/>
                    </w:rPr>
                    <m:t>2</m:t>
                  </m:r>
                </m:num>
                <m:den>
                  <m:rad>
                    <m:radPr>
                      <m:degHide m:val="1"/>
                      <m:ctrlPr>
                        <w:rPr>
                          <w:rFonts w:ascii="Cambria Math" w:eastAsia="MS Mincho" w:hAnsi="Cambria Math" w:cs="Times New Roman"/>
                          <w:i/>
                          <w:sz w:val="24"/>
                          <w:szCs w:val="24"/>
                        </w:rPr>
                      </m:ctrlPr>
                    </m:radPr>
                    <m:deg/>
                    <m:e>
                      <m:r>
                        <w:rPr>
                          <w:rFonts w:ascii="Cambria Math" w:eastAsia="MS Mincho" w:hAnsi="Cambria Math" w:cs="Times New Roman" w:hint="eastAsia"/>
                          <w:sz w:val="24"/>
                          <w:szCs w:val="24"/>
                        </w:rPr>
                        <m:t>3</m:t>
                      </m:r>
                    </m:e>
                  </m:rad>
                </m:den>
              </m:f>
            </m:e>
          </m:d>
          <m:f>
            <m:fPr>
              <m:ctrlPr>
                <w:rPr>
                  <w:rFonts w:ascii="Cambria Math" w:eastAsia="MS Mincho" w:hAnsi="Cambria Math" w:cs="Times New Roman"/>
                  <w:i/>
                  <w:sz w:val="24"/>
                  <w:szCs w:val="24"/>
                </w:rPr>
              </m:ctrlPr>
            </m:fPr>
            <m:num>
              <m:r>
                <w:rPr>
                  <w:rFonts w:ascii="Cambria Math" w:eastAsia="MS Mincho" w:hAnsi="Cambria Math" w:cs="Times New Roman" w:hint="eastAsia"/>
                  <w:sz w:val="24"/>
                  <w:szCs w:val="24"/>
                </w:rPr>
                <m:t>4</m:t>
              </m:r>
              <m:r>
                <w:rPr>
                  <w:rFonts w:ascii="Cambria Math" w:eastAsia="MS Mincho" w:hAnsi="Cambria Math" w:cs="Times New Roman"/>
                  <w:sz w:val="24"/>
                  <w:szCs w:val="24"/>
                </w:rPr>
                <m:t>π</m:t>
              </m:r>
              <m:sSup>
                <m:sSupPr>
                  <m:ctrlPr>
                    <w:rPr>
                      <w:rFonts w:ascii="Cambria Math" w:eastAsia="MS Mincho" w:hAnsi="Cambria Math" w:cs="Times New Roman"/>
                      <w:sz w:val="24"/>
                      <w:szCs w:val="24"/>
                    </w:rPr>
                  </m:ctrlPr>
                </m:sSupPr>
                <m:e>
                  <m:r>
                    <w:rPr>
                      <w:rFonts w:ascii="Cambria Math" w:eastAsia="MS Mincho" w:hAnsi="Cambria Math" w:cs="Times New Roman" w:hint="eastAsia"/>
                      <w:sz w:val="24"/>
                      <w:szCs w:val="24"/>
                    </w:rPr>
                    <m:t>R</m:t>
                  </m:r>
                </m:e>
                <m:sup>
                  <m:r>
                    <w:rPr>
                      <w:rFonts w:ascii="Cambria Math" w:eastAsia="MS Mincho" w:hAnsi="Cambria Math" w:cs="Times New Roman" w:hint="eastAsia"/>
                      <w:sz w:val="24"/>
                      <w:szCs w:val="24"/>
                    </w:rPr>
                    <m:t>2</m:t>
                  </m:r>
                </m:sup>
              </m:sSup>
            </m:num>
            <m:den>
              <m:sSup>
                <m:sSupPr>
                  <m:ctrlPr>
                    <w:rPr>
                      <w:rFonts w:ascii="Cambria Math" w:eastAsia="MS Mincho" w:hAnsi="Cambria Math" w:cs="Times New Roman"/>
                      <w:i/>
                      <w:sz w:val="24"/>
                      <w:szCs w:val="24"/>
                    </w:rPr>
                  </m:ctrlPr>
                </m:sSupPr>
                <m:e>
                  <m:d>
                    <m:dPr>
                      <m:ctrlPr>
                        <w:rPr>
                          <w:rFonts w:ascii="Cambria Math" w:eastAsia="MS Mincho" w:hAnsi="Cambria Math" w:cs="Times New Roman"/>
                          <w:i/>
                          <w:sz w:val="24"/>
                          <w:szCs w:val="24"/>
                        </w:rPr>
                      </m:ctrlPr>
                    </m:dPr>
                    <m:e>
                      <m:f>
                        <m:fPr>
                          <m:ctrlPr>
                            <w:rPr>
                              <w:rFonts w:ascii="Cambria Math" w:eastAsia="MS Mincho" w:hAnsi="Cambria Math" w:cs="Times New Roman"/>
                              <w:i/>
                              <w:sz w:val="24"/>
                              <w:szCs w:val="24"/>
                            </w:rPr>
                          </m:ctrlPr>
                        </m:fPr>
                        <m:num>
                          <m:r>
                            <w:rPr>
                              <w:rFonts w:ascii="Cambria Math" w:eastAsia="MS Mincho" w:hAnsi="Cambria Math" w:cs="Times New Roman" w:hint="eastAsia"/>
                              <w:sz w:val="24"/>
                              <w:szCs w:val="24"/>
                            </w:rPr>
                            <m:t>c</m:t>
                          </m:r>
                        </m:num>
                        <m:den>
                          <m:r>
                            <w:rPr>
                              <w:rFonts w:ascii="Cambria Math" w:eastAsia="MS Mincho" w:hAnsi="Cambria Math" w:cs="Times New Roman" w:hint="eastAsia"/>
                              <w:sz w:val="24"/>
                              <w:szCs w:val="24"/>
                            </w:rPr>
                            <m:t>2</m:t>
                          </m:r>
                          <m:sSub>
                            <m:sSubPr>
                              <m:ctrlPr>
                                <w:rPr>
                                  <w:rFonts w:ascii="Cambria Math" w:eastAsia="MS Mincho" w:hAnsi="Cambria Math" w:cs="Times New Roman"/>
                                  <w:i/>
                                  <w:sz w:val="24"/>
                                  <w:szCs w:val="24"/>
                                </w:rPr>
                              </m:ctrlPr>
                            </m:sSubPr>
                            <m:e>
                              <m:r>
                                <w:rPr>
                                  <w:rFonts w:ascii="Cambria Math" w:eastAsia="MS Mincho" w:hAnsi="Cambria Math" w:cs="Times New Roman" w:hint="eastAsia"/>
                                  <w:sz w:val="24"/>
                                  <w:szCs w:val="24"/>
                                </w:rPr>
                                <m:t>f</m:t>
                              </m:r>
                            </m:e>
                            <m:sub>
                              <m:r>
                                <w:rPr>
                                  <w:rFonts w:ascii="Cambria Math" w:eastAsia="MS Mincho" w:hAnsi="Cambria Math" w:cs="Times New Roman" w:hint="eastAsia"/>
                                  <w:sz w:val="24"/>
                                  <w:szCs w:val="24"/>
                                </w:rPr>
                                <m:t>c</m:t>
                              </m:r>
                            </m:sub>
                          </m:sSub>
                          <m:r>
                            <w:rPr>
                              <w:rFonts w:ascii="Cambria Math" w:eastAsia="MS Mincho" w:hAnsi="Cambria Math" w:cs="Times New Roman" w:hint="eastAsia"/>
                              <w:sz w:val="24"/>
                              <w:szCs w:val="24"/>
                            </w:rPr>
                            <m:t>sinθ</m:t>
                          </m:r>
                        </m:den>
                      </m:f>
                    </m:e>
                  </m:d>
                </m:e>
                <m:sup>
                  <m:r>
                    <w:rPr>
                      <w:rFonts w:ascii="Cambria Math" w:eastAsia="MS Mincho" w:hAnsi="Cambria Math" w:cs="Times New Roman" w:hint="eastAsia"/>
                      <w:sz w:val="24"/>
                      <w:szCs w:val="24"/>
                    </w:rPr>
                    <m:t>2</m:t>
                  </m:r>
                </m:sup>
              </m:sSup>
            </m:den>
          </m:f>
        </m:oMath>
      </m:oMathPara>
    </w:p>
    <w:p w14:paraId="0CF8F9EF" w14:textId="77777777" w:rsidR="00A36045" w:rsidRPr="00FD5959" w:rsidRDefault="00A36045" w:rsidP="00FD5959">
      <w:pPr>
        <w:spacing w:line="240" w:lineRule="auto"/>
        <w:ind w:left="720"/>
        <w:rPr>
          <w:sz w:val="22"/>
        </w:rPr>
      </w:pPr>
      <w:r w:rsidRPr="00FD5959">
        <w:rPr>
          <w:sz w:val="22"/>
        </w:rPr>
        <w:t>As can be seen, the assumption concerning the maximum angle of incidence is critical in determining the number of sensors needed. However, if an angle of incidence of up to 60 is desired, then a sphere of radius 4 meters would require N = 600 000 sensors to fully capture a sound field with a 20 to 20 kHz bandwidth.</w:t>
      </w:r>
    </w:p>
    <w:p w14:paraId="4698F747" w14:textId="77777777" w:rsidR="00A36045" w:rsidRPr="00A36045" w:rsidRDefault="00A36045">
      <w:pPr>
        <w:pStyle w:val="Heading3"/>
      </w:pPr>
      <w:bookmarkStart w:id="156" w:name="_Toc452714910"/>
      <w:r w:rsidRPr="00A36045">
        <w:t>Metadata for sound field capture and recording</w:t>
      </w:r>
      <w:bookmarkEnd w:id="156"/>
    </w:p>
    <w:p w14:paraId="75533422" w14:textId="77777777" w:rsidR="00A36045" w:rsidRPr="00FD5959" w:rsidRDefault="00A36045" w:rsidP="00161034">
      <w:pPr>
        <w:spacing w:after="120" w:line="240" w:lineRule="auto"/>
        <w:ind w:left="720"/>
        <w:rPr>
          <w:sz w:val="22"/>
        </w:rPr>
      </w:pPr>
      <w:r w:rsidRPr="00FD5959">
        <w:rPr>
          <w:sz w:val="22"/>
        </w:rPr>
        <w:t>Any capture and recording of an audio sound scene should have associated metadata that sufficiently documents the salient aspects of the event, and such metadata will not be dealt with here. Metadata that is unique to sound field capture and reconstruction might be:</w:t>
      </w:r>
    </w:p>
    <w:p w14:paraId="1403F849" w14:textId="77777777" w:rsidR="00A36045" w:rsidRPr="00FD5959" w:rsidRDefault="00A36045" w:rsidP="00F3775F">
      <w:pPr>
        <w:numPr>
          <w:ilvl w:val="0"/>
          <w:numId w:val="20"/>
        </w:numPr>
        <w:spacing w:after="0" w:line="240" w:lineRule="auto"/>
        <w:ind w:left="1134" w:hanging="425"/>
        <w:contextualSpacing/>
        <w:jc w:val="left"/>
        <w:rPr>
          <w:rFonts w:eastAsia="Cambria" w:cs="Times New Roman"/>
          <w:sz w:val="22"/>
          <w:szCs w:val="24"/>
        </w:rPr>
      </w:pPr>
      <w:r w:rsidRPr="00FD5959">
        <w:rPr>
          <w:rFonts w:eastAsia="Cambria" w:cs="Times New Roman"/>
          <w:sz w:val="22"/>
          <w:szCs w:val="24"/>
        </w:rPr>
        <w:t>Sensor geometry (i.e. sphere radius R, number of sensors N)</w:t>
      </w:r>
    </w:p>
    <w:p w14:paraId="7758CCA0" w14:textId="77777777" w:rsidR="00A36045" w:rsidRPr="00FD5959" w:rsidRDefault="00A36045" w:rsidP="00F3775F">
      <w:pPr>
        <w:numPr>
          <w:ilvl w:val="0"/>
          <w:numId w:val="20"/>
        </w:numPr>
        <w:spacing w:after="0" w:line="240" w:lineRule="auto"/>
        <w:ind w:left="1134" w:hanging="425"/>
        <w:contextualSpacing/>
        <w:jc w:val="left"/>
        <w:rPr>
          <w:rFonts w:eastAsia="Cambria" w:cs="Times New Roman"/>
          <w:sz w:val="22"/>
          <w:szCs w:val="24"/>
        </w:rPr>
      </w:pPr>
      <w:r w:rsidRPr="00FD5959">
        <w:rPr>
          <w:rFonts w:eastAsia="Cambria" w:cs="Times New Roman"/>
          <w:sz w:val="22"/>
          <w:szCs w:val="24"/>
        </w:rPr>
        <w:t xml:space="preserve">Sensor geometry truncation. It might not be meaningful to record the “lower half” of a sphere of sensors for a sound object places on an acoustically solid floor. </w:t>
      </w:r>
    </w:p>
    <w:p w14:paraId="24AF1A9A" w14:textId="77777777" w:rsidR="00A36045" w:rsidRPr="00FD5959" w:rsidRDefault="00A36045" w:rsidP="00F3775F">
      <w:pPr>
        <w:numPr>
          <w:ilvl w:val="0"/>
          <w:numId w:val="20"/>
        </w:numPr>
        <w:spacing w:after="0" w:line="240" w:lineRule="auto"/>
        <w:ind w:left="1134" w:hanging="425"/>
        <w:contextualSpacing/>
        <w:jc w:val="left"/>
        <w:rPr>
          <w:rFonts w:eastAsia="Cambria" w:cs="Times New Roman"/>
          <w:sz w:val="22"/>
          <w:szCs w:val="24"/>
        </w:rPr>
      </w:pPr>
      <w:r w:rsidRPr="00FD5959">
        <w:rPr>
          <w:rFonts w:eastAsia="Cambria" w:cs="Times New Roman"/>
          <w:sz w:val="22"/>
          <w:szCs w:val="24"/>
        </w:rPr>
        <w:t>[Others?]</w:t>
      </w:r>
    </w:p>
    <w:p w14:paraId="21384C40" w14:textId="0D70D7C8" w:rsidR="00D20D65" w:rsidRDefault="00D20D65">
      <w:pPr>
        <w:rPr>
          <w:smallCaps/>
          <w:spacing w:val="5"/>
          <w:sz w:val="32"/>
          <w:szCs w:val="32"/>
        </w:rPr>
      </w:pPr>
      <w:r>
        <w:br w:type="page"/>
      </w:r>
    </w:p>
    <w:p w14:paraId="6E4568DF" w14:textId="77777777" w:rsidR="00320B29" w:rsidRDefault="00320B29" w:rsidP="00320B29">
      <w:pPr>
        <w:pStyle w:val="Heading1"/>
      </w:pPr>
      <w:bookmarkStart w:id="157" w:name="_Toc451877259"/>
      <w:bookmarkStart w:id="158" w:name="_Toc451877347"/>
      <w:bookmarkStart w:id="159" w:name="_Toc451445212"/>
      <w:bookmarkStart w:id="160" w:name="_Toc451448001"/>
      <w:bookmarkStart w:id="161" w:name="_Toc451450112"/>
      <w:bookmarkStart w:id="162" w:name="_Toc451784609"/>
      <w:bookmarkStart w:id="163" w:name="_Toc451445213"/>
      <w:bookmarkStart w:id="164" w:name="_Toc451448002"/>
      <w:bookmarkStart w:id="165" w:name="_Toc451450113"/>
      <w:bookmarkStart w:id="166" w:name="_Toc451784610"/>
      <w:bookmarkStart w:id="167" w:name="_Toc451445214"/>
      <w:bookmarkStart w:id="168" w:name="_Toc451448003"/>
      <w:bookmarkStart w:id="169" w:name="_Toc451450114"/>
      <w:bookmarkStart w:id="170" w:name="_Toc451784611"/>
      <w:bookmarkStart w:id="171" w:name="_Toc451445215"/>
      <w:bookmarkStart w:id="172" w:name="_Toc451448004"/>
      <w:bookmarkStart w:id="173" w:name="_Toc451450115"/>
      <w:bookmarkStart w:id="174" w:name="_Toc451784612"/>
      <w:bookmarkStart w:id="175" w:name="_Toc451445216"/>
      <w:bookmarkStart w:id="176" w:name="_Toc451448005"/>
      <w:bookmarkStart w:id="177" w:name="_Toc451450116"/>
      <w:bookmarkStart w:id="178" w:name="_Toc451784613"/>
      <w:bookmarkStart w:id="179" w:name="_Toc451445217"/>
      <w:bookmarkStart w:id="180" w:name="_Toc451448006"/>
      <w:bookmarkStart w:id="181" w:name="_Toc451450117"/>
      <w:bookmarkStart w:id="182" w:name="_Toc451784614"/>
      <w:bookmarkStart w:id="183" w:name="_Toc451445218"/>
      <w:bookmarkStart w:id="184" w:name="_Toc451448007"/>
      <w:bookmarkStart w:id="185" w:name="_Toc451450118"/>
      <w:bookmarkStart w:id="186" w:name="_Toc451784615"/>
      <w:bookmarkStart w:id="187" w:name="_Toc451445219"/>
      <w:bookmarkStart w:id="188" w:name="_Toc451448008"/>
      <w:bookmarkStart w:id="189" w:name="_Toc451450119"/>
      <w:bookmarkStart w:id="190" w:name="_Toc451784616"/>
      <w:bookmarkStart w:id="191" w:name="_Toc451445220"/>
      <w:bookmarkStart w:id="192" w:name="_Toc451448009"/>
      <w:bookmarkStart w:id="193" w:name="_Toc451450120"/>
      <w:bookmarkStart w:id="194" w:name="_Toc451784617"/>
      <w:bookmarkStart w:id="195" w:name="_Toc451445221"/>
      <w:bookmarkStart w:id="196" w:name="_Toc451448010"/>
      <w:bookmarkStart w:id="197" w:name="_Toc451450121"/>
      <w:bookmarkStart w:id="198" w:name="_Toc451784618"/>
      <w:bookmarkStart w:id="199" w:name="_Toc451445222"/>
      <w:bookmarkStart w:id="200" w:name="_Toc451448011"/>
      <w:bookmarkStart w:id="201" w:name="_Toc451450122"/>
      <w:bookmarkStart w:id="202" w:name="_Toc451784619"/>
      <w:bookmarkStart w:id="203" w:name="_Toc451445223"/>
      <w:bookmarkStart w:id="204" w:name="_Toc451448012"/>
      <w:bookmarkStart w:id="205" w:name="_Toc451450123"/>
      <w:bookmarkStart w:id="206" w:name="_Toc451784620"/>
      <w:bookmarkStart w:id="207" w:name="_Toc451445224"/>
      <w:bookmarkStart w:id="208" w:name="_Toc451448013"/>
      <w:bookmarkStart w:id="209" w:name="_Toc451450124"/>
      <w:bookmarkStart w:id="210" w:name="_Toc451784621"/>
      <w:bookmarkStart w:id="211" w:name="_Toc451445225"/>
      <w:bookmarkStart w:id="212" w:name="_Toc451448014"/>
      <w:bookmarkStart w:id="213" w:name="_Toc451450125"/>
      <w:bookmarkStart w:id="214" w:name="_Toc451784622"/>
      <w:bookmarkStart w:id="215" w:name="_Toc451445226"/>
      <w:bookmarkStart w:id="216" w:name="_Toc451448015"/>
      <w:bookmarkStart w:id="217" w:name="_Toc451450126"/>
      <w:bookmarkStart w:id="218" w:name="_Toc451784623"/>
      <w:bookmarkStart w:id="219" w:name="_Toc451445227"/>
      <w:bookmarkStart w:id="220" w:name="_Toc451448016"/>
      <w:bookmarkStart w:id="221" w:name="_Toc451450127"/>
      <w:bookmarkStart w:id="222" w:name="_Toc451784624"/>
      <w:bookmarkStart w:id="223" w:name="_Toc451445228"/>
      <w:bookmarkStart w:id="224" w:name="_Toc451448017"/>
      <w:bookmarkStart w:id="225" w:name="_Toc451450128"/>
      <w:bookmarkStart w:id="226" w:name="_Toc451784625"/>
      <w:bookmarkStart w:id="227" w:name="_Toc451445229"/>
      <w:bookmarkStart w:id="228" w:name="_Toc451448018"/>
      <w:bookmarkStart w:id="229" w:name="_Toc451450129"/>
      <w:bookmarkStart w:id="230" w:name="_Toc451784626"/>
      <w:bookmarkStart w:id="231" w:name="_Toc451445230"/>
      <w:bookmarkStart w:id="232" w:name="_Toc451448019"/>
      <w:bookmarkStart w:id="233" w:name="_Toc451450130"/>
      <w:bookmarkStart w:id="234" w:name="_Toc451784627"/>
      <w:bookmarkStart w:id="235" w:name="_Toc451445231"/>
      <w:bookmarkStart w:id="236" w:name="_Toc451448020"/>
      <w:bookmarkStart w:id="237" w:name="_Toc451450131"/>
      <w:bookmarkStart w:id="238" w:name="_Toc451784628"/>
      <w:bookmarkStart w:id="239" w:name="_Toc451445232"/>
      <w:bookmarkStart w:id="240" w:name="_Toc451448021"/>
      <w:bookmarkStart w:id="241" w:name="_Toc451450132"/>
      <w:bookmarkStart w:id="242" w:name="_Toc451784629"/>
      <w:bookmarkStart w:id="243" w:name="_Toc451445233"/>
      <w:bookmarkStart w:id="244" w:name="_Toc451448022"/>
      <w:bookmarkStart w:id="245" w:name="_Toc451450133"/>
      <w:bookmarkStart w:id="246" w:name="_Toc451784630"/>
      <w:bookmarkStart w:id="247" w:name="_Toc451445234"/>
      <w:bookmarkStart w:id="248" w:name="_Toc451448023"/>
      <w:bookmarkStart w:id="249" w:name="_Toc451450134"/>
      <w:bookmarkStart w:id="250" w:name="_Toc451784631"/>
      <w:bookmarkStart w:id="251" w:name="_Toc451445235"/>
      <w:bookmarkStart w:id="252" w:name="_Toc451448024"/>
      <w:bookmarkStart w:id="253" w:name="_Toc451450135"/>
      <w:bookmarkStart w:id="254" w:name="_Toc451784632"/>
      <w:bookmarkStart w:id="255" w:name="_Toc451445236"/>
      <w:bookmarkStart w:id="256" w:name="_Toc451448025"/>
      <w:bookmarkStart w:id="257" w:name="_Toc451450136"/>
      <w:bookmarkStart w:id="258" w:name="_Toc451784633"/>
      <w:bookmarkStart w:id="259" w:name="_Toc451445237"/>
      <w:bookmarkStart w:id="260" w:name="_Toc451448026"/>
      <w:bookmarkStart w:id="261" w:name="_Toc451450137"/>
      <w:bookmarkStart w:id="262" w:name="_Toc451784634"/>
      <w:bookmarkStart w:id="263" w:name="_Toc451445238"/>
      <w:bookmarkStart w:id="264" w:name="_Toc451448027"/>
      <w:bookmarkStart w:id="265" w:name="_Toc451450138"/>
      <w:bookmarkStart w:id="266" w:name="_Toc451784635"/>
      <w:bookmarkStart w:id="267" w:name="_Toc451445239"/>
      <w:bookmarkStart w:id="268" w:name="_Toc451448028"/>
      <w:bookmarkStart w:id="269" w:name="_Toc451450139"/>
      <w:bookmarkStart w:id="270" w:name="_Toc451784636"/>
      <w:bookmarkStart w:id="271" w:name="_Toc451445240"/>
      <w:bookmarkStart w:id="272" w:name="_Toc451448029"/>
      <w:bookmarkStart w:id="273" w:name="_Toc451450140"/>
      <w:bookmarkStart w:id="274" w:name="_Toc451784637"/>
      <w:bookmarkStart w:id="275" w:name="_Toc451445241"/>
      <w:bookmarkStart w:id="276" w:name="_Toc451448030"/>
      <w:bookmarkStart w:id="277" w:name="_Toc451450141"/>
      <w:bookmarkStart w:id="278" w:name="_Toc451784638"/>
      <w:bookmarkStart w:id="279" w:name="_Toc451445242"/>
      <w:bookmarkStart w:id="280" w:name="_Toc451448031"/>
      <w:bookmarkStart w:id="281" w:name="_Toc451450142"/>
      <w:bookmarkStart w:id="282" w:name="_Toc451784639"/>
      <w:bookmarkStart w:id="283" w:name="_Toc451445243"/>
      <w:bookmarkStart w:id="284" w:name="_Toc451448032"/>
      <w:bookmarkStart w:id="285" w:name="_Toc451450143"/>
      <w:bookmarkStart w:id="286" w:name="_Toc451784640"/>
      <w:bookmarkStart w:id="287" w:name="_Toc451445244"/>
      <w:bookmarkStart w:id="288" w:name="_Toc451448033"/>
      <w:bookmarkStart w:id="289" w:name="_Toc451450144"/>
      <w:bookmarkStart w:id="290" w:name="_Toc451784641"/>
      <w:bookmarkStart w:id="291" w:name="_Toc451445245"/>
      <w:bookmarkStart w:id="292" w:name="_Toc451448034"/>
      <w:bookmarkStart w:id="293" w:name="_Toc451450145"/>
      <w:bookmarkStart w:id="294" w:name="_Toc451784642"/>
      <w:bookmarkStart w:id="295" w:name="_Toc451445246"/>
      <w:bookmarkStart w:id="296" w:name="_Toc451448035"/>
      <w:bookmarkStart w:id="297" w:name="_Toc451450146"/>
      <w:bookmarkStart w:id="298" w:name="_Toc451784643"/>
      <w:bookmarkStart w:id="299" w:name="_Toc451445247"/>
      <w:bookmarkStart w:id="300" w:name="_Toc451448036"/>
      <w:bookmarkStart w:id="301" w:name="_Toc451450147"/>
      <w:bookmarkStart w:id="302" w:name="_Toc451784644"/>
      <w:bookmarkStart w:id="303" w:name="_Toc451445248"/>
      <w:bookmarkStart w:id="304" w:name="_Toc451448037"/>
      <w:bookmarkStart w:id="305" w:name="_Toc451450148"/>
      <w:bookmarkStart w:id="306" w:name="_Toc451784645"/>
      <w:bookmarkStart w:id="307" w:name="_Toc451445249"/>
      <w:bookmarkStart w:id="308" w:name="_Toc451448038"/>
      <w:bookmarkStart w:id="309" w:name="_Toc451450149"/>
      <w:bookmarkStart w:id="310" w:name="_Toc451784646"/>
      <w:bookmarkStart w:id="311" w:name="_Toc451445250"/>
      <w:bookmarkStart w:id="312" w:name="_Toc451448039"/>
      <w:bookmarkStart w:id="313" w:name="_Toc451450150"/>
      <w:bookmarkStart w:id="314" w:name="_Toc451784647"/>
      <w:bookmarkStart w:id="315" w:name="_Toc451445251"/>
      <w:bookmarkStart w:id="316" w:name="_Toc451448040"/>
      <w:bookmarkStart w:id="317" w:name="_Toc451450151"/>
      <w:bookmarkStart w:id="318" w:name="_Toc451784648"/>
      <w:bookmarkStart w:id="319" w:name="_Toc451445252"/>
      <w:bookmarkStart w:id="320" w:name="_Toc451448041"/>
      <w:bookmarkStart w:id="321" w:name="_Toc451450152"/>
      <w:bookmarkStart w:id="322" w:name="_Toc451784649"/>
      <w:bookmarkStart w:id="323" w:name="_Toc451445253"/>
      <w:bookmarkStart w:id="324" w:name="_Toc451448042"/>
      <w:bookmarkStart w:id="325" w:name="_Toc451450153"/>
      <w:bookmarkStart w:id="326" w:name="_Toc451784650"/>
      <w:bookmarkStart w:id="327" w:name="_Toc451445254"/>
      <w:bookmarkStart w:id="328" w:name="_Toc451448043"/>
      <w:bookmarkStart w:id="329" w:name="_Toc451450154"/>
      <w:bookmarkStart w:id="330" w:name="_Toc451784651"/>
      <w:bookmarkStart w:id="331" w:name="_Toc451445255"/>
      <w:bookmarkStart w:id="332" w:name="_Toc451448044"/>
      <w:bookmarkStart w:id="333" w:name="_Toc451450155"/>
      <w:bookmarkStart w:id="334" w:name="_Toc451784652"/>
      <w:bookmarkStart w:id="335" w:name="_Toc451445256"/>
      <w:bookmarkStart w:id="336" w:name="_Toc451448045"/>
      <w:bookmarkStart w:id="337" w:name="_Toc451450156"/>
      <w:bookmarkStart w:id="338" w:name="_Toc451784653"/>
      <w:bookmarkStart w:id="339" w:name="_Toc451445257"/>
      <w:bookmarkStart w:id="340" w:name="_Toc451448046"/>
      <w:bookmarkStart w:id="341" w:name="_Toc451450157"/>
      <w:bookmarkStart w:id="342" w:name="_Toc451784654"/>
      <w:bookmarkStart w:id="343" w:name="_Toc451445258"/>
      <w:bookmarkStart w:id="344" w:name="_Toc451448047"/>
      <w:bookmarkStart w:id="345" w:name="_Toc451450158"/>
      <w:bookmarkStart w:id="346" w:name="_Toc451784655"/>
      <w:bookmarkStart w:id="347" w:name="_Toc451445259"/>
      <w:bookmarkStart w:id="348" w:name="_Toc451448048"/>
      <w:bookmarkStart w:id="349" w:name="_Toc451450159"/>
      <w:bookmarkStart w:id="350" w:name="_Toc451784656"/>
      <w:bookmarkStart w:id="351" w:name="_Toc451445260"/>
      <w:bookmarkStart w:id="352" w:name="_Toc451448049"/>
      <w:bookmarkStart w:id="353" w:name="_Toc451450160"/>
      <w:bookmarkStart w:id="354" w:name="_Toc451784657"/>
      <w:bookmarkStart w:id="355" w:name="_Toc451445261"/>
      <w:bookmarkStart w:id="356" w:name="_Toc451448050"/>
      <w:bookmarkStart w:id="357" w:name="_Toc451450161"/>
      <w:bookmarkStart w:id="358" w:name="_Toc451784658"/>
      <w:bookmarkStart w:id="359" w:name="_Toc451445262"/>
      <w:bookmarkStart w:id="360" w:name="_Toc451448051"/>
      <w:bookmarkStart w:id="361" w:name="_Toc451450162"/>
      <w:bookmarkStart w:id="362" w:name="_Toc451784659"/>
      <w:bookmarkStart w:id="363" w:name="_Toc451445263"/>
      <w:bookmarkStart w:id="364" w:name="_Toc451448052"/>
      <w:bookmarkStart w:id="365" w:name="_Toc451450163"/>
      <w:bookmarkStart w:id="366" w:name="_Toc451784660"/>
      <w:bookmarkStart w:id="367" w:name="_Toc451445264"/>
      <w:bookmarkStart w:id="368" w:name="_Toc451448053"/>
      <w:bookmarkStart w:id="369" w:name="_Toc451450164"/>
      <w:bookmarkStart w:id="370" w:name="_Toc451784661"/>
      <w:bookmarkStart w:id="371" w:name="_Toc451445265"/>
      <w:bookmarkStart w:id="372" w:name="_Toc451448054"/>
      <w:bookmarkStart w:id="373" w:name="_Toc451450165"/>
      <w:bookmarkStart w:id="374" w:name="_Toc451784662"/>
      <w:bookmarkStart w:id="375" w:name="_Toc451445266"/>
      <w:bookmarkStart w:id="376" w:name="_Toc451448055"/>
      <w:bookmarkStart w:id="377" w:name="_Toc451450166"/>
      <w:bookmarkStart w:id="378" w:name="_Toc451784663"/>
      <w:bookmarkStart w:id="379" w:name="_Toc451445267"/>
      <w:bookmarkStart w:id="380" w:name="_Toc451448056"/>
      <w:bookmarkStart w:id="381" w:name="_Toc451450167"/>
      <w:bookmarkStart w:id="382" w:name="_Toc451784664"/>
      <w:bookmarkStart w:id="383" w:name="_Toc451445268"/>
      <w:bookmarkStart w:id="384" w:name="_Toc451448057"/>
      <w:bookmarkStart w:id="385" w:name="_Toc451450168"/>
      <w:bookmarkStart w:id="386" w:name="_Toc451784665"/>
      <w:bookmarkStart w:id="387" w:name="_Toc452714911"/>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r>
        <w:lastRenderedPageBreak/>
        <w:t>Data Conversion</w:t>
      </w:r>
      <w:bookmarkEnd w:id="387"/>
    </w:p>
    <w:p w14:paraId="78B1ED6A" w14:textId="5F7780C8" w:rsidR="00F05DDB" w:rsidRPr="00FD5959" w:rsidRDefault="00F05DDB" w:rsidP="00FD5959">
      <w:pPr>
        <w:pStyle w:val="Heading2"/>
      </w:pPr>
      <w:bookmarkStart w:id="388" w:name="_Toc452714912"/>
      <w:r>
        <w:t>Visual Data Conversion</w:t>
      </w:r>
      <w:bookmarkEnd w:id="388"/>
    </w:p>
    <w:p w14:paraId="21347DB4" w14:textId="50D645D6" w:rsidR="00F05DDB" w:rsidRPr="00FD5959" w:rsidRDefault="00F05DDB" w:rsidP="00FD5959">
      <w:pPr>
        <w:spacing w:line="240" w:lineRule="auto"/>
        <w:ind w:left="720"/>
        <w:rPr>
          <w:sz w:val="22"/>
        </w:rPr>
      </w:pPr>
      <w:r w:rsidRPr="00FD5959">
        <w:rPr>
          <w:sz w:val="22"/>
        </w:rPr>
        <w:t xml:space="preserve">All data formats presented in this document show many </w:t>
      </w:r>
      <w:r w:rsidR="007D2C7C" w:rsidRPr="00FD5959">
        <w:rPr>
          <w:sz w:val="22"/>
        </w:rPr>
        <w:t>commonalities;</w:t>
      </w:r>
      <w:r w:rsidRPr="00FD5959">
        <w:rPr>
          <w:sz w:val="22"/>
        </w:rPr>
        <w:t xml:space="preserve"> hence bijective data transformations from one representation to another exist and are surveyed in this section.</w:t>
      </w:r>
    </w:p>
    <w:p w14:paraId="75C721B4" w14:textId="77777777" w:rsidR="00F05DDB" w:rsidRDefault="00F05DDB">
      <w:pPr>
        <w:pStyle w:val="Heading3"/>
      </w:pPr>
      <w:bookmarkStart w:id="389" w:name="_Toc452714913"/>
      <w:r>
        <w:t>SLAM</w:t>
      </w:r>
      <w:bookmarkEnd w:id="389"/>
    </w:p>
    <w:p w14:paraId="7364E2E2" w14:textId="4880FD71" w:rsidR="00F05DDB" w:rsidRPr="00FD5959" w:rsidRDefault="00F05DDB" w:rsidP="00FD5959">
      <w:pPr>
        <w:spacing w:line="240" w:lineRule="auto"/>
        <w:ind w:left="720"/>
        <w:rPr>
          <w:sz w:val="22"/>
        </w:rPr>
      </w:pPr>
      <w:r w:rsidRPr="00FD5959">
        <w:rPr>
          <w:sz w:val="22"/>
        </w:rPr>
        <w:t xml:space="preserve">Simultaneous Localization and Mapping (SLAM) is the process of constructing a 3D map (point cloud) from multiple point clouds, each taken from a different localization (scanner position) without actually knowing these localizations precisely. SLAM will fuse these point clouds, gradually updating hypothesis localizations until the distance between the points of the different point clouds is minimized. </w:t>
      </w:r>
      <w:r w:rsidRPr="00FD5959">
        <w:rPr>
          <w:sz w:val="22"/>
        </w:rPr>
        <w:fldChar w:fldCharType="begin"/>
      </w:r>
      <w:r w:rsidRPr="00FD5959">
        <w:rPr>
          <w:sz w:val="22"/>
        </w:rPr>
        <w:instrText xml:space="preserve"> REF _Ref450648371 \h </w:instrText>
      </w:r>
      <w:r>
        <w:rPr>
          <w:sz w:val="22"/>
        </w:rPr>
        <w:instrText xml:space="preserve"> \* MERGEFORMAT </w:instrText>
      </w:r>
      <w:r w:rsidRPr="00FD5959">
        <w:rPr>
          <w:sz w:val="22"/>
        </w:rPr>
      </w:r>
      <w:r w:rsidRPr="00FD5959">
        <w:rPr>
          <w:sz w:val="22"/>
        </w:rPr>
        <w:fldChar w:fldCharType="separate"/>
      </w:r>
      <w:r w:rsidR="0057025F" w:rsidRPr="0057025F">
        <w:rPr>
          <w:sz w:val="22"/>
        </w:rPr>
        <w:t>Figure 18</w:t>
      </w:r>
      <w:r w:rsidRPr="00FD5959">
        <w:rPr>
          <w:sz w:val="22"/>
        </w:rPr>
        <w:fldChar w:fldCharType="end"/>
      </w:r>
      <w:r w:rsidRPr="00FD5959">
        <w:rPr>
          <w:sz w:val="22"/>
        </w:rPr>
        <w:t xml:space="preserve"> (left) shows two misaligned point clouds of the same scene, and </w:t>
      </w:r>
      <w:r w:rsidRPr="00FD5959">
        <w:rPr>
          <w:sz w:val="22"/>
        </w:rPr>
        <w:fldChar w:fldCharType="begin"/>
      </w:r>
      <w:r w:rsidRPr="00FD5959">
        <w:rPr>
          <w:sz w:val="22"/>
        </w:rPr>
        <w:instrText xml:space="preserve"> REF _Ref450648371 \h </w:instrText>
      </w:r>
      <w:r>
        <w:rPr>
          <w:sz w:val="22"/>
        </w:rPr>
        <w:instrText xml:space="preserve"> \* MERGEFORMAT </w:instrText>
      </w:r>
      <w:r w:rsidRPr="00FD5959">
        <w:rPr>
          <w:sz w:val="22"/>
        </w:rPr>
      </w:r>
      <w:r w:rsidRPr="00FD5959">
        <w:rPr>
          <w:sz w:val="22"/>
        </w:rPr>
        <w:fldChar w:fldCharType="separate"/>
      </w:r>
      <w:r w:rsidR="0057025F" w:rsidRPr="0057025F">
        <w:rPr>
          <w:sz w:val="22"/>
        </w:rPr>
        <w:t>Figure 18</w:t>
      </w:r>
      <w:r w:rsidRPr="00FD5959">
        <w:rPr>
          <w:sz w:val="22"/>
        </w:rPr>
        <w:fldChar w:fldCharType="end"/>
      </w:r>
      <w:r w:rsidRPr="00FD5959">
        <w:rPr>
          <w:sz w:val="22"/>
        </w:rPr>
        <w:t xml:space="preserve"> (right) shows the SLAM alignment, which effectively increases the density of the resulting point cloud.</w:t>
      </w:r>
    </w:p>
    <w:p w14:paraId="0060F8E8" w14:textId="143963AF" w:rsidR="00F05DDB" w:rsidRDefault="00F05DDB" w:rsidP="00FD5959">
      <w:pPr>
        <w:ind w:left="720"/>
        <w:jc w:val="center"/>
      </w:pPr>
      <w:r>
        <w:rPr>
          <w:noProof/>
          <w:lang w:val="fr-BE" w:eastAsia="fr-BE"/>
        </w:rPr>
        <w:drawing>
          <wp:inline distT="0" distB="0" distL="0" distR="0" wp14:anchorId="2068C675" wp14:editId="4AFC6CAF">
            <wp:extent cx="5510254" cy="2017065"/>
            <wp:effectExtent l="0" t="0" r="0" b="2540"/>
            <wp:docPr id="67" name="Grafik 67" descr="snap_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snap_24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09856" cy="2016919"/>
                    </a:xfrm>
                    <a:prstGeom prst="rect">
                      <a:avLst/>
                    </a:prstGeom>
                    <a:noFill/>
                    <a:ln>
                      <a:noFill/>
                    </a:ln>
                  </pic:spPr>
                </pic:pic>
              </a:graphicData>
            </a:graphic>
          </wp:inline>
        </w:drawing>
      </w:r>
    </w:p>
    <w:p w14:paraId="2339990D" w14:textId="1787A4B5" w:rsidR="00F05DDB" w:rsidRDefault="00F05DDB">
      <w:pPr>
        <w:pStyle w:val="Caption"/>
      </w:pPr>
      <w:bookmarkStart w:id="390" w:name="_Ref450648371"/>
      <w:r>
        <w:t xml:space="preserve">Figure </w:t>
      </w:r>
      <w:fldSimple w:instr=" SEQ Figure \* ARABIC ">
        <w:r w:rsidR="0057025F">
          <w:rPr>
            <w:noProof/>
          </w:rPr>
          <w:t>18</w:t>
        </w:r>
      </w:fldSimple>
      <w:bookmarkEnd w:id="390"/>
      <w:r w:rsidR="00EA55DE">
        <w:t xml:space="preserve"> -</w:t>
      </w:r>
      <w:r>
        <w:t xml:space="preserve"> SLAM Fusion of point clouds before alignment (left) and after alignment (right)</w:t>
      </w:r>
      <w:r w:rsidR="00FB3BE1">
        <w:t xml:space="preserve"> [R18]</w:t>
      </w:r>
    </w:p>
    <w:p w14:paraId="73B1471C" w14:textId="77777777" w:rsidR="00F05DDB" w:rsidRPr="00FD5959" w:rsidRDefault="00F05DDB" w:rsidP="00FD5959">
      <w:pPr>
        <w:spacing w:line="240" w:lineRule="auto"/>
        <w:ind w:left="720"/>
        <w:rPr>
          <w:sz w:val="22"/>
        </w:rPr>
      </w:pPr>
      <w:r w:rsidRPr="00FD5959">
        <w:rPr>
          <w:sz w:val="22"/>
        </w:rPr>
        <w:t xml:space="preserve">SLAM is very useful in Lidar scanning where the density of the point cloud decreases with the distance between the scanned objects and the scanner localization. In order to get a more uniform point cloud, the scene is scanned from different positions and the acquired point clouds are fused together using SLAM. The resulting high density point cloud can then be coded as explained in section 6. </w:t>
      </w:r>
    </w:p>
    <w:p w14:paraId="2EA15AC7" w14:textId="5415E6B8" w:rsidR="00F05DDB" w:rsidRDefault="00F05DDB">
      <w:pPr>
        <w:pStyle w:val="Heading3"/>
      </w:pPr>
      <w:bookmarkStart w:id="391" w:name="_Toc452714914"/>
      <w:r>
        <w:t>Point Cloud</w:t>
      </w:r>
      <w:r w:rsidR="00DA14BF">
        <w:t>s</w:t>
      </w:r>
      <w:r>
        <w:t xml:space="preserve"> to Depth Maps</w:t>
      </w:r>
      <w:bookmarkEnd w:id="391"/>
    </w:p>
    <w:p w14:paraId="7F2456C9" w14:textId="5942B15D" w:rsidR="00F05DDB" w:rsidRPr="00FD5959" w:rsidRDefault="00F05DDB" w:rsidP="00FD5959">
      <w:pPr>
        <w:spacing w:line="240" w:lineRule="auto"/>
        <w:ind w:left="720"/>
        <w:rPr>
          <w:sz w:val="22"/>
        </w:rPr>
      </w:pPr>
      <w:r w:rsidRPr="00FD5959">
        <w:rPr>
          <w:sz w:val="22"/>
        </w:rPr>
        <w:t xml:space="preserve">As explained in section 4 and shown in </w:t>
      </w:r>
      <w:r w:rsidRPr="00FD5959">
        <w:rPr>
          <w:sz w:val="22"/>
        </w:rPr>
        <w:fldChar w:fldCharType="begin"/>
      </w:r>
      <w:r w:rsidRPr="00FD5959">
        <w:rPr>
          <w:sz w:val="22"/>
        </w:rPr>
        <w:instrText xml:space="preserve"> REF _Ref450580785 \h </w:instrText>
      </w:r>
      <w:r>
        <w:rPr>
          <w:sz w:val="22"/>
        </w:rPr>
        <w:instrText xml:space="preserve"> \* MERGEFORMAT </w:instrText>
      </w:r>
      <w:r w:rsidRPr="00FD5959">
        <w:rPr>
          <w:sz w:val="22"/>
        </w:rPr>
      </w:r>
      <w:r w:rsidRPr="00FD5959">
        <w:rPr>
          <w:sz w:val="22"/>
        </w:rPr>
        <w:fldChar w:fldCharType="separate"/>
      </w:r>
      <w:r w:rsidR="0057025F" w:rsidRPr="0057025F">
        <w:rPr>
          <w:sz w:val="22"/>
        </w:rPr>
        <w:t>Figure 19</w:t>
      </w:r>
      <w:r w:rsidRPr="00FD5959">
        <w:rPr>
          <w:sz w:val="22"/>
        </w:rPr>
        <w:fldChar w:fldCharType="end"/>
      </w:r>
      <w:r w:rsidRPr="00FD5959">
        <w:rPr>
          <w:sz w:val="22"/>
        </w:rPr>
        <w:t xml:space="preserve"> (top-right), the points captured by a Lidar scanner are actually acquired in spherical coordinates, i.e. angles and depth. Most often, these coordinates are transformed inside the scanner into Cartesian coordinates (x</w:t>
      </w:r>
      <w:proofErr w:type="gramStart"/>
      <w:r w:rsidRPr="00FD5959">
        <w:rPr>
          <w:sz w:val="22"/>
        </w:rPr>
        <w:t>,y,z</w:t>
      </w:r>
      <w:proofErr w:type="gramEnd"/>
      <w:r w:rsidRPr="00FD5959">
        <w:rPr>
          <w:sz w:val="22"/>
        </w:rPr>
        <w:t xml:space="preserve">), cf. </w:t>
      </w:r>
      <w:r w:rsidRPr="00FD5959">
        <w:rPr>
          <w:sz w:val="22"/>
        </w:rPr>
        <w:fldChar w:fldCharType="begin"/>
      </w:r>
      <w:r w:rsidRPr="00FD5959">
        <w:rPr>
          <w:sz w:val="22"/>
        </w:rPr>
        <w:instrText xml:space="preserve"> REF _Ref450580785 \h </w:instrText>
      </w:r>
      <w:r>
        <w:rPr>
          <w:sz w:val="22"/>
        </w:rPr>
        <w:instrText xml:space="preserve"> \* MERGEFORMAT </w:instrText>
      </w:r>
      <w:r w:rsidRPr="00FD5959">
        <w:rPr>
          <w:sz w:val="22"/>
        </w:rPr>
      </w:r>
      <w:r w:rsidRPr="00FD5959">
        <w:rPr>
          <w:sz w:val="22"/>
        </w:rPr>
        <w:fldChar w:fldCharType="separate"/>
      </w:r>
      <w:r w:rsidR="0057025F" w:rsidRPr="0057025F">
        <w:rPr>
          <w:sz w:val="22"/>
        </w:rPr>
        <w:t>Figure 19</w:t>
      </w:r>
      <w:r w:rsidRPr="00FD5959">
        <w:rPr>
          <w:sz w:val="22"/>
        </w:rPr>
        <w:fldChar w:fldCharType="end"/>
      </w:r>
      <w:r w:rsidRPr="00FD5959">
        <w:rPr>
          <w:sz w:val="22"/>
        </w:rPr>
        <w:t xml:space="preserve"> (bottom-left). </w:t>
      </w:r>
    </w:p>
    <w:p w14:paraId="30225CB3" w14:textId="067B4204" w:rsidR="00F05DDB" w:rsidRPr="00FD5959" w:rsidRDefault="00F05DDB" w:rsidP="00FD5959">
      <w:pPr>
        <w:spacing w:line="240" w:lineRule="auto"/>
        <w:ind w:left="720"/>
        <w:rPr>
          <w:sz w:val="22"/>
        </w:rPr>
      </w:pPr>
      <w:r w:rsidRPr="00FD5959">
        <w:rPr>
          <w:sz w:val="22"/>
        </w:rPr>
        <w:t xml:space="preserve">The authors of </w:t>
      </w:r>
      <w:r w:rsidRPr="00FD5959">
        <w:rPr>
          <w:sz w:val="22"/>
        </w:rPr>
        <w:fldChar w:fldCharType="begin"/>
      </w:r>
      <w:r w:rsidRPr="00FD5959">
        <w:rPr>
          <w:sz w:val="22"/>
        </w:rPr>
        <w:instrText xml:space="preserve"> REF _Ref450580785 \h </w:instrText>
      </w:r>
      <w:r>
        <w:rPr>
          <w:sz w:val="22"/>
        </w:rPr>
        <w:instrText xml:space="preserve"> \* MERGEFORMAT </w:instrText>
      </w:r>
      <w:r w:rsidRPr="00FD5959">
        <w:rPr>
          <w:sz w:val="22"/>
        </w:rPr>
      </w:r>
      <w:r w:rsidRPr="00FD5959">
        <w:rPr>
          <w:sz w:val="22"/>
        </w:rPr>
        <w:fldChar w:fldCharType="separate"/>
      </w:r>
      <w:r w:rsidR="0057025F" w:rsidRPr="0057025F">
        <w:rPr>
          <w:sz w:val="22"/>
        </w:rPr>
        <w:t>Figure 19</w:t>
      </w:r>
      <w:r w:rsidRPr="00FD5959">
        <w:rPr>
          <w:sz w:val="22"/>
        </w:rPr>
        <w:fldChar w:fldCharType="end"/>
      </w:r>
      <w:r w:rsidRPr="00FD5959">
        <w:rPr>
          <w:sz w:val="22"/>
        </w:rPr>
        <w:t xml:space="preserve"> (bottom), however, consider the conversion of these Cartesian coordinates (possibly after a SLAM pre-processing) back into projected depth maps, representing the distance of each point to a plane, which is often taken as a face of a cube surrounding the object/scene. </w:t>
      </w:r>
      <w:r w:rsidRPr="00FD5959">
        <w:rPr>
          <w:sz w:val="22"/>
        </w:rPr>
        <w:fldChar w:fldCharType="begin"/>
      </w:r>
      <w:r w:rsidRPr="00FD5959">
        <w:rPr>
          <w:sz w:val="22"/>
        </w:rPr>
        <w:instrText xml:space="preserve"> REF _Ref450580785 \h </w:instrText>
      </w:r>
      <w:r>
        <w:rPr>
          <w:sz w:val="22"/>
        </w:rPr>
        <w:instrText xml:space="preserve"> \* MERGEFORMAT </w:instrText>
      </w:r>
      <w:r w:rsidRPr="00FD5959">
        <w:rPr>
          <w:sz w:val="22"/>
        </w:rPr>
      </w:r>
      <w:r w:rsidRPr="00FD5959">
        <w:rPr>
          <w:sz w:val="22"/>
        </w:rPr>
        <w:fldChar w:fldCharType="separate"/>
      </w:r>
      <w:r w:rsidR="0057025F" w:rsidRPr="0057025F">
        <w:rPr>
          <w:sz w:val="22"/>
        </w:rPr>
        <w:t>Figure 19</w:t>
      </w:r>
      <w:r w:rsidRPr="00FD5959">
        <w:rPr>
          <w:sz w:val="22"/>
        </w:rPr>
        <w:fldChar w:fldCharType="end"/>
      </w:r>
      <w:r w:rsidRPr="00FD5959">
        <w:rPr>
          <w:sz w:val="22"/>
        </w:rPr>
        <w:t xml:space="preserve"> (bottom-right) shows such depth map, together with lowpass and </w:t>
      </w:r>
      <w:r w:rsidRPr="00FD5959">
        <w:rPr>
          <w:sz w:val="22"/>
        </w:rPr>
        <w:lastRenderedPageBreak/>
        <w:t xml:space="preserve">highpass subsampled versions (wavelet decomposition) for further coding. Section 6 will show some competitive coding performances following this data format conversion approach, which is actually equivalent to the Texture + Depth data representation format of </w:t>
      </w:r>
      <w:r w:rsidR="00EA59A9">
        <w:rPr>
          <w:sz w:val="22"/>
        </w:rPr>
        <w:fldChar w:fldCharType="begin"/>
      </w:r>
      <w:r w:rsidR="00EA59A9" w:rsidRPr="00EA59A9">
        <w:rPr>
          <w:sz w:val="22"/>
        </w:rPr>
        <w:instrText xml:space="preserve"> REF _Ref451859355 \h </w:instrText>
      </w:r>
      <w:r w:rsidR="00EA59A9">
        <w:rPr>
          <w:sz w:val="22"/>
        </w:rPr>
        <w:instrText xml:space="preserve"> \* MERGEFORMAT </w:instrText>
      </w:r>
      <w:r w:rsidR="00EA59A9">
        <w:rPr>
          <w:sz w:val="22"/>
        </w:rPr>
      </w:r>
      <w:r w:rsidR="00EA59A9">
        <w:rPr>
          <w:sz w:val="22"/>
        </w:rPr>
        <w:fldChar w:fldCharType="separate"/>
      </w:r>
      <w:r w:rsidR="0057025F" w:rsidRPr="0057025F">
        <w:rPr>
          <w:sz w:val="22"/>
        </w:rPr>
        <w:t>Figure</w:t>
      </w:r>
      <w:r w:rsidR="0057025F">
        <w:t xml:space="preserve"> </w:t>
      </w:r>
      <w:r w:rsidR="0057025F">
        <w:rPr>
          <w:noProof/>
        </w:rPr>
        <w:t>13</w:t>
      </w:r>
      <w:r w:rsidR="00EA59A9">
        <w:rPr>
          <w:sz w:val="22"/>
        </w:rPr>
        <w:fldChar w:fldCharType="end"/>
      </w:r>
      <w:r w:rsidRPr="00FD5959">
        <w:rPr>
          <w:sz w:val="22"/>
        </w:rPr>
        <w:t>.</w:t>
      </w:r>
    </w:p>
    <w:p w14:paraId="314B0649" w14:textId="77777777" w:rsidR="00F05DDB" w:rsidRDefault="00F05DDB" w:rsidP="00FD5959">
      <w:pPr>
        <w:ind w:left="720"/>
      </w:pPr>
      <w:r>
        <w:rPr>
          <w:noProof/>
          <w:lang w:val="fr-BE" w:eastAsia="fr-BE"/>
        </w:rPr>
        <w:drawing>
          <wp:inline distT="0" distB="0" distL="0" distR="0" wp14:anchorId="293BD087" wp14:editId="50AE6939">
            <wp:extent cx="5518205" cy="3433958"/>
            <wp:effectExtent l="0" t="0" r="6350" b="0"/>
            <wp:docPr id="52" name="Picture 9" descr="snap_2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nap_240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18462" cy="3434118"/>
                    </a:xfrm>
                    <a:prstGeom prst="rect">
                      <a:avLst/>
                    </a:prstGeom>
                    <a:noFill/>
                    <a:ln>
                      <a:noFill/>
                    </a:ln>
                  </pic:spPr>
                </pic:pic>
              </a:graphicData>
            </a:graphic>
          </wp:inline>
        </w:drawing>
      </w:r>
    </w:p>
    <w:p w14:paraId="0A92644C" w14:textId="41A04BB9" w:rsidR="00F05DDB" w:rsidRDefault="00F05DDB">
      <w:pPr>
        <w:pStyle w:val="Caption"/>
      </w:pPr>
      <w:bookmarkStart w:id="392" w:name="_Ref450580785"/>
      <w:r w:rsidRPr="003443DB">
        <w:t xml:space="preserve">Figure </w:t>
      </w:r>
      <w:r>
        <w:fldChar w:fldCharType="begin"/>
      </w:r>
      <w:r w:rsidRPr="003443DB">
        <w:instrText xml:space="preserve"> SEQ Figure \* ARABIC </w:instrText>
      </w:r>
      <w:r>
        <w:fldChar w:fldCharType="separate"/>
      </w:r>
      <w:r w:rsidR="0057025F">
        <w:rPr>
          <w:noProof/>
        </w:rPr>
        <w:t>19</w:t>
      </w:r>
      <w:r>
        <w:fldChar w:fldCharType="end"/>
      </w:r>
      <w:bookmarkEnd w:id="392"/>
      <w:r w:rsidR="00947FAF">
        <w:t xml:space="preserve"> -</w:t>
      </w:r>
      <w:r w:rsidRPr="003443DB">
        <w:t xml:space="preserve"> Lidar </w:t>
      </w:r>
      <w:r>
        <w:t>acquired</w:t>
      </w:r>
      <w:r w:rsidRPr="003443DB">
        <w:t xml:space="preserve"> (angle+depth) </w:t>
      </w:r>
      <w:r>
        <w:t>point clouds are</w:t>
      </w:r>
      <w:r w:rsidRPr="003443DB">
        <w:t xml:space="preserve"> most often represented with (x</w:t>
      </w:r>
      <w:proofErr w:type="gramStart"/>
      <w:r>
        <w:t>,y,z</w:t>
      </w:r>
      <w:proofErr w:type="gramEnd"/>
      <w:r>
        <w:t>), but might also be converted to projected depth maps.</w:t>
      </w:r>
      <w:r w:rsidR="00FB3BE1">
        <w:t xml:space="preserve"> [R19]</w:t>
      </w:r>
    </w:p>
    <w:p w14:paraId="47F831BB" w14:textId="77777777" w:rsidR="00F05DDB" w:rsidRDefault="00F05DDB" w:rsidP="00F05DDB"/>
    <w:p w14:paraId="2BB563AA" w14:textId="1E865C34" w:rsidR="00A039A5" w:rsidRDefault="00A039A5">
      <w:pPr>
        <w:pStyle w:val="Heading3"/>
      </w:pPr>
      <w:bookmarkStart w:id="393" w:name="_Toc452714915"/>
      <w:r>
        <w:t>Point Clouds to triangular meshes</w:t>
      </w:r>
      <w:bookmarkEnd w:id="393"/>
    </w:p>
    <w:p w14:paraId="4893EB4F" w14:textId="3D85E1DB" w:rsidR="00A039A5" w:rsidRPr="00CC23D6" w:rsidRDefault="00A039A5" w:rsidP="00CC23D6">
      <w:pPr>
        <w:spacing w:line="240" w:lineRule="auto"/>
        <w:ind w:left="720"/>
        <w:rPr>
          <w:sz w:val="22"/>
        </w:rPr>
      </w:pPr>
      <w:r w:rsidRPr="00CC23D6">
        <w:rPr>
          <w:sz w:val="22"/>
        </w:rPr>
        <w:fldChar w:fldCharType="begin"/>
      </w:r>
      <w:r w:rsidRPr="00CC23D6">
        <w:rPr>
          <w:sz w:val="22"/>
        </w:rPr>
        <w:instrText xml:space="preserve"> REF _Ref451857824 \h </w:instrText>
      </w:r>
      <w:r w:rsidR="00EA59A9">
        <w:rPr>
          <w:sz w:val="22"/>
        </w:rPr>
        <w:instrText xml:space="preserve"> \* MERGEFORMAT </w:instrText>
      </w:r>
      <w:r w:rsidRPr="00CC23D6">
        <w:rPr>
          <w:sz w:val="22"/>
        </w:rPr>
      </w:r>
      <w:r w:rsidRPr="00CC23D6">
        <w:rPr>
          <w:sz w:val="22"/>
        </w:rPr>
        <w:fldChar w:fldCharType="separate"/>
      </w:r>
      <w:r w:rsidR="0057025F" w:rsidRPr="0057025F">
        <w:rPr>
          <w:sz w:val="22"/>
        </w:rPr>
        <w:t>Figure 20</w:t>
      </w:r>
      <w:r w:rsidRPr="00CC23D6">
        <w:rPr>
          <w:sz w:val="22"/>
        </w:rPr>
        <w:fldChar w:fldCharType="end"/>
      </w:r>
      <w:r w:rsidRPr="00CC23D6">
        <w:rPr>
          <w:sz w:val="22"/>
        </w:rPr>
        <w:t xml:space="preserve"> shows the conversion of a point cloud into a triangulated mesh for easy rendering in a classical OpenGL pipeline. Note the difficulty in well-reconstructing occluded regions, which can be handled by the aforementioned SLAM techniques.</w:t>
      </w:r>
    </w:p>
    <w:p w14:paraId="74C8712D" w14:textId="77777777" w:rsidR="00A039A5" w:rsidRDefault="00A039A5" w:rsidP="00A039A5">
      <w:pPr>
        <w:pStyle w:val="ListParagraph"/>
      </w:pPr>
    </w:p>
    <w:p w14:paraId="32F33D8E" w14:textId="34DBF165" w:rsidR="00A039A5" w:rsidRDefault="00A039A5" w:rsidP="00A039A5">
      <w:pPr>
        <w:pStyle w:val="ListParagraph"/>
      </w:pPr>
      <w:r>
        <w:rPr>
          <w:noProof/>
          <w:lang w:val="fr-BE" w:eastAsia="fr-BE"/>
        </w:rPr>
        <w:lastRenderedPageBreak/>
        <w:drawing>
          <wp:inline distT="0" distB="0" distL="0" distR="0" wp14:anchorId="55E7A6B4" wp14:editId="5FE5D68F">
            <wp:extent cx="5565913" cy="3173635"/>
            <wp:effectExtent l="0" t="0" r="0" b="8255"/>
            <wp:docPr id="134" name="Picture 134" descr="snap_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3" descr="snap_255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77691" cy="3180351"/>
                    </a:xfrm>
                    <a:prstGeom prst="rect">
                      <a:avLst/>
                    </a:prstGeom>
                    <a:noFill/>
                    <a:ln>
                      <a:noFill/>
                    </a:ln>
                  </pic:spPr>
                </pic:pic>
              </a:graphicData>
            </a:graphic>
          </wp:inline>
        </w:drawing>
      </w:r>
    </w:p>
    <w:p w14:paraId="623FE729" w14:textId="54366CBE" w:rsidR="00A039A5" w:rsidRPr="00E03BCB" w:rsidRDefault="00A039A5">
      <w:pPr>
        <w:pStyle w:val="Caption"/>
      </w:pPr>
      <w:bookmarkStart w:id="394" w:name="_Ref451857824"/>
      <w:r>
        <w:t xml:space="preserve">Figure </w:t>
      </w:r>
      <w:fldSimple w:instr=" SEQ Figure \* ARABIC ">
        <w:r w:rsidR="0057025F">
          <w:rPr>
            <w:noProof/>
          </w:rPr>
          <w:t>20</w:t>
        </w:r>
      </w:fldSimple>
      <w:bookmarkEnd w:id="394"/>
      <w:r w:rsidR="00947FAF">
        <w:rPr>
          <w:noProof/>
        </w:rPr>
        <w:t xml:space="preserve"> -</w:t>
      </w:r>
      <w:r>
        <w:t xml:space="preserve"> Conversion of acquired point cloud into 3D meshes </w:t>
      </w:r>
      <w:r w:rsidR="00FB3BE1">
        <w:t>[R20]</w:t>
      </w:r>
    </w:p>
    <w:p w14:paraId="1798AF9F" w14:textId="6806AB02" w:rsidR="00F05DDB" w:rsidRDefault="00F05DDB">
      <w:pPr>
        <w:pStyle w:val="Heading3"/>
      </w:pPr>
      <w:bookmarkStart w:id="395" w:name="_Toc451877265"/>
      <w:bookmarkStart w:id="396" w:name="_Toc451877353"/>
      <w:bookmarkStart w:id="397" w:name="_Toc452714916"/>
      <w:bookmarkEnd w:id="395"/>
      <w:bookmarkEnd w:id="396"/>
      <w:r>
        <w:t>Point Cloud</w:t>
      </w:r>
      <w:r w:rsidR="00E90C88">
        <w:t>s</w:t>
      </w:r>
      <w:r>
        <w:t xml:space="preserve"> to Planar primitives</w:t>
      </w:r>
      <w:bookmarkEnd w:id="397"/>
    </w:p>
    <w:p w14:paraId="579634B0" w14:textId="1DC405B9" w:rsidR="00F05DDB" w:rsidRPr="00FD5959" w:rsidRDefault="00F05DDB" w:rsidP="00FD5959">
      <w:pPr>
        <w:spacing w:line="240" w:lineRule="auto"/>
        <w:ind w:left="720"/>
        <w:rPr>
          <w:sz w:val="22"/>
        </w:rPr>
      </w:pPr>
      <w:r w:rsidRPr="00FD5959">
        <w:rPr>
          <w:sz w:val="22"/>
        </w:rPr>
        <w:t xml:space="preserve">In some applications, e.g. architectural Building Information Modeling (BIM), it is more advantageous to extract planar primitives representing the object than keeping the individual points of the point cloud, cf. </w:t>
      </w:r>
      <w:r w:rsidRPr="00FD5959">
        <w:rPr>
          <w:sz w:val="22"/>
        </w:rPr>
        <w:fldChar w:fldCharType="begin"/>
      </w:r>
      <w:r w:rsidRPr="00FD5959">
        <w:rPr>
          <w:sz w:val="22"/>
        </w:rPr>
        <w:instrText xml:space="preserve"> REF _Ref450649875 \h </w:instrText>
      </w:r>
      <w:r>
        <w:rPr>
          <w:sz w:val="22"/>
        </w:rPr>
        <w:instrText xml:space="preserve"> \* MERGEFORMAT </w:instrText>
      </w:r>
      <w:r w:rsidRPr="00FD5959">
        <w:rPr>
          <w:sz w:val="22"/>
        </w:rPr>
      </w:r>
      <w:r w:rsidRPr="00FD5959">
        <w:rPr>
          <w:sz w:val="22"/>
        </w:rPr>
        <w:fldChar w:fldCharType="separate"/>
      </w:r>
      <w:r w:rsidR="0057025F" w:rsidRPr="0057025F">
        <w:rPr>
          <w:sz w:val="22"/>
        </w:rPr>
        <w:t>Figure 21</w:t>
      </w:r>
      <w:r w:rsidRPr="00FD5959">
        <w:rPr>
          <w:sz w:val="22"/>
        </w:rPr>
        <w:fldChar w:fldCharType="end"/>
      </w:r>
      <w:r w:rsidRPr="00FD5959">
        <w:rPr>
          <w:sz w:val="22"/>
        </w:rPr>
        <w:t xml:space="preserve">. Collecting many points into one patch may also yield improved coding performances in mesh-based coding, cf. section 6. </w:t>
      </w:r>
    </w:p>
    <w:p w14:paraId="38701A2E" w14:textId="31E053FC" w:rsidR="00F05DDB" w:rsidRDefault="00F05DDB" w:rsidP="00FD5959">
      <w:pPr>
        <w:ind w:left="720"/>
        <w:jc w:val="center"/>
      </w:pPr>
      <w:r>
        <w:rPr>
          <w:noProof/>
          <w:lang w:val="fr-BE" w:eastAsia="fr-BE"/>
        </w:rPr>
        <w:drawing>
          <wp:inline distT="0" distB="0" distL="0" distR="0" wp14:anchorId="78729314" wp14:editId="2D4B03DF">
            <wp:extent cx="5362575" cy="3000375"/>
            <wp:effectExtent l="0" t="0" r="9525" b="9525"/>
            <wp:docPr id="65" name="Grafik 65" descr="snap_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nap_24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62575" cy="3000375"/>
                    </a:xfrm>
                    <a:prstGeom prst="rect">
                      <a:avLst/>
                    </a:prstGeom>
                    <a:noFill/>
                    <a:ln>
                      <a:noFill/>
                    </a:ln>
                  </pic:spPr>
                </pic:pic>
              </a:graphicData>
            </a:graphic>
          </wp:inline>
        </w:drawing>
      </w:r>
    </w:p>
    <w:p w14:paraId="3FA9332C" w14:textId="041C3B97" w:rsidR="00F05DDB" w:rsidRDefault="00F05DDB">
      <w:pPr>
        <w:pStyle w:val="Caption"/>
      </w:pPr>
      <w:bookmarkStart w:id="398" w:name="_Ref450649875"/>
      <w:r>
        <w:t xml:space="preserve">Figure </w:t>
      </w:r>
      <w:fldSimple w:instr=" SEQ Figure \* ARABIC ">
        <w:r w:rsidR="0057025F">
          <w:rPr>
            <w:noProof/>
          </w:rPr>
          <w:t>21</w:t>
        </w:r>
      </w:fldSimple>
      <w:bookmarkEnd w:id="398"/>
      <w:r w:rsidR="00947FAF">
        <w:rPr>
          <w:noProof/>
        </w:rPr>
        <w:t xml:space="preserve"> -</w:t>
      </w:r>
      <w:r>
        <w:t xml:space="preserve"> Planar patch extraction (bottom-right) from point clouds (left)</w:t>
      </w:r>
      <w:r w:rsidR="00FB3BE1">
        <w:t xml:space="preserve"> [R21]</w:t>
      </w:r>
    </w:p>
    <w:p w14:paraId="48573EC1" w14:textId="0E593A04" w:rsidR="00F05DDB" w:rsidRDefault="00F05DDB" w:rsidP="00FD5959">
      <w:pPr>
        <w:spacing w:line="240" w:lineRule="auto"/>
        <w:ind w:left="720"/>
        <w:rPr>
          <w:sz w:val="22"/>
        </w:rPr>
      </w:pPr>
      <w:r w:rsidRPr="00FD5959">
        <w:rPr>
          <w:sz w:val="22"/>
        </w:rPr>
        <w:lastRenderedPageBreak/>
        <w:t xml:space="preserve">For this coding purpose, the authors n </w:t>
      </w:r>
      <w:r w:rsidRPr="00FD5959">
        <w:rPr>
          <w:sz w:val="22"/>
        </w:rPr>
        <w:fldChar w:fldCharType="begin"/>
      </w:r>
      <w:r w:rsidRPr="00FD5959">
        <w:rPr>
          <w:sz w:val="22"/>
        </w:rPr>
        <w:instrText xml:space="preserve"> REF _Ref450650053 \h </w:instrText>
      </w:r>
      <w:r>
        <w:rPr>
          <w:sz w:val="22"/>
        </w:rPr>
        <w:instrText xml:space="preserve"> \* MERGEFORMAT </w:instrText>
      </w:r>
      <w:r w:rsidRPr="00FD5959">
        <w:rPr>
          <w:sz w:val="22"/>
        </w:rPr>
      </w:r>
      <w:r w:rsidRPr="00FD5959">
        <w:rPr>
          <w:sz w:val="22"/>
        </w:rPr>
        <w:fldChar w:fldCharType="separate"/>
      </w:r>
      <w:r w:rsidR="0057025F" w:rsidRPr="0057025F">
        <w:rPr>
          <w:sz w:val="22"/>
        </w:rPr>
        <w:t>Figure 22</w:t>
      </w:r>
      <w:r w:rsidRPr="00FD5959">
        <w:rPr>
          <w:sz w:val="22"/>
        </w:rPr>
        <w:fldChar w:fldCharType="end"/>
      </w:r>
      <w:r w:rsidRPr="00FD5959">
        <w:rPr>
          <w:sz w:val="22"/>
        </w:rPr>
        <w:t xml:space="preserve"> have dissociated the background from foreground objects, stitching the background into one texture that can be used as a panoramic image, as often done in virtual reality, where only a window on such large image is visualized in the Head Mounted Device, cf. </w:t>
      </w:r>
      <w:r w:rsidRPr="00FD5959">
        <w:rPr>
          <w:sz w:val="22"/>
        </w:rPr>
        <w:fldChar w:fldCharType="begin"/>
      </w:r>
      <w:r w:rsidRPr="00FD5959">
        <w:rPr>
          <w:sz w:val="22"/>
        </w:rPr>
        <w:instrText xml:space="preserve"> REF _Ref450651505 \h </w:instrText>
      </w:r>
      <w:r>
        <w:rPr>
          <w:sz w:val="22"/>
        </w:rPr>
        <w:instrText xml:space="preserve"> \* MERGEFORMAT </w:instrText>
      </w:r>
      <w:r w:rsidRPr="00FD5959">
        <w:rPr>
          <w:sz w:val="22"/>
        </w:rPr>
      </w:r>
      <w:r w:rsidRPr="00FD5959">
        <w:rPr>
          <w:sz w:val="22"/>
        </w:rPr>
        <w:fldChar w:fldCharType="separate"/>
      </w:r>
      <w:r w:rsidR="0057025F" w:rsidRPr="0057025F">
        <w:rPr>
          <w:sz w:val="22"/>
        </w:rPr>
        <w:t>Figure 23</w:t>
      </w:r>
      <w:r w:rsidRPr="00FD5959">
        <w:rPr>
          <w:sz w:val="22"/>
        </w:rPr>
        <w:fldChar w:fldCharType="end"/>
      </w:r>
      <w:r w:rsidRPr="00FD5959">
        <w:rPr>
          <w:sz w:val="22"/>
        </w:rPr>
        <w:t xml:space="preserve">. The remaining points of </w:t>
      </w:r>
      <w:r w:rsidRPr="00FD5959">
        <w:rPr>
          <w:sz w:val="22"/>
        </w:rPr>
        <w:fldChar w:fldCharType="begin"/>
      </w:r>
      <w:r w:rsidRPr="00FD5959">
        <w:rPr>
          <w:sz w:val="22"/>
        </w:rPr>
        <w:instrText xml:space="preserve"> REF _Ref450650053 \h </w:instrText>
      </w:r>
      <w:r>
        <w:rPr>
          <w:sz w:val="22"/>
        </w:rPr>
        <w:instrText xml:space="preserve"> \* MERGEFORMAT </w:instrText>
      </w:r>
      <w:r w:rsidRPr="00FD5959">
        <w:rPr>
          <w:sz w:val="22"/>
        </w:rPr>
      </w:r>
      <w:r w:rsidRPr="00FD5959">
        <w:rPr>
          <w:sz w:val="22"/>
        </w:rPr>
        <w:fldChar w:fldCharType="separate"/>
      </w:r>
      <w:r w:rsidR="0057025F" w:rsidRPr="0057025F">
        <w:rPr>
          <w:sz w:val="22"/>
        </w:rPr>
        <w:t>Figure 22</w:t>
      </w:r>
      <w:r w:rsidRPr="00FD5959">
        <w:rPr>
          <w:sz w:val="22"/>
        </w:rPr>
        <w:fldChar w:fldCharType="end"/>
      </w:r>
      <w:r w:rsidRPr="00FD5959">
        <w:rPr>
          <w:sz w:val="22"/>
        </w:rPr>
        <w:t xml:space="preserve"> - or equivalently, following the reasoning of </w:t>
      </w:r>
      <w:r w:rsidRPr="00FD5959">
        <w:rPr>
          <w:sz w:val="22"/>
        </w:rPr>
        <w:fldChar w:fldCharType="begin"/>
      </w:r>
      <w:r w:rsidRPr="00FD5959">
        <w:rPr>
          <w:sz w:val="22"/>
        </w:rPr>
        <w:instrText xml:space="preserve"> REF _Ref450580785 \h </w:instrText>
      </w:r>
      <w:r>
        <w:rPr>
          <w:sz w:val="22"/>
        </w:rPr>
        <w:instrText xml:space="preserve"> \* MERGEFORMAT </w:instrText>
      </w:r>
      <w:r w:rsidRPr="00FD5959">
        <w:rPr>
          <w:sz w:val="22"/>
        </w:rPr>
      </w:r>
      <w:r w:rsidRPr="00FD5959">
        <w:rPr>
          <w:sz w:val="22"/>
        </w:rPr>
        <w:fldChar w:fldCharType="separate"/>
      </w:r>
      <w:r w:rsidR="0057025F" w:rsidRPr="0057025F">
        <w:rPr>
          <w:sz w:val="22"/>
        </w:rPr>
        <w:t>Figure 19</w:t>
      </w:r>
      <w:r w:rsidRPr="00FD5959">
        <w:rPr>
          <w:sz w:val="22"/>
        </w:rPr>
        <w:fldChar w:fldCharType="end"/>
      </w:r>
      <w:r w:rsidRPr="00FD5959">
        <w:rPr>
          <w:sz w:val="22"/>
        </w:rPr>
        <w:t xml:space="preserve"> (bottom), the texture + depth maps of </w:t>
      </w:r>
      <w:r w:rsidRPr="00FD5959">
        <w:rPr>
          <w:sz w:val="22"/>
        </w:rPr>
        <w:fldChar w:fldCharType="begin"/>
      </w:r>
      <w:r w:rsidRPr="00FD5959">
        <w:rPr>
          <w:sz w:val="22"/>
        </w:rPr>
        <w:instrText xml:space="preserve"> REF _Ref450650053 \h </w:instrText>
      </w:r>
      <w:r>
        <w:rPr>
          <w:sz w:val="22"/>
        </w:rPr>
        <w:instrText xml:space="preserve"> \* MERGEFORMAT </w:instrText>
      </w:r>
      <w:r w:rsidRPr="00FD5959">
        <w:rPr>
          <w:sz w:val="22"/>
        </w:rPr>
      </w:r>
      <w:r w:rsidRPr="00FD5959">
        <w:rPr>
          <w:sz w:val="22"/>
        </w:rPr>
        <w:fldChar w:fldCharType="separate"/>
      </w:r>
      <w:r w:rsidR="0057025F" w:rsidRPr="0057025F">
        <w:rPr>
          <w:sz w:val="22"/>
        </w:rPr>
        <w:t>Figure 22</w:t>
      </w:r>
      <w:r w:rsidRPr="00FD5959">
        <w:rPr>
          <w:sz w:val="22"/>
        </w:rPr>
        <w:fldChar w:fldCharType="end"/>
      </w:r>
      <w:r w:rsidRPr="00FD5959">
        <w:rPr>
          <w:sz w:val="22"/>
        </w:rPr>
        <w:t xml:space="preserve"> (top) - can then be visualized as a regular point cloud, following the rendering approaches of section 7.</w:t>
      </w:r>
    </w:p>
    <w:p w14:paraId="241B1EBA" w14:textId="77777777" w:rsidR="00F05DDB" w:rsidRDefault="00F05DDB" w:rsidP="00FD5959">
      <w:pPr>
        <w:ind w:left="720"/>
      </w:pPr>
      <w:r w:rsidRPr="00FD5959">
        <w:rPr>
          <w:noProof/>
          <w:lang w:val="fr-BE" w:eastAsia="fr-BE"/>
        </w:rPr>
        <w:drawing>
          <wp:inline distT="0" distB="0" distL="0" distR="0" wp14:anchorId="164CD3D0" wp14:editId="2C2F0685">
            <wp:extent cx="5518205" cy="4430980"/>
            <wp:effectExtent l="0" t="0" r="6350" b="8255"/>
            <wp:docPr id="56" name="Picture 13" descr="snap_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nap_24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27570" cy="4438499"/>
                    </a:xfrm>
                    <a:prstGeom prst="rect">
                      <a:avLst/>
                    </a:prstGeom>
                    <a:noFill/>
                    <a:ln>
                      <a:noFill/>
                    </a:ln>
                  </pic:spPr>
                </pic:pic>
              </a:graphicData>
            </a:graphic>
          </wp:inline>
        </w:drawing>
      </w:r>
    </w:p>
    <w:p w14:paraId="3F769944" w14:textId="101353EB" w:rsidR="00F05DDB" w:rsidRDefault="00F05DDB">
      <w:pPr>
        <w:pStyle w:val="Caption"/>
      </w:pPr>
      <w:bookmarkStart w:id="399" w:name="_Ref450650053"/>
      <w:r>
        <w:t xml:space="preserve">Figure </w:t>
      </w:r>
      <w:fldSimple w:instr=" SEQ Figure \* ARABIC ">
        <w:r w:rsidR="0057025F">
          <w:rPr>
            <w:noProof/>
          </w:rPr>
          <w:t>22</w:t>
        </w:r>
      </w:fldSimple>
      <w:bookmarkEnd w:id="399"/>
      <w:r w:rsidR="00947FAF">
        <w:rPr>
          <w:noProof/>
        </w:rPr>
        <w:t xml:space="preserve"> -</w:t>
      </w:r>
      <w:r>
        <w:t xml:space="preserve"> Hybrid point cloud and piecewise planar representation (c) from depth maps (a) and projected views (b)</w:t>
      </w:r>
      <w:r w:rsidR="00FB3BE1">
        <w:t xml:space="preserve"> [R22]</w:t>
      </w:r>
    </w:p>
    <w:p w14:paraId="67715047" w14:textId="77777777" w:rsidR="00F05DDB" w:rsidRDefault="00F05DDB" w:rsidP="00FD5959">
      <w:pPr>
        <w:ind w:left="720"/>
        <w:jc w:val="center"/>
      </w:pPr>
      <w:r>
        <w:rPr>
          <w:noProof/>
          <w:lang w:val="fr-BE" w:eastAsia="fr-BE"/>
        </w:rPr>
        <w:lastRenderedPageBreak/>
        <w:drawing>
          <wp:inline distT="0" distB="0" distL="0" distR="0" wp14:anchorId="25F72AE0" wp14:editId="16348774">
            <wp:extent cx="5728970" cy="2287905"/>
            <wp:effectExtent l="0" t="0" r="5080" b="0"/>
            <wp:docPr id="57" name="Picture 30" descr="C:\Users\glafruit\AppData\Local\Microsoft\Windows\INetCache\Content.Word\snap_2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lafruit\AppData\Local\Microsoft\Windows\INetCache\Content.Word\snap_242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8970" cy="2287905"/>
                    </a:xfrm>
                    <a:prstGeom prst="rect">
                      <a:avLst/>
                    </a:prstGeom>
                    <a:noFill/>
                    <a:ln>
                      <a:noFill/>
                    </a:ln>
                  </pic:spPr>
                </pic:pic>
              </a:graphicData>
            </a:graphic>
          </wp:inline>
        </w:drawing>
      </w:r>
    </w:p>
    <w:p w14:paraId="0121B007" w14:textId="50871525" w:rsidR="00F05DDB" w:rsidRDefault="00F05DDB">
      <w:pPr>
        <w:pStyle w:val="Caption"/>
      </w:pPr>
      <w:bookmarkStart w:id="400" w:name="_Ref450651505"/>
      <w:r>
        <w:t xml:space="preserve">Figure </w:t>
      </w:r>
      <w:fldSimple w:instr=" SEQ Figure \* ARABIC ">
        <w:r w:rsidR="0057025F">
          <w:rPr>
            <w:noProof/>
          </w:rPr>
          <w:t>23</w:t>
        </w:r>
      </w:fldSimple>
      <w:bookmarkEnd w:id="400"/>
      <w:r w:rsidR="00947FAF">
        <w:rPr>
          <w:noProof/>
        </w:rPr>
        <w:t xml:space="preserve"> -</w:t>
      </w:r>
      <w:r>
        <w:t xml:space="preserve"> Panoramic texture for Virtual Reality: at any time stamp, one region of the texture is rendered in the Head Mounted Device</w:t>
      </w:r>
      <w:r w:rsidR="00304CFA">
        <w:t xml:space="preserve"> [R23]</w:t>
      </w:r>
    </w:p>
    <w:p w14:paraId="0CDB36E3" w14:textId="6942FDD0" w:rsidR="00F05DDB" w:rsidRDefault="00F05DDB">
      <w:pPr>
        <w:pStyle w:val="Heading3"/>
      </w:pPr>
      <w:bookmarkStart w:id="401" w:name="_Toc451877267"/>
      <w:bookmarkStart w:id="402" w:name="_Toc451877355"/>
      <w:bookmarkStart w:id="403" w:name="_Ref451862922"/>
      <w:bookmarkStart w:id="404" w:name="_Toc452714917"/>
      <w:bookmarkEnd w:id="401"/>
      <w:bookmarkEnd w:id="402"/>
      <w:r>
        <w:t xml:space="preserve">Point Clouds </w:t>
      </w:r>
      <w:r w:rsidR="00FB1E7A">
        <w:t xml:space="preserve">vs. </w:t>
      </w:r>
      <w:r>
        <w:t>Light Fields</w:t>
      </w:r>
      <w:bookmarkEnd w:id="403"/>
      <w:bookmarkEnd w:id="404"/>
    </w:p>
    <w:p w14:paraId="096876DF" w14:textId="56176D4A" w:rsidR="005E2399" w:rsidRDefault="00F05DDB" w:rsidP="00FD5959">
      <w:pPr>
        <w:spacing w:line="240" w:lineRule="auto"/>
        <w:ind w:left="720"/>
        <w:rPr>
          <w:sz w:val="22"/>
        </w:rPr>
      </w:pPr>
      <w:r w:rsidRPr="00FD5959">
        <w:rPr>
          <w:sz w:val="22"/>
        </w:rPr>
        <w:t xml:space="preserve">In general, the points in a point cloud do not need to have a uniform color in all directions. Indeed, in nature, many phenomena are specular with a non-uniform color distribution over all directions. Such information can be represented by a so-called BRDF function (more details in section 7) telling for each point in the point cloud its color propagation in each direction. In a sense, the point emits a “field of light” all around itself, and the union of all these fields over all points creates a so-called Light Field. </w:t>
      </w:r>
      <w:r w:rsidR="005E2399">
        <w:rPr>
          <w:sz w:val="22"/>
        </w:rPr>
        <w:t>This clearly suggests a bijective equivalence between point clouds and light fields.</w:t>
      </w:r>
    </w:p>
    <w:p w14:paraId="6CC23EE8" w14:textId="5485088D" w:rsidR="005E2399" w:rsidRPr="00FD5959" w:rsidRDefault="00251AF2" w:rsidP="00CC23D6">
      <w:pPr>
        <w:spacing w:line="240" w:lineRule="auto"/>
        <w:ind w:left="720"/>
        <w:rPr>
          <w:sz w:val="22"/>
        </w:rPr>
      </w:pPr>
      <w:r>
        <w:rPr>
          <w:sz w:val="22"/>
        </w:rPr>
        <w:t xml:space="preserve">As shown in </w:t>
      </w:r>
      <w:r w:rsidR="005E2399" w:rsidRPr="00FD5959">
        <w:rPr>
          <w:sz w:val="22"/>
        </w:rPr>
        <w:fldChar w:fldCharType="begin"/>
      </w:r>
      <w:r w:rsidR="005E2399" w:rsidRPr="00FD5959">
        <w:rPr>
          <w:sz w:val="22"/>
        </w:rPr>
        <w:instrText xml:space="preserve"> REF _Ref450656127 \h </w:instrText>
      </w:r>
      <w:r w:rsidR="005E2399">
        <w:rPr>
          <w:sz w:val="22"/>
        </w:rPr>
        <w:instrText xml:space="preserve"> \* MERGEFORMAT </w:instrText>
      </w:r>
      <w:r w:rsidR="005E2399" w:rsidRPr="00FD5959">
        <w:rPr>
          <w:sz w:val="22"/>
        </w:rPr>
      </w:r>
      <w:r w:rsidR="005E2399" w:rsidRPr="00FD5959">
        <w:rPr>
          <w:sz w:val="22"/>
        </w:rPr>
        <w:fldChar w:fldCharType="separate"/>
      </w:r>
      <w:r w:rsidR="0057025F" w:rsidRPr="0057025F">
        <w:rPr>
          <w:sz w:val="22"/>
        </w:rPr>
        <w:t>Figure 24</w:t>
      </w:r>
      <w:r w:rsidR="005E2399" w:rsidRPr="00FD5959">
        <w:rPr>
          <w:sz w:val="22"/>
        </w:rPr>
        <w:fldChar w:fldCharType="end"/>
      </w:r>
      <w:r w:rsidR="005E2399" w:rsidRPr="00FD5959">
        <w:rPr>
          <w:sz w:val="22"/>
        </w:rPr>
        <w:t xml:space="preserve">, </w:t>
      </w:r>
      <w:r w:rsidR="005E2399">
        <w:rPr>
          <w:sz w:val="22"/>
        </w:rPr>
        <w:t>the point cloud/light field</w:t>
      </w:r>
      <w:r w:rsidR="005E2399" w:rsidRPr="00FD5959">
        <w:rPr>
          <w:sz w:val="22"/>
        </w:rPr>
        <w:t xml:space="preserve"> </w:t>
      </w:r>
      <w:r w:rsidR="005E2399">
        <w:rPr>
          <w:sz w:val="22"/>
        </w:rPr>
        <w:t xml:space="preserve">represents </w:t>
      </w:r>
      <w:r w:rsidR="005E2399" w:rsidRPr="00FD5959">
        <w:rPr>
          <w:sz w:val="22"/>
        </w:rPr>
        <w:t>for each voxel (x, y, z) in space, its color C under a variety of light ray directions</w:t>
      </w:r>
      <w:r w:rsidR="005E2399">
        <w:rPr>
          <w:sz w:val="22"/>
        </w:rPr>
        <w:t xml:space="preserve"> </w:t>
      </w:r>
      <w:r w:rsidR="005E2399" w:rsidRPr="00AE3D22">
        <w:rPr>
          <w:sz w:val="22"/>
        </w:rPr>
        <w:t>(</w:t>
      </w:r>
      <w:r w:rsidR="005E2399" w:rsidRPr="00AE3D22">
        <w:rPr>
          <w:rFonts w:ascii="Symbol" w:hAnsi="Symbol"/>
          <w:sz w:val="22"/>
        </w:rPr>
        <w:t></w:t>
      </w:r>
      <w:r w:rsidR="005E2399" w:rsidRPr="00AE3D22">
        <w:rPr>
          <w:rFonts w:ascii="Symbol" w:hAnsi="Symbol"/>
          <w:sz w:val="22"/>
        </w:rPr>
        <w:t></w:t>
      </w:r>
      <w:r w:rsidR="005E2399" w:rsidRPr="00AE3D22">
        <w:rPr>
          <w:rFonts w:ascii="Symbol" w:hAnsi="Symbol"/>
          <w:sz w:val="22"/>
        </w:rPr>
        <w:t></w:t>
      </w:r>
      <w:r w:rsidR="005E2399" w:rsidRPr="00AE3D22">
        <w:rPr>
          <w:rFonts w:ascii="Symbol" w:hAnsi="Symbol"/>
          <w:sz w:val="22"/>
        </w:rPr>
        <w:t></w:t>
      </w:r>
      <w:r w:rsidR="005E2399" w:rsidRPr="00AE3D22">
        <w:rPr>
          <w:sz w:val="22"/>
        </w:rPr>
        <w:t>),</w:t>
      </w:r>
      <w:r w:rsidR="005E2399">
        <w:t xml:space="preserve"> </w:t>
      </w:r>
      <w:r w:rsidR="005E2399" w:rsidRPr="00AE3D22">
        <w:rPr>
          <w:sz w:val="22"/>
        </w:rPr>
        <w:t>i.e. the color C is a function of 5 parameters:</w:t>
      </w:r>
      <w:r w:rsidR="005E2399" w:rsidRPr="00FD5959">
        <w:rPr>
          <w:sz w:val="22"/>
        </w:rPr>
        <w:t xml:space="preserve"> </w:t>
      </w:r>
    </w:p>
    <w:p w14:paraId="72F430EE" w14:textId="77777777" w:rsidR="005E2399" w:rsidRDefault="005E2399" w:rsidP="005E2399">
      <w:pPr>
        <w:ind w:left="708" w:firstLine="708"/>
      </w:pPr>
      <w:r>
        <w:t xml:space="preserve">C=f(x, y, z, </w:t>
      </w:r>
      <w:r>
        <w:rPr>
          <w:rFonts w:ascii="Symbol" w:hAnsi="Symbol"/>
        </w:rPr>
        <w:t></w:t>
      </w:r>
      <w:r>
        <w:rPr>
          <w:rFonts w:ascii="Symbol" w:hAnsi="Symbol"/>
        </w:rPr>
        <w:t></w:t>
      </w:r>
      <w:r>
        <w:rPr>
          <w:rFonts w:ascii="Symbol" w:hAnsi="Symbol"/>
        </w:rPr>
        <w:t></w:t>
      </w:r>
      <w:r>
        <w:rPr>
          <w:rFonts w:ascii="Symbol" w:hAnsi="Symbol"/>
        </w:rPr>
        <w:t></w:t>
      </w:r>
      <w:r>
        <w:t>)</w:t>
      </w:r>
      <w:r>
        <w:tab/>
      </w:r>
      <w:r>
        <w:tab/>
      </w:r>
      <w:r>
        <w:tab/>
        <w:t>(eq. 1)</w:t>
      </w:r>
    </w:p>
    <w:p w14:paraId="1D0614F9" w14:textId="77777777" w:rsidR="005E2399" w:rsidRPr="00FD5959" w:rsidRDefault="005E2399" w:rsidP="005E2399">
      <w:pPr>
        <w:spacing w:before="200" w:line="240" w:lineRule="auto"/>
        <w:ind w:left="720"/>
        <w:rPr>
          <w:sz w:val="22"/>
        </w:rPr>
      </w:pPr>
      <w:r w:rsidRPr="00FD5959">
        <w:rPr>
          <w:sz w:val="22"/>
        </w:rPr>
        <w:t>In practice, however, this can be reduced to 4 parameters, since the light ray remains unaltered all over its propagation (unless there would be micro-particles, like fog, that would reduce the light intensity along the propagation path). As a result, each light ray can be represented by its intersection (s, t) with a plane parallel to the camera and its propagation angles</w:t>
      </w:r>
      <w:r>
        <w:rPr>
          <w:sz w:val="22"/>
        </w:rPr>
        <w:t xml:space="preserve"> </w:t>
      </w:r>
      <w:r w:rsidRPr="00AE3D22">
        <w:rPr>
          <w:sz w:val="22"/>
        </w:rPr>
        <w:t>(</w:t>
      </w:r>
      <w:r w:rsidRPr="00AE3D22">
        <w:rPr>
          <w:rFonts w:ascii="Symbol" w:hAnsi="Symbol"/>
          <w:sz w:val="22"/>
        </w:rPr>
        <w:t></w:t>
      </w:r>
      <w:r w:rsidRPr="00AE3D22">
        <w:rPr>
          <w:rFonts w:ascii="Symbol" w:hAnsi="Symbol"/>
          <w:sz w:val="22"/>
        </w:rPr>
        <w:t></w:t>
      </w:r>
      <w:r w:rsidRPr="00AE3D22">
        <w:rPr>
          <w:rFonts w:ascii="Symbol" w:hAnsi="Symbol"/>
          <w:sz w:val="22"/>
        </w:rPr>
        <w:t></w:t>
      </w:r>
      <w:r w:rsidRPr="00AE3D22">
        <w:rPr>
          <w:rFonts w:ascii="Symbol" w:hAnsi="Symbol"/>
          <w:sz w:val="22"/>
        </w:rPr>
        <w:t></w:t>
      </w:r>
      <w:r w:rsidRPr="00AE3D22">
        <w:rPr>
          <w:sz w:val="22"/>
        </w:rPr>
        <w:t>):</w:t>
      </w:r>
    </w:p>
    <w:p w14:paraId="0D5F4756" w14:textId="77777777" w:rsidR="005E2399" w:rsidRDefault="005E2399" w:rsidP="005E2399">
      <w:pPr>
        <w:ind w:left="708" w:firstLine="708"/>
      </w:pPr>
      <w:r>
        <w:t xml:space="preserve">C=g(s, t, </w:t>
      </w:r>
      <w:r>
        <w:rPr>
          <w:rFonts w:ascii="Symbol" w:hAnsi="Symbol"/>
        </w:rPr>
        <w:t></w:t>
      </w:r>
      <w:r>
        <w:rPr>
          <w:rFonts w:ascii="Symbol" w:hAnsi="Symbol"/>
        </w:rPr>
        <w:t></w:t>
      </w:r>
      <w:r>
        <w:rPr>
          <w:rFonts w:ascii="Symbol" w:hAnsi="Symbol"/>
        </w:rPr>
        <w:t></w:t>
      </w:r>
      <w:r>
        <w:rPr>
          <w:rFonts w:ascii="Symbol" w:hAnsi="Symbol"/>
        </w:rPr>
        <w:t></w:t>
      </w:r>
      <w:r>
        <w:t>)</w:t>
      </w:r>
      <w:r>
        <w:tab/>
      </w:r>
      <w:r>
        <w:tab/>
      </w:r>
      <w:r>
        <w:tab/>
        <w:t>(eq. 2)</w:t>
      </w:r>
    </w:p>
    <w:p w14:paraId="1B406E89" w14:textId="70ABBE39" w:rsidR="005E2399" w:rsidRPr="00FD5959" w:rsidRDefault="005E2399" w:rsidP="005E2399">
      <w:pPr>
        <w:spacing w:before="200" w:line="240" w:lineRule="auto"/>
        <w:ind w:left="720"/>
        <w:rPr>
          <w:sz w:val="22"/>
        </w:rPr>
      </w:pPr>
      <w:r w:rsidRPr="00FD5959">
        <w:rPr>
          <w:sz w:val="22"/>
        </w:rPr>
        <w:t>Light rays can also be represented by their intersections (s, t) and (u, v) with two parallel planes, see</w:t>
      </w:r>
      <w:r>
        <w:rPr>
          <w:sz w:val="22"/>
        </w:rPr>
        <w:t xml:space="preserve"> </w:t>
      </w:r>
      <w:r>
        <w:rPr>
          <w:sz w:val="22"/>
        </w:rPr>
        <w:fldChar w:fldCharType="begin"/>
      </w:r>
      <w:r>
        <w:rPr>
          <w:sz w:val="22"/>
        </w:rPr>
        <w:instrText xml:space="preserve"> REF _Ref450656127 \h  \* MERGEFORMAT </w:instrText>
      </w:r>
      <w:r>
        <w:rPr>
          <w:sz w:val="22"/>
        </w:rPr>
      </w:r>
      <w:r>
        <w:rPr>
          <w:sz w:val="22"/>
        </w:rPr>
        <w:fldChar w:fldCharType="separate"/>
      </w:r>
      <w:r w:rsidR="0057025F">
        <w:t xml:space="preserve">Figure </w:t>
      </w:r>
      <w:r w:rsidR="0057025F">
        <w:rPr>
          <w:noProof/>
        </w:rPr>
        <w:t>24</w:t>
      </w:r>
      <w:r>
        <w:rPr>
          <w:sz w:val="22"/>
        </w:rPr>
        <w:fldChar w:fldCharType="end"/>
      </w:r>
      <w:r w:rsidRPr="00FD5959">
        <w:rPr>
          <w:sz w:val="22"/>
        </w:rPr>
        <w:t>:</w:t>
      </w:r>
    </w:p>
    <w:p w14:paraId="11DD2B67" w14:textId="77777777" w:rsidR="005E2399" w:rsidRDefault="005E2399" w:rsidP="005E2399">
      <w:r>
        <w:tab/>
      </w:r>
      <w:r>
        <w:tab/>
        <w:t xml:space="preserve">C=h(s, t, u, v) </w:t>
      </w:r>
      <w:r>
        <w:tab/>
      </w:r>
      <w:r>
        <w:tab/>
      </w:r>
      <w:r>
        <w:tab/>
        <w:t>(eq. 3)</w:t>
      </w:r>
    </w:p>
    <w:p w14:paraId="6CD6D9A5" w14:textId="77777777" w:rsidR="005E2399" w:rsidRPr="00FD5959" w:rsidRDefault="005E2399" w:rsidP="005E2399">
      <w:pPr>
        <w:spacing w:before="200" w:line="240" w:lineRule="auto"/>
        <w:ind w:left="720"/>
        <w:rPr>
          <w:sz w:val="22"/>
        </w:rPr>
      </w:pPr>
      <w:r w:rsidRPr="00FD5959">
        <w:rPr>
          <w:sz w:val="22"/>
        </w:rPr>
        <w:t xml:space="preserve">The latter is the most common Light Field data representation used in literature. </w:t>
      </w:r>
    </w:p>
    <w:p w14:paraId="17A9EBA8" w14:textId="77777777" w:rsidR="005E2399" w:rsidRDefault="005E2399" w:rsidP="00FD5959">
      <w:pPr>
        <w:spacing w:line="240" w:lineRule="auto"/>
        <w:ind w:left="720"/>
        <w:rPr>
          <w:sz w:val="22"/>
        </w:rPr>
      </w:pPr>
    </w:p>
    <w:p w14:paraId="19B21509" w14:textId="6B3BEA62" w:rsidR="005E2399" w:rsidRPr="00FD5959" w:rsidRDefault="005E2399" w:rsidP="00FD5959">
      <w:pPr>
        <w:spacing w:line="240" w:lineRule="auto"/>
        <w:ind w:left="720"/>
        <w:rPr>
          <w:sz w:val="22"/>
        </w:rPr>
      </w:pPr>
      <w:r>
        <w:rPr>
          <w:sz w:val="22"/>
        </w:rPr>
        <w:lastRenderedPageBreak/>
        <w:t xml:space="preserve">In summary, </w:t>
      </w:r>
      <w:r w:rsidRPr="00FD5959">
        <w:rPr>
          <w:sz w:val="22"/>
        </w:rPr>
        <w:t>instead of representing the point (x,y,z) and its color in direction</w:t>
      </w:r>
      <w:r>
        <w:rPr>
          <w:sz w:val="22"/>
        </w:rPr>
        <w:t xml:space="preserve"> </w:t>
      </w:r>
      <w:r w:rsidRPr="00AE3D22">
        <w:rPr>
          <w:sz w:val="22"/>
        </w:rPr>
        <w:t>(</w:t>
      </w:r>
      <w:r w:rsidRPr="00AE3D22">
        <w:rPr>
          <w:rFonts w:ascii="Symbol" w:hAnsi="Symbol"/>
          <w:sz w:val="22"/>
        </w:rPr>
        <w:t></w:t>
      </w:r>
      <w:r w:rsidRPr="00AE3D22">
        <w:rPr>
          <w:rFonts w:ascii="Symbol" w:hAnsi="Symbol"/>
          <w:sz w:val="22"/>
        </w:rPr>
        <w:t></w:t>
      </w:r>
      <w:r w:rsidRPr="00AE3D22">
        <w:rPr>
          <w:rFonts w:ascii="Symbol" w:hAnsi="Symbol"/>
          <w:sz w:val="22"/>
        </w:rPr>
        <w:t></w:t>
      </w:r>
      <w:r w:rsidRPr="00AE3D22">
        <w:rPr>
          <w:rFonts w:ascii="Symbol" w:hAnsi="Symbol"/>
          <w:sz w:val="22"/>
        </w:rPr>
        <w:t></w:t>
      </w:r>
      <w:r w:rsidRPr="00AE3D22">
        <w:rPr>
          <w:sz w:val="22"/>
        </w:rPr>
        <w:t>),</w:t>
      </w:r>
      <w:r>
        <w:t xml:space="preserve"> </w:t>
      </w:r>
      <w:r w:rsidRPr="00FD5959">
        <w:rPr>
          <w:sz w:val="22"/>
        </w:rPr>
        <w:t xml:space="preserve"> </w:t>
      </w:r>
      <w:r>
        <w:rPr>
          <w:sz w:val="22"/>
        </w:rPr>
        <w:t xml:space="preserve">one may also represent the light ray emanating from this point by its intersections </w:t>
      </w:r>
      <w:r w:rsidRPr="00FD5959">
        <w:rPr>
          <w:sz w:val="22"/>
        </w:rPr>
        <w:t>(</w:t>
      </w:r>
      <w:r>
        <w:rPr>
          <w:sz w:val="22"/>
        </w:rPr>
        <w:t>s</w:t>
      </w:r>
      <w:r w:rsidRPr="00FD5959">
        <w:rPr>
          <w:sz w:val="22"/>
        </w:rPr>
        <w:t>,t) and (u,v) with two parallel planes, one being the camera objective or the display device.</w:t>
      </w:r>
    </w:p>
    <w:p w14:paraId="2610807A" w14:textId="0EA5E41D" w:rsidR="00F05DDB" w:rsidRPr="00FD5959" w:rsidRDefault="00F05DDB" w:rsidP="00FD5959">
      <w:pPr>
        <w:spacing w:line="240" w:lineRule="auto"/>
        <w:ind w:left="720"/>
        <w:rPr>
          <w:sz w:val="22"/>
        </w:rPr>
      </w:pPr>
      <w:r w:rsidRPr="00FD5959">
        <w:rPr>
          <w:sz w:val="22"/>
        </w:rPr>
        <w:t xml:space="preserve">Also observe in </w:t>
      </w:r>
      <w:r w:rsidRPr="00FD5959">
        <w:rPr>
          <w:sz w:val="22"/>
        </w:rPr>
        <w:fldChar w:fldCharType="begin"/>
      </w:r>
      <w:r w:rsidRPr="00FD5959">
        <w:rPr>
          <w:sz w:val="22"/>
        </w:rPr>
        <w:instrText xml:space="preserve"> REF _Ref450656127 \h </w:instrText>
      </w:r>
      <w:r w:rsidR="00B832FC">
        <w:rPr>
          <w:sz w:val="22"/>
        </w:rPr>
        <w:instrText xml:space="preserve"> \* MERGEFORMAT </w:instrText>
      </w:r>
      <w:r w:rsidRPr="00FD5959">
        <w:rPr>
          <w:sz w:val="22"/>
        </w:rPr>
      </w:r>
      <w:r w:rsidRPr="00FD5959">
        <w:rPr>
          <w:sz w:val="22"/>
        </w:rPr>
        <w:fldChar w:fldCharType="separate"/>
      </w:r>
      <w:r w:rsidR="0057025F" w:rsidRPr="0057025F">
        <w:rPr>
          <w:sz w:val="22"/>
        </w:rPr>
        <w:t>Figure 24</w:t>
      </w:r>
      <w:r w:rsidRPr="00FD5959">
        <w:rPr>
          <w:sz w:val="22"/>
        </w:rPr>
        <w:fldChar w:fldCharType="end"/>
      </w:r>
      <w:r w:rsidRPr="00FD5959">
        <w:rPr>
          <w:sz w:val="22"/>
        </w:rPr>
        <w:t xml:space="preserve"> the equivalence between the point cloud or light field representation on one hand and the (u</w:t>
      </w:r>
      <w:proofErr w:type="gramStart"/>
      <w:r w:rsidRPr="00FD5959">
        <w:rPr>
          <w:sz w:val="22"/>
        </w:rPr>
        <w:t>,v</w:t>
      </w:r>
      <w:proofErr w:type="gramEnd"/>
      <w:r w:rsidRPr="00FD5959">
        <w:rPr>
          <w:sz w:val="22"/>
        </w:rPr>
        <w:t>)-texture with depth data representation from the camera viewpoint on the other hand.</w:t>
      </w:r>
    </w:p>
    <w:p w14:paraId="621D804A" w14:textId="4049FD39" w:rsidR="00F05DDB" w:rsidRDefault="00F05DDB" w:rsidP="00F05DDB">
      <w:pPr>
        <w:jc w:val="center"/>
      </w:pPr>
      <w:r>
        <w:rPr>
          <w:noProof/>
          <w:lang w:val="fr-BE" w:eastAsia="fr-BE"/>
        </w:rPr>
        <w:drawing>
          <wp:inline distT="0" distB="0" distL="0" distR="0" wp14:anchorId="5E814D4A" wp14:editId="48A6C114">
            <wp:extent cx="4486275" cy="3133725"/>
            <wp:effectExtent l="0" t="0" r="9525" b="9525"/>
            <wp:docPr id="64" name="Grafik 64" descr="snap_2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nap_24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86275" cy="3133725"/>
                    </a:xfrm>
                    <a:prstGeom prst="rect">
                      <a:avLst/>
                    </a:prstGeom>
                    <a:noFill/>
                    <a:ln>
                      <a:noFill/>
                    </a:ln>
                  </pic:spPr>
                </pic:pic>
              </a:graphicData>
            </a:graphic>
          </wp:inline>
        </w:drawing>
      </w:r>
    </w:p>
    <w:p w14:paraId="20CF8B06" w14:textId="0D2CECAD" w:rsidR="00F05DDB" w:rsidRDefault="00F05DDB">
      <w:pPr>
        <w:pStyle w:val="Caption"/>
      </w:pPr>
      <w:bookmarkStart w:id="405" w:name="_Ref450656127"/>
      <w:r>
        <w:t xml:space="preserve">Figure </w:t>
      </w:r>
      <w:fldSimple w:instr=" SEQ Figure \* ARABIC ">
        <w:r w:rsidR="0057025F">
          <w:rPr>
            <w:noProof/>
          </w:rPr>
          <w:t>24</w:t>
        </w:r>
      </w:fldSimple>
      <w:bookmarkEnd w:id="405"/>
      <w:r w:rsidR="00947FAF">
        <w:rPr>
          <w:noProof/>
        </w:rPr>
        <w:t xml:space="preserve"> -</w:t>
      </w:r>
      <w:r>
        <w:t xml:space="preserve"> Description of Light Rays emanating from the points of the Point Cloud</w:t>
      </w:r>
    </w:p>
    <w:p w14:paraId="55152D7C" w14:textId="77777777" w:rsidR="00F05DDB" w:rsidRDefault="00F05DDB" w:rsidP="00F05DDB"/>
    <w:p w14:paraId="182FA36B" w14:textId="12C5DCE1" w:rsidR="007115D0" w:rsidRDefault="007115D0">
      <w:pPr>
        <w:pStyle w:val="Heading3"/>
      </w:pPr>
      <w:bookmarkStart w:id="406" w:name="_Ref451862568"/>
      <w:bookmarkStart w:id="407" w:name="_Toc452714918"/>
      <w:r>
        <w:t>Light fields to Depth maps</w:t>
      </w:r>
      <w:bookmarkEnd w:id="406"/>
      <w:bookmarkEnd w:id="407"/>
    </w:p>
    <w:p w14:paraId="1732CBEC" w14:textId="1527D3AE" w:rsidR="007115D0" w:rsidRDefault="007115D0" w:rsidP="00CC23D6">
      <w:pPr>
        <w:spacing w:line="240" w:lineRule="auto"/>
        <w:ind w:left="720"/>
        <w:rPr>
          <w:sz w:val="22"/>
        </w:rPr>
      </w:pPr>
      <w:r>
        <w:rPr>
          <w:sz w:val="22"/>
        </w:rPr>
        <w:t xml:space="preserve">As suggested in the previous subsection, </w:t>
      </w:r>
      <w:r w:rsidR="00B42299">
        <w:rPr>
          <w:sz w:val="22"/>
        </w:rPr>
        <w:t>depth can be recovered from light fields. Such depth information is often used in Depth Image Based Rendering (DIBR), cf. section 7.</w:t>
      </w:r>
    </w:p>
    <w:p w14:paraId="3497AF77" w14:textId="0F806EE9" w:rsidR="004D52C1" w:rsidRDefault="004D52C1" w:rsidP="00CC23D6">
      <w:pPr>
        <w:spacing w:line="240" w:lineRule="auto"/>
        <w:ind w:left="720"/>
        <w:rPr>
          <w:sz w:val="22"/>
        </w:rPr>
      </w:pPr>
      <w:r w:rsidRPr="004D52C1">
        <w:rPr>
          <w:sz w:val="22"/>
        </w:rPr>
        <w:t xml:space="preserve">Consider the simple case of a linear camera array in front of a scene. </w:t>
      </w:r>
      <w:r>
        <w:rPr>
          <w:sz w:val="22"/>
        </w:rPr>
        <w:t>Stacking the images of all the</w:t>
      </w:r>
      <w:r w:rsidRPr="004D52C1">
        <w:rPr>
          <w:sz w:val="22"/>
        </w:rPr>
        <w:t xml:space="preserve"> camera positions one behind each other (along the u-axis) creates the image cube</w:t>
      </w:r>
      <w:r>
        <w:rPr>
          <w:sz w:val="22"/>
        </w:rPr>
        <w:t xml:space="preserve"> shown at the top of </w:t>
      </w:r>
      <w:r>
        <w:rPr>
          <w:sz w:val="22"/>
        </w:rPr>
        <w:fldChar w:fldCharType="begin"/>
      </w:r>
      <w:r w:rsidRPr="004C579B">
        <w:rPr>
          <w:sz w:val="22"/>
        </w:rPr>
        <w:instrText xml:space="preserve"> REF _Ref451850752 \h </w:instrText>
      </w:r>
      <w:r w:rsidR="004C579B">
        <w:rPr>
          <w:sz w:val="22"/>
        </w:rPr>
        <w:instrText xml:space="preserve"> \* MERGEFORMAT </w:instrText>
      </w:r>
      <w:r>
        <w:rPr>
          <w:sz w:val="22"/>
        </w:rPr>
      </w:r>
      <w:r>
        <w:rPr>
          <w:sz w:val="22"/>
        </w:rPr>
        <w:fldChar w:fldCharType="separate"/>
      </w:r>
      <w:r w:rsidR="0057025F" w:rsidRPr="0057025F">
        <w:rPr>
          <w:sz w:val="22"/>
        </w:rPr>
        <w:t>Figure 25</w:t>
      </w:r>
      <w:r>
        <w:rPr>
          <w:sz w:val="22"/>
        </w:rPr>
        <w:fldChar w:fldCharType="end"/>
      </w:r>
      <w:r w:rsidR="00B63F9C">
        <w:rPr>
          <w:sz w:val="22"/>
        </w:rPr>
        <w:t>.</w:t>
      </w:r>
    </w:p>
    <w:p w14:paraId="3E6CD932" w14:textId="1AE9E5EE" w:rsidR="004D52C1" w:rsidRDefault="004D52C1" w:rsidP="00CC23D6">
      <w:pPr>
        <w:spacing w:line="240" w:lineRule="auto"/>
        <w:ind w:left="720"/>
        <w:rPr>
          <w:sz w:val="22"/>
        </w:rPr>
      </w:pPr>
      <w:r w:rsidRPr="004D52C1">
        <w:rPr>
          <w:sz w:val="22"/>
        </w:rPr>
        <w:t xml:space="preserve">One horizontal slice of such image cube corresponds to a so-called Epipolar Plane Image (EPI) with diagonal </w:t>
      </w:r>
      <w:r w:rsidR="00DC0A00" w:rsidRPr="004D52C1">
        <w:rPr>
          <w:sz w:val="22"/>
        </w:rPr>
        <w:t>lines;</w:t>
      </w:r>
      <w:r w:rsidRPr="004D52C1">
        <w:rPr>
          <w:sz w:val="22"/>
        </w:rPr>
        <w:t xml:space="preserve"> see</w:t>
      </w:r>
      <w:r w:rsidR="00B63F9C">
        <w:rPr>
          <w:sz w:val="22"/>
        </w:rPr>
        <w:t xml:space="preserve"> the bottom of</w:t>
      </w:r>
      <w:r>
        <w:rPr>
          <w:sz w:val="22"/>
        </w:rPr>
        <w:t xml:space="preserve"> </w:t>
      </w:r>
      <w:r>
        <w:rPr>
          <w:sz w:val="22"/>
        </w:rPr>
        <w:fldChar w:fldCharType="begin"/>
      </w:r>
      <w:r w:rsidRPr="004C579B">
        <w:rPr>
          <w:sz w:val="22"/>
        </w:rPr>
        <w:instrText xml:space="preserve"> REF _Ref451850752 \h </w:instrText>
      </w:r>
      <w:r w:rsidR="004C579B">
        <w:rPr>
          <w:sz w:val="22"/>
        </w:rPr>
        <w:instrText xml:space="preserve"> \* MERGEFORMAT </w:instrText>
      </w:r>
      <w:r>
        <w:rPr>
          <w:sz w:val="22"/>
        </w:rPr>
      </w:r>
      <w:r>
        <w:rPr>
          <w:sz w:val="22"/>
        </w:rPr>
        <w:fldChar w:fldCharType="separate"/>
      </w:r>
      <w:r w:rsidR="0057025F" w:rsidRPr="0057025F">
        <w:rPr>
          <w:sz w:val="22"/>
        </w:rPr>
        <w:t>Figure 25</w:t>
      </w:r>
      <w:r>
        <w:rPr>
          <w:sz w:val="22"/>
        </w:rPr>
        <w:fldChar w:fldCharType="end"/>
      </w:r>
      <w:r w:rsidRPr="004D52C1">
        <w:rPr>
          <w:sz w:val="22"/>
        </w:rPr>
        <w:t xml:space="preserve">. Each such line corresponds to how a voxel in space moves when jumping from one camera view to the next. Voxels that are far away (large depth) will almost not move, creating almost vertical lines in the EPI, while voxels in the foreground will exhibit large disparities and hence create diagonal lines with large slopes. The slope of the diagonal lines in the EPI therefore provides information about the depth (inverse proportional to disparity) of the voxels in the scene, and proves to be useful in creating virtual views in sparse camera arrangements, cf. </w:t>
      </w:r>
      <w:r w:rsidR="004C579B">
        <w:rPr>
          <w:sz w:val="22"/>
        </w:rPr>
        <w:t>section 7</w:t>
      </w:r>
      <w:r w:rsidRPr="004D52C1">
        <w:rPr>
          <w:sz w:val="22"/>
        </w:rPr>
        <w:t>.</w:t>
      </w:r>
    </w:p>
    <w:p w14:paraId="6F047889" w14:textId="0D91A507" w:rsidR="004D52C1" w:rsidRDefault="004D52C1">
      <w:pPr>
        <w:pStyle w:val="Caption"/>
      </w:pPr>
      <w:r>
        <w:rPr>
          <w:noProof/>
          <w:lang w:val="fr-BE" w:eastAsia="fr-BE"/>
        </w:rPr>
        <w:lastRenderedPageBreak/>
        <w:drawing>
          <wp:inline distT="0" distB="0" distL="0" distR="0" wp14:anchorId="0C9FF19B" wp14:editId="705525A2">
            <wp:extent cx="4181475" cy="2767330"/>
            <wp:effectExtent l="0" t="0" r="9525" b="0"/>
            <wp:docPr id="126" name="Picture 126" descr="snap_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snap_21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81475" cy="2767330"/>
                    </a:xfrm>
                    <a:prstGeom prst="rect">
                      <a:avLst/>
                    </a:prstGeom>
                    <a:noFill/>
                    <a:ln>
                      <a:noFill/>
                    </a:ln>
                  </pic:spPr>
                </pic:pic>
              </a:graphicData>
            </a:graphic>
          </wp:inline>
        </w:drawing>
      </w:r>
    </w:p>
    <w:p w14:paraId="2A88C64C" w14:textId="1A269383" w:rsidR="004D52C1" w:rsidRDefault="004D52C1">
      <w:pPr>
        <w:pStyle w:val="Caption"/>
      </w:pPr>
      <w:bookmarkStart w:id="408" w:name="_Ref451850752"/>
      <w:r>
        <w:t xml:space="preserve">Figure </w:t>
      </w:r>
      <w:fldSimple w:instr=" SEQ Figure \* ARABIC ">
        <w:r w:rsidR="0057025F">
          <w:rPr>
            <w:noProof/>
          </w:rPr>
          <w:t>25</w:t>
        </w:r>
      </w:fldSimple>
      <w:bookmarkEnd w:id="408"/>
      <w:r w:rsidR="00947FAF">
        <w:rPr>
          <w:noProof/>
        </w:rPr>
        <w:t xml:space="preserve"> -</w:t>
      </w:r>
      <w:r w:rsidRPr="004D52C1">
        <w:t xml:space="preserve"> </w:t>
      </w:r>
      <w:r>
        <w:t>EPI section of an image stack.</w:t>
      </w:r>
      <w:bookmarkStart w:id="409" w:name="_Ref451850693"/>
    </w:p>
    <w:p w14:paraId="5049ADD0" w14:textId="717932A4" w:rsidR="00AE6F1B" w:rsidRDefault="00AE6F1B" w:rsidP="00CC23D6">
      <w:pPr>
        <w:spacing w:line="240" w:lineRule="auto"/>
        <w:ind w:left="720"/>
        <w:rPr>
          <w:sz w:val="22"/>
        </w:rPr>
      </w:pPr>
      <w:r w:rsidRPr="00CC23D6">
        <w:rPr>
          <w:sz w:val="22"/>
        </w:rPr>
        <w:t>An important challenge is to obtain</w:t>
      </w:r>
      <w:r w:rsidR="00BE294C" w:rsidRPr="00CC23D6">
        <w:rPr>
          <w:sz w:val="22"/>
        </w:rPr>
        <w:t xml:space="preserve"> a dense representation of the EPI, cf. </w:t>
      </w:r>
      <w:r w:rsidR="00BE294C" w:rsidRPr="00CC23D6">
        <w:rPr>
          <w:sz w:val="22"/>
        </w:rPr>
        <w:fldChar w:fldCharType="begin"/>
      </w:r>
      <w:r w:rsidR="00BE294C" w:rsidRPr="00CC23D6">
        <w:rPr>
          <w:sz w:val="22"/>
        </w:rPr>
        <w:instrText xml:space="preserve"> REF _Ref448851737 \h </w:instrText>
      </w:r>
      <w:r w:rsidR="00BE294C">
        <w:rPr>
          <w:sz w:val="22"/>
        </w:rPr>
        <w:instrText xml:space="preserve"> \* MERGEFORMAT </w:instrText>
      </w:r>
      <w:r w:rsidR="00BE294C" w:rsidRPr="00CC23D6">
        <w:rPr>
          <w:sz w:val="22"/>
        </w:rPr>
      </w:r>
      <w:r w:rsidR="00BE294C" w:rsidRPr="00CC23D6">
        <w:rPr>
          <w:sz w:val="22"/>
        </w:rPr>
        <w:fldChar w:fldCharType="separate"/>
      </w:r>
      <w:r w:rsidR="0057025F" w:rsidRPr="0057025F">
        <w:rPr>
          <w:sz w:val="22"/>
        </w:rPr>
        <w:t>Figure 26</w:t>
      </w:r>
      <w:r w:rsidR="00BE294C" w:rsidRPr="00CC23D6">
        <w:rPr>
          <w:sz w:val="22"/>
        </w:rPr>
        <w:fldChar w:fldCharType="end"/>
      </w:r>
      <w:r w:rsidR="00BE294C" w:rsidRPr="00CC23D6">
        <w:rPr>
          <w:sz w:val="22"/>
        </w:rPr>
        <w:t xml:space="preserve"> (right), when only having a limited number of camera views, i.e. only a subsampled version of the EPI, cf. </w:t>
      </w:r>
      <w:r w:rsidR="00BE294C" w:rsidRPr="00CC23D6">
        <w:rPr>
          <w:sz w:val="22"/>
        </w:rPr>
        <w:fldChar w:fldCharType="begin"/>
      </w:r>
      <w:r w:rsidR="00BE294C" w:rsidRPr="00AE3D22">
        <w:rPr>
          <w:sz w:val="22"/>
        </w:rPr>
        <w:instrText xml:space="preserve"> REF _Ref448851737 \h </w:instrText>
      </w:r>
      <w:r w:rsidR="00BE294C">
        <w:rPr>
          <w:sz w:val="22"/>
        </w:rPr>
        <w:instrText xml:space="preserve"> \* MERGEFORMAT </w:instrText>
      </w:r>
      <w:r w:rsidR="00BE294C" w:rsidRPr="00CC23D6">
        <w:rPr>
          <w:sz w:val="22"/>
        </w:rPr>
      </w:r>
      <w:r w:rsidR="00BE294C" w:rsidRPr="00CC23D6">
        <w:rPr>
          <w:sz w:val="22"/>
        </w:rPr>
        <w:fldChar w:fldCharType="separate"/>
      </w:r>
      <w:r w:rsidR="0057025F" w:rsidRPr="0057025F">
        <w:rPr>
          <w:sz w:val="22"/>
        </w:rPr>
        <w:t>Figure 26</w:t>
      </w:r>
      <w:r w:rsidR="00BE294C" w:rsidRPr="00CC23D6">
        <w:rPr>
          <w:sz w:val="22"/>
        </w:rPr>
        <w:fldChar w:fldCharType="end"/>
      </w:r>
      <w:r w:rsidR="00BE294C" w:rsidRPr="00CC23D6">
        <w:rPr>
          <w:sz w:val="22"/>
        </w:rPr>
        <w:t xml:space="preserve"> (left). Special line detection and interpolation techniques are required for this purpose.</w:t>
      </w:r>
    </w:p>
    <w:p w14:paraId="0A4A284B" w14:textId="77777777" w:rsidR="00AE6F1B" w:rsidRDefault="00AE6F1B" w:rsidP="00161034">
      <w:pPr>
        <w:ind w:left="720"/>
        <w:jc w:val="center"/>
      </w:pPr>
      <w:r w:rsidRPr="00DC68B7">
        <w:rPr>
          <w:noProof/>
          <w:sz w:val="18"/>
          <w:szCs w:val="18"/>
          <w:lang w:val="fr-BE" w:eastAsia="fr-BE"/>
        </w:rPr>
        <w:drawing>
          <wp:inline distT="0" distB="0" distL="0" distR="0" wp14:anchorId="2D0B1992" wp14:editId="43BB3A86">
            <wp:extent cx="5526156" cy="835693"/>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97107" cy="846423"/>
                    </a:xfrm>
                    <a:prstGeom prst="rect">
                      <a:avLst/>
                    </a:prstGeom>
                    <a:noFill/>
                    <a:ln>
                      <a:noFill/>
                    </a:ln>
                  </pic:spPr>
                </pic:pic>
              </a:graphicData>
            </a:graphic>
          </wp:inline>
        </w:drawing>
      </w:r>
    </w:p>
    <w:p w14:paraId="59F87E1E" w14:textId="5198A2A8" w:rsidR="00AE6F1B" w:rsidRDefault="00AE6F1B">
      <w:pPr>
        <w:pStyle w:val="Caption"/>
      </w:pPr>
      <w:bookmarkStart w:id="410" w:name="_Ref448851737"/>
      <w:r>
        <w:t xml:space="preserve">Figure </w:t>
      </w:r>
      <w:fldSimple w:instr=" SEQ Figure \* ARABIC ">
        <w:r w:rsidR="0057025F">
          <w:rPr>
            <w:noProof/>
          </w:rPr>
          <w:t>26</w:t>
        </w:r>
      </w:fldSimple>
      <w:bookmarkEnd w:id="410"/>
      <w:r w:rsidR="00947FAF">
        <w:t xml:space="preserve"> -</w:t>
      </w:r>
      <w:r>
        <w:t xml:space="preserve"> EPI line slope detection (right) from a subsampled version of the EPI (left)</w:t>
      </w:r>
    </w:p>
    <w:p w14:paraId="7B1FB405" w14:textId="77777777" w:rsidR="00AE6F1B" w:rsidRPr="00CC23D6" w:rsidRDefault="00AE6F1B" w:rsidP="00E03BCB"/>
    <w:p w14:paraId="287ED2C1" w14:textId="77777777" w:rsidR="00F05DDB" w:rsidRDefault="00F05DDB">
      <w:pPr>
        <w:pStyle w:val="Heading3"/>
      </w:pPr>
      <w:bookmarkStart w:id="411" w:name="_Toc451864926"/>
      <w:bookmarkStart w:id="412" w:name="_Toc452714919"/>
      <w:bookmarkEnd w:id="411"/>
      <w:r>
        <w:t>Light Field Omni-Directional Stereo</w:t>
      </w:r>
      <w:bookmarkEnd w:id="412"/>
      <w:r>
        <w:t xml:space="preserve"> </w:t>
      </w:r>
    </w:p>
    <w:p w14:paraId="2467EE63" w14:textId="333E7B9B" w:rsidR="00F05DDB" w:rsidRPr="00FD5959" w:rsidRDefault="00F05DDB" w:rsidP="00FD5959">
      <w:pPr>
        <w:spacing w:line="240" w:lineRule="auto"/>
        <w:ind w:left="720"/>
        <w:rPr>
          <w:sz w:val="22"/>
        </w:rPr>
      </w:pPr>
      <w:r w:rsidRPr="00FD5959">
        <w:rPr>
          <w:sz w:val="22"/>
        </w:rPr>
        <w:t xml:space="preserve">Panoramic textures as presented in </w:t>
      </w:r>
      <w:r w:rsidRPr="00FD5959">
        <w:rPr>
          <w:sz w:val="22"/>
        </w:rPr>
        <w:fldChar w:fldCharType="begin"/>
      </w:r>
      <w:r w:rsidRPr="00FD5959">
        <w:rPr>
          <w:sz w:val="22"/>
        </w:rPr>
        <w:instrText xml:space="preserve"> REF _Ref450651505 \h </w:instrText>
      </w:r>
      <w:r w:rsidR="00B832FC">
        <w:rPr>
          <w:sz w:val="22"/>
        </w:rPr>
        <w:instrText xml:space="preserve"> \* MERGEFORMAT </w:instrText>
      </w:r>
      <w:r w:rsidRPr="00FD5959">
        <w:rPr>
          <w:sz w:val="22"/>
        </w:rPr>
      </w:r>
      <w:r w:rsidRPr="00FD5959">
        <w:rPr>
          <w:sz w:val="22"/>
        </w:rPr>
        <w:fldChar w:fldCharType="separate"/>
      </w:r>
      <w:r w:rsidR="0057025F" w:rsidRPr="0057025F">
        <w:rPr>
          <w:sz w:val="22"/>
        </w:rPr>
        <w:t>Figure 23</w:t>
      </w:r>
      <w:r w:rsidRPr="00FD5959">
        <w:rPr>
          <w:sz w:val="22"/>
        </w:rPr>
        <w:fldChar w:fldCharType="end"/>
      </w:r>
      <w:r w:rsidRPr="00FD5959">
        <w:rPr>
          <w:sz w:val="22"/>
        </w:rPr>
        <w:t xml:space="preserve"> are sufficient for 360 degree video VR with far-away objects. However, with closeby objects in reach of the user, head motion parallax causing occlusions/disocclusions (see </w:t>
      </w:r>
      <w:r w:rsidRPr="00FD5959">
        <w:rPr>
          <w:sz w:val="22"/>
        </w:rPr>
        <w:fldChar w:fldCharType="begin"/>
      </w:r>
      <w:r w:rsidRPr="00FD5959">
        <w:rPr>
          <w:sz w:val="22"/>
        </w:rPr>
        <w:instrText xml:space="preserve"> REF _Ref450659997 \h </w:instrText>
      </w:r>
      <w:r w:rsidR="00B832FC">
        <w:rPr>
          <w:sz w:val="22"/>
        </w:rPr>
        <w:instrText xml:space="preserve"> \* MERGEFORMAT </w:instrText>
      </w:r>
      <w:r w:rsidRPr="00FD5959">
        <w:rPr>
          <w:sz w:val="22"/>
        </w:rPr>
      </w:r>
      <w:r w:rsidRPr="00FD5959">
        <w:rPr>
          <w:sz w:val="22"/>
        </w:rPr>
        <w:fldChar w:fldCharType="separate"/>
      </w:r>
      <w:r w:rsidR="0057025F" w:rsidRPr="0057025F">
        <w:rPr>
          <w:sz w:val="22"/>
        </w:rPr>
        <w:t>Figure 27</w:t>
      </w:r>
      <w:r w:rsidRPr="00FD5959">
        <w:rPr>
          <w:sz w:val="22"/>
        </w:rPr>
        <w:fldChar w:fldCharType="end"/>
      </w:r>
      <w:r w:rsidRPr="00FD5959">
        <w:rPr>
          <w:sz w:val="22"/>
        </w:rPr>
        <w:t xml:space="preserve">) cannot be well represented with panoramic textures.  A technique of Omni-Directional Stereo textures (ODS) </w:t>
      </w:r>
      <w:r w:rsidR="007115D0">
        <w:rPr>
          <w:sz w:val="22"/>
        </w:rPr>
        <w:t>should then minimally be</w:t>
      </w:r>
      <w:r w:rsidRPr="00FD5959">
        <w:rPr>
          <w:sz w:val="22"/>
        </w:rPr>
        <w:t xml:space="preserve"> used</w:t>
      </w:r>
      <w:r w:rsidR="007115D0">
        <w:rPr>
          <w:sz w:val="22"/>
        </w:rPr>
        <w:t xml:space="preserve"> (possibly augmented with depth maps)</w:t>
      </w:r>
      <w:r w:rsidRPr="00FD5959">
        <w:rPr>
          <w:sz w:val="22"/>
        </w:rPr>
        <w:t xml:space="preserve">, where each vertical line of the texture corresponds to light rays in a specific direction, out of which the complete light field of </w:t>
      </w:r>
      <w:r w:rsidRPr="00FD5959">
        <w:rPr>
          <w:sz w:val="22"/>
        </w:rPr>
        <w:fldChar w:fldCharType="begin"/>
      </w:r>
      <w:r w:rsidRPr="00FD5959">
        <w:rPr>
          <w:sz w:val="22"/>
        </w:rPr>
        <w:instrText xml:space="preserve"> REF _Ref450656127 \h </w:instrText>
      </w:r>
      <w:r w:rsidR="00B832FC">
        <w:rPr>
          <w:sz w:val="22"/>
        </w:rPr>
        <w:instrText xml:space="preserve"> \* MERGEFORMAT </w:instrText>
      </w:r>
      <w:r w:rsidRPr="00FD5959">
        <w:rPr>
          <w:sz w:val="22"/>
        </w:rPr>
      </w:r>
      <w:r w:rsidRPr="00FD5959">
        <w:rPr>
          <w:sz w:val="22"/>
        </w:rPr>
        <w:fldChar w:fldCharType="separate"/>
      </w:r>
      <w:r w:rsidR="0057025F" w:rsidRPr="0057025F">
        <w:rPr>
          <w:sz w:val="22"/>
        </w:rPr>
        <w:t>Figure 24</w:t>
      </w:r>
      <w:r w:rsidRPr="00FD5959">
        <w:rPr>
          <w:sz w:val="22"/>
        </w:rPr>
        <w:fldChar w:fldCharType="end"/>
      </w:r>
      <w:r w:rsidRPr="00FD5959">
        <w:rPr>
          <w:sz w:val="22"/>
        </w:rPr>
        <w:t xml:space="preserve"> can be rendered</w:t>
      </w:r>
      <w:r w:rsidR="008A2E38">
        <w:rPr>
          <w:sz w:val="22"/>
        </w:rPr>
        <w:t>. S</w:t>
      </w:r>
      <w:r w:rsidRPr="00FD5959">
        <w:rPr>
          <w:sz w:val="22"/>
        </w:rPr>
        <w:t>ee section 7 for more details.</w:t>
      </w:r>
    </w:p>
    <w:p w14:paraId="42310F40" w14:textId="32A965F8" w:rsidR="00F05DDB" w:rsidRDefault="00F05DDB" w:rsidP="00FD5959">
      <w:pPr>
        <w:ind w:left="720"/>
        <w:jc w:val="center"/>
        <w:rPr>
          <w:noProof/>
          <w:lang w:val="fr-BE" w:eastAsia="fr-BE"/>
        </w:rPr>
      </w:pPr>
      <w:r>
        <w:rPr>
          <w:noProof/>
          <w:lang w:val="fr-BE" w:eastAsia="fr-BE"/>
        </w:rPr>
        <w:lastRenderedPageBreak/>
        <w:drawing>
          <wp:inline distT="0" distB="0" distL="0" distR="0" wp14:anchorId="217F06CC" wp14:editId="3969F43B">
            <wp:extent cx="5414838" cy="2333516"/>
            <wp:effectExtent l="0" t="0" r="0" b="0"/>
            <wp:docPr id="58" name="Grafik 58" descr="snap_2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snap_24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19388" cy="2335477"/>
                    </a:xfrm>
                    <a:prstGeom prst="rect">
                      <a:avLst/>
                    </a:prstGeom>
                    <a:noFill/>
                    <a:ln>
                      <a:noFill/>
                    </a:ln>
                  </pic:spPr>
                </pic:pic>
              </a:graphicData>
            </a:graphic>
          </wp:inline>
        </w:drawing>
      </w:r>
    </w:p>
    <w:p w14:paraId="6F22E86F" w14:textId="014E2F82" w:rsidR="00F05DDB" w:rsidRDefault="00F05DDB">
      <w:pPr>
        <w:pStyle w:val="Caption"/>
      </w:pPr>
      <w:bookmarkStart w:id="413" w:name="_Ref450659997"/>
      <w:r>
        <w:t xml:space="preserve">Figure </w:t>
      </w:r>
      <w:fldSimple w:instr=" SEQ Figure \* ARABIC ">
        <w:r w:rsidR="0057025F">
          <w:rPr>
            <w:noProof/>
          </w:rPr>
          <w:t>27</w:t>
        </w:r>
      </w:fldSimple>
      <w:bookmarkEnd w:id="409"/>
      <w:bookmarkEnd w:id="413"/>
      <w:r w:rsidR="00947FAF">
        <w:t xml:space="preserve"> -</w:t>
      </w:r>
      <w:r>
        <w:t xml:space="preserve"> Head Motion parallax in Virtual Reality calls for a specific Light Field ODS representation</w:t>
      </w:r>
      <w:r w:rsidR="00FB3BE1">
        <w:t xml:space="preserve"> [R27]</w:t>
      </w:r>
    </w:p>
    <w:p w14:paraId="2511369C" w14:textId="77777777" w:rsidR="00F05DDB" w:rsidRPr="00FD5959" w:rsidRDefault="00F05DDB" w:rsidP="00FD5959"/>
    <w:p w14:paraId="5F20780D" w14:textId="77777777" w:rsidR="00DC0A00" w:rsidRDefault="00DC0A00">
      <w:pPr>
        <w:rPr>
          <w:smallCaps/>
          <w:spacing w:val="5"/>
          <w:sz w:val="32"/>
          <w:szCs w:val="32"/>
        </w:rPr>
      </w:pPr>
      <w:r>
        <w:br w:type="page"/>
      </w:r>
    </w:p>
    <w:p w14:paraId="6AB333C0" w14:textId="093F5EB2" w:rsidR="00D21626" w:rsidRDefault="00D170D0" w:rsidP="00FD5959">
      <w:pPr>
        <w:pStyle w:val="Heading1"/>
      </w:pPr>
      <w:bookmarkStart w:id="414" w:name="_Toc452714920"/>
      <w:r>
        <w:lastRenderedPageBreak/>
        <w:t xml:space="preserve">Technologies supporting </w:t>
      </w:r>
      <w:r w:rsidR="005E51D1">
        <w:t>Audiov</w:t>
      </w:r>
      <w:r>
        <w:t>isual Applications</w:t>
      </w:r>
      <w:bookmarkEnd w:id="414"/>
      <w:r w:rsidR="00BD4646">
        <w:t xml:space="preserve"> </w:t>
      </w:r>
    </w:p>
    <w:p w14:paraId="04F964E1" w14:textId="6E9FBACA" w:rsidR="00DE0F81" w:rsidRPr="00FD5959" w:rsidRDefault="00DE0F81" w:rsidP="00FD5959">
      <w:pPr>
        <w:pStyle w:val="Heading2"/>
      </w:pPr>
      <w:bookmarkStart w:id="415" w:name="_Toc452714921"/>
      <w:r>
        <w:t>Visual Technologies</w:t>
      </w:r>
      <w:bookmarkEnd w:id="415"/>
    </w:p>
    <w:p w14:paraId="3D9176BA" w14:textId="4C0EEF12" w:rsidR="00D170D0" w:rsidRDefault="00D170D0">
      <w:pPr>
        <w:pStyle w:val="Heading3"/>
      </w:pPr>
      <w:bookmarkStart w:id="416" w:name="_Toc451448067"/>
      <w:bookmarkStart w:id="417" w:name="_Toc451450178"/>
      <w:bookmarkStart w:id="418" w:name="_Toc451784675"/>
      <w:bookmarkStart w:id="419" w:name="_Toc452714922"/>
      <w:bookmarkEnd w:id="416"/>
      <w:bookmarkEnd w:id="417"/>
      <w:bookmarkEnd w:id="418"/>
      <w:r>
        <w:t xml:space="preserve">Single and multi-view </w:t>
      </w:r>
      <w:r w:rsidR="00DF39CF">
        <w:t xml:space="preserve">texture and </w:t>
      </w:r>
      <w:r>
        <w:t>depth maps</w:t>
      </w:r>
      <w:bookmarkEnd w:id="419"/>
    </w:p>
    <w:p w14:paraId="254336B3" w14:textId="73F66AEA" w:rsidR="00886D47" w:rsidRPr="00A019B0" w:rsidRDefault="00886D47" w:rsidP="00161034">
      <w:pPr>
        <w:spacing w:line="240" w:lineRule="auto"/>
        <w:ind w:left="720"/>
        <w:rPr>
          <w:sz w:val="22"/>
        </w:rPr>
      </w:pPr>
      <w:r w:rsidRPr="00A019B0">
        <w:rPr>
          <w:sz w:val="22"/>
        </w:rPr>
        <w:t>3D scenes can be represented with a combination of camera and supplementary depth information.</w:t>
      </w:r>
      <w:r w:rsidRPr="00A019B0" w:rsidDel="008431DE">
        <w:rPr>
          <w:sz w:val="22"/>
        </w:rPr>
        <w:t xml:space="preserve"> </w:t>
      </w:r>
      <w:r w:rsidRPr="00A019B0">
        <w:rPr>
          <w:sz w:val="22"/>
        </w:rPr>
        <w:t xml:space="preserve"> This format enables the generation of virtual views through depth image based rendering (DIBR) techniques (see section </w:t>
      </w:r>
      <w:r w:rsidR="007C4DCF">
        <w:rPr>
          <w:sz w:val="22"/>
        </w:rPr>
        <w:t>7</w:t>
      </w:r>
      <w:r w:rsidRPr="00A019B0">
        <w:rPr>
          <w:sz w:val="22"/>
        </w:rPr>
        <w:t xml:space="preserve"> for further details). The virtual views could be used to drive the data requirements for auto-stereoscopic multiview displays and support free viewpoint navigation. For high quality rendering, the videos are often corrected to minimize color mismatches, and for linear camera arrangements, the videos are usually geometrically corrected to reduce misalignments in camera positions and orientations.</w:t>
      </w:r>
    </w:p>
    <w:p w14:paraId="7927E109" w14:textId="2C02AD44" w:rsidR="007C4DCF" w:rsidRDefault="00886D47" w:rsidP="00161034">
      <w:pPr>
        <w:spacing w:line="240" w:lineRule="auto"/>
        <w:ind w:left="720"/>
        <w:rPr>
          <w:sz w:val="22"/>
        </w:rPr>
      </w:pPr>
      <w:r w:rsidRPr="00A019B0">
        <w:rPr>
          <w:sz w:val="22"/>
        </w:rPr>
        <w:t>A single camera view with depth (often referred to as the 2D plus depth format) enables virtual view rendering, but only within a limited viewing angle and with limited ability to handle occlusions and holes resulting from rendering other views. To overcome these shortcoming, a multiview video plus depth format with a limited number of views and associated per pixel depth is often used instead (see</w:t>
      </w:r>
      <w:r w:rsidR="007C4DCF">
        <w:rPr>
          <w:sz w:val="22"/>
        </w:rPr>
        <w:t xml:space="preserve"> </w:t>
      </w:r>
      <w:r w:rsidR="007C4DCF">
        <w:rPr>
          <w:sz w:val="22"/>
        </w:rPr>
        <w:fldChar w:fldCharType="begin"/>
      </w:r>
      <w:r w:rsidR="007C4DCF" w:rsidRPr="007C4DCF">
        <w:rPr>
          <w:sz w:val="22"/>
        </w:rPr>
        <w:instrText xml:space="preserve"> REF _Ref451865349 \h  \* MERGEFORMAT </w:instrText>
      </w:r>
      <w:r w:rsidR="007C4DCF">
        <w:rPr>
          <w:sz w:val="22"/>
        </w:rPr>
      </w:r>
      <w:r w:rsidR="007C4DCF">
        <w:rPr>
          <w:sz w:val="22"/>
        </w:rPr>
        <w:fldChar w:fldCharType="separate"/>
      </w:r>
      <w:r w:rsidR="0057025F" w:rsidRPr="0057025F">
        <w:rPr>
          <w:sz w:val="22"/>
        </w:rPr>
        <w:t>Figure</w:t>
      </w:r>
      <w:r w:rsidR="0057025F">
        <w:t xml:space="preserve"> </w:t>
      </w:r>
      <w:r w:rsidR="0057025F">
        <w:rPr>
          <w:noProof/>
        </w:rPr>
        <w:t>28</w:t>
      </w:r>
      <w:r w:rsidR="007C4DCF">
        <w:rPr>
          <w:sz w:val="22"/>
        </w:rPr>
        <w:fldChar w:fldCharType="end"/>
      </w:r>
      <w:r w:rsidRPr="00A019B0">
        <w:rPr>
          <w:sz w:val="22"/>
        </w:rPr>
        <w:t xml:space="preserve">). </w:t>
      </w:r>
    </w:p>
    <w:p w14:paraId="1E96428D" w14:textId="09F1192C" w:rsidR="00886D47" w:rsidRPr="00A019B0" w:rsidRDefault="00886D47" w:rsidP="00161034">
      <w:pPr>
        <w:spacing w:line="240" w:lineRule="auto"/>
        <w:ind w:left="720"/>
        <w:rPr>
          <w:sz w:val="22"/>
        </w:rPr>
      </w:pPr>
      <w:r w:rsidRPr="00A019B0">
        <w:rPr>
          <w:sz w:val="22"/>
        </w:rPr>
        <w:t xml:space="preserve">Video and range data available from multiple viewing angles allows more sophisticated virtual view rendering algorithms and also provides more information for filling occlusion and/or holes when rendering novel views. </w:t>
      </w:r>
    </w:p>
    <w:p w14:paraId="23A801CF" w14:textId="77777777" w:rsidR="00AE75FE" w:rsidRDefault="00886D47" w:rsidP="00AE75FE">
      <w:pPr>
        <w:keepNext/>
        <w:spacing w:before="200" w:line="240" w:lineRule="auto"/>
        <w:ind w:left="720"/>
        <w:jc w:val="center"/>
      </w:pPr>
      <w:r w:rsidRPr="00A019B0">
        <w:rPr>
          <w:noProof/>
          <w:sz w:val="22"/>
          <w:lang w:val="fr-BE" w:eastAsia="fr-BE"/>
        </w:rPr>
        <w:drawing>
          <wp:inline distT="0" distB="0" distL="0" distR="0" wp14:anchorId="30355151" wp14:editId="087D5B6F">
            <wp:extent cx="3730081" cy="2679238"/>
            <wp:effectExtent l="0" t="0" r="3810" b="0"/>
            <wp:docPr id="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3747270" cy="2691585"/>
                    </a:xfrm>
                    <a:prstGeom prst="rect">
                      <a:avLst/>
                    </a:prstGeom>
                    <a:noFill/>
                    <a:ln>
                      <a:noFill/>
                    </a:ln>
                  </pic:spPr>
                </pic:pic>
              </a:graphicData>
            </a:graphic>
          </wp:inline>
        </w:drawing>
      </w:r>
    </w:p>
    <w:p w14:paraId="0583E6AE" w14:textId="395C1FB9" w:rsidR="00886D47" w:rsidRPr="00A019B0" w:rsidRDefault="00AE75FE">
      <w:pPr>
        <w:pStyle w:val="Caption"/>
        <w:rPr>
          <w:sz w:val="22"/>
        </w:rPr>
      </w:pPr>
      <w:bookmarkStart w:id="420" w:name="_Ref451865349"/>
      <w:r>
        <w:t xml:space="preserve">Figure </w:t>
      </w:r>
      <w:fldSimple w:instr=" SEQ Figure \* ARABIC ">
        <w:r w:rsidR="0057025F">
          <w:rPr>
            <w:noProof/>
          </w:rPr>
          <w:t>28</w:t>
        </w:r>
      </w:fldSimple>
      <w:bookmarkEnd w:id="420"/>
      <w:r>
        <w:t xml:space="preserve"> - </w:t>
      </w:r>
      <w:r w:rsidRPr="00F903FB">
        <w:t>Multiview video plus depth format for 2 views</w:t>
      </w:r>
    </w:p>
    <w:p w14:paraId="3F23A667" w14:textId="77777777" w:rsidR="00A019B0" w:rsidRPr="00A019B0" w:rsidRDefault="00A019B0" w:rsidP="00161034">
      <w:pPr>
        <w:spacing w:line="240" w:lineRule="auto"/>
        <w:ind w:left="720"/>
        <w:rPr>
          <w:sz w:val="22"/>
        </w:rPr>
      </w:pPr>
      <w:r w:rsidRPr="00A019B0">
        <w:rPr>
          <w:sz w:val="22"/>
        </w:rPr>
        <w:t xml:space="preserve">Two software modules that support depth estimation and view rendering of multiview videos with depth have been developed and made publicly available by MPEG: Depth Estimation Reference Software (DERS) and View Synthesis Reference Software (VSRS). </w:t>
      </w:r>
    </w:p>
    <w:p w14:paraId="55B38280" w14:textId="77777777" w:rsidR="00A019B0" w:rsidRDefault="00A019B0" w:rsidP="00161034">
      <w:pPr>
        <w:spacing w:line="240" w:lineRule="auto"/>
        <w:ind w:left="720"/>
        <w:rPr>
          <w:sz w:val="22"/>
        </w:rPr>
      </w:pPr>
      <w:r w:rsidRPr="00A019B0">
        <w:rPr>
          <w:sz w:val="22"/>
        </w:rPr>
        <w:t xml:space="preserve">While multiview video plus depth formats provide include useful geometric data to render virtual viewpoints, it does not include sufficient information to properly handle semi-transparent scenes </w:t>
      </w:r>
      <w:r w:rsidRPr="00A019B0">
        <w:rPr>
          <w:sz w:val="22"/>
        </w:rPr>
        <w:lastRenderedPageBreak/>
        <w:t xml:space="preserve">or scenes with specular reflection. Additionally, view rendering quality degrades when the input cameras have wider baselines as well as arbitrary (non-linear) positions or orientations. </w:t>
      </w:r>
    </w:p>
    <w:p w14:paraId="30EFC9F2" w14:textId="77777777" w:rsidR="00D21626" w:rsidRDefault="00D21626">
      <w:pPr>
        <w:pStyle w:val="Heading3"/>
      </w:pPr>
      <w:bookmarkStart w:id="421" w:name="_Toc451877274"/>
      <w:bookmarkStart w:id="422" w:name="_Toc451877362"/>
      <w:bookmarkStart w:id="423" w:name="_Toc451448069"/>
      <w:bookmarkStart w:id="424" w:name="_Toc451450180"/>
      <w:bookmarkStart w:id="425" w:name="_Toc451784677"/>
      <w:bookmarkStart w:id="426" w:name="_Toc451448070"/>
      <w:bookmarkStart w:id="427" w:name="_Toc451450181"/>
      <w:bookmarkStart w:id="428" w:name="_Toc451784678"/>
      <w:bookmarkStart w:id="429" w:name="_Toc451448071"/>
      <w:bookmarkStart w:id="430" w:name="_Toc451450182"/>
      <w:bookmarkStart w:id="431" w:name="_Toc451784679"/>
      <w:bookmarkStart w:id="432" w:name="_Toc451448072"/>
      <w:bookmarkStart w:id="433" w:name="_Toc451450183"/>
      <w:bookmarkStart w:id="434" w:name="_Toc451784680"/>
      <w:bookmarkStart w:id="435" w:name="_Toc451448073"/>
      <w:bookmarkStart w:id="436" w:name="_Toc451450184"/>
      <w:bookmarkStart w:id="437" w:name="_Toc451784681"/>
      <w:bookmarkStart w:id="438" w:name="_Toc451448074"/>
      <w:bookmarkStart w:id="439" w:name="_Toc451450185"/>
      <w:bookmarkStart w:id="440" w:name="_Toc451784682"/>
      <w:bookmarkStart w:id="441" w:name="_Toc452714923"/>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t>Visual Coding</w:t>
      </w:r>
      <w:bookmarkEnd w:id="441"/>
    </w:p>
    <w:p w14:paraId="79EEC340" w14:textId="77777777" w:rsidR="00643B95" w:rsidRDefault="00643B95" w:rsidP="00161034">
      <w:pPr>
        <w:spacing w:line="240" w:lineRule="auto"/>
        <w:ind w:left="720"/>
        <w:rPr>
          <w:sz w:val="22"/>
        </w:rPr>
      </w:pPr>
      <w:r w:rsidRPr="00FD5959">
        <w:rPr>
          <w:sz w:val="22"/>
        </w:rPr>
        <w:t>Previous section has presented data conversions between different 3D data representations, calling for different coding approaches. This section gives a high-level overview of the associated coding tools.</w:t>
      </w:r>
    </w:p>
    <w:p w14:paraId="4C8B40AC" w14:textId="77777777" w:rsidR="007C4DCF" w:rsidRDefault="007C4DCF">
      <w:pPr>
        <w:pStyle w:val="Heading4"/>
      </w:pPr>
      <w:r>
        <w:t>Multiview + depth coding (3D-HEVC)</w:t>
      </w:r>
    </w:p>
    <w:p w14:paraId="153CF010" w14:textId="77777777" w:rsidR="007C4DCF" w:rsidRPr="00FD5959" w:rsidRDefault="007C4DCF" w:rsidP="00161034">
      <w:pPr>
        <w:spacing w:line="240" w:lineRule="auto"/>
        <w:ind w:left="720"/>
        <w:rPr>
          <w:sz w:val="22"/>
        </w:rPr>
      </w:pPr>
      <w:r w:rsidRPr="00FD5959">
        <w:rPr>
          <w:sz w:val="22"/>
        </w:rPr>
        <w:t xml:space="preserve">Today, the most advanced single camera view coding standard, called HEVC (High Efficiency Video Coding) offers a data rate reduction of two orders of magnitude compared to uncompressed video. </w:t>
      </w:r>
    </w:p>
    <w:p w14:paraId="5DD246AA" w14:textId="0CCFD32D" w:rsidR="007C4DCF" w:rsidRPr="00FD5959" w:rsidRDefault="007C4DCF" w:rsidP="00161034">
      <w:pPr>
        <w:spacing w:line="240" w:lineRule="auto"/>
        <w:ind w:left="720"/>
        <w:rPr>
          <w:sz w:val="22"/>
        </w:rPr>
      </w:pPr>
      <w:r w:rsidRPr="00FD5959">
        <w:rPr>
          <w:sz w:val="22"/>
        </w:rPr>
        <w:t xml:space="preserve">In February 2015, ISO/IEC MPEG and ITU-T VCEG have jointly published a standard for coding multiple views, as well as their depth maps, cf. </w:t>
      </w:r>
      <w:r w:rsidR="002E3161">
        <w:rPr>
          <w:sz w:val="22"/>
        </w:rPr>
        <w:fldChar w:fldCharType="begin"/>
      </w:r>
      <w:r w:rsidR="002E3161" w:rsidRPr="002E3161">
        <w:rPr>
          <w:sz w:val="22"/>
        </w:rPr>
        <w:instrText xml:space="preserve"> REF _Ref451865589 \h </w:instrText>
      </w:r>
      <w:r w:rsidR="002E3161">
        <w:rPr>
          <w:sz w:val="22"/>
        </w:rPr>
        <w:instrText xml:space="preserve"> \* MERGEFORMAT </w:instrText>
      </w:r>
      <w:r w:rsidR="002E3161">
        <w:rPr>
          <w:sz w:val="22"/>
        </w:rPr>
      </w:r>
      <w:r w:rsidR="002E3161">
        <w:rPr>
          <w:sz w:val="22"/>
        </w:rPr>
        <w:fldChar w:fldCharType="separate"/>
      </w:r>
      <w:r w:rsidR="0057025F" w:rsidRPr="0057025F">
        <w:rPr>
          <w:sz w:val="22"/>
        </w:rPr>
        <w:t>Figure 29</w:t>
      </w:r>
      <w:r w:rsidR="002E3161">
        <w:rPr>
          <w:sz w:val="22"/>
        </w:rPr>
        <w:fldChar w:fldCharType="end"/>
      </w:r>
      <w:r w:rsidRPr="00FD5959">
        <w:rPr>
          <w:sz w:val="22"/>
        </w:rPr>
        <w:t>. This codec is knows as 3D-HEVC. It enables the generation of additional views from a small number of transmitted views, supporting glasses-free/auto-stereoscopic 3D display applications with dozens of output views from only a handful of input camera feeds.  These additional views are generated with Depth Image Based Rendering (DIBR) techniques, further explained in section 7.</w:t>
      </w:r>
    </w:p>
    <w:p w14:paraId="66EDD214" w14:textId="77777777" w:rsidR="007C4DCF" w:rsidRDefault="007C4DCF" w:rsidP="00161034">
      <w:pPr>
        <w:ind w:left="720"/>
        <w:jc w:val="center"/>
      </w:pPr>
      <w:r>
        <w:rPr>
          <w:noProof/>
          <w:lang w:val="fr-BE" w:eastAsia="fr-BE"/>
        </w:rPr>
        <w:drawing>
          <wp:inline distT="0" distB="0" distL="0" distR="0" wp14:anchorId="611982F2" wp14:editId="2AC17833">
            <wp:extent cx="4876800" cy="2800350"/>
            <wp:effectExtent l="0" t="0" r="0" b="0"/>
            <wp:docPr id="143" name="Grafik 80" descr="snap_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nap_24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76800" cy="2800350"/>
                    </a:xfrm>
                    <a:prstGeom prst="rect">
                      <a:avLst/>
                    </a:prstGeom>
                    <a:noFill/>
                    <a:ln>
                      <a:noFill/>
                    </a:ln>
                  </pic:spPr>
                </pic:pic>
              </a:graphicData>
            </a:graphic>
          </wp:inline>
        </w:drawing>
      </w:r>
    </w:p>
    <w:p w14:paraId="4CA13FCD" w14:textId="74BBA989" w:rsidR="007C4DCF" w:rsidRDefault="007C4DCF">
      <w:pPr>
        <w:pStyle w:val="Caption"/>
      </w:pPr>
      <w:bookmarkStart w:id="442" w:name="_Ref451865589"/>
      <w:r>
        <w:t xml:space="preserve">Figure </w:t>
      </w:r>
      <w:fldSimple w:instr=" SEQ Figure \* ARABIC ">
        <w:r w:rsidR="0057025F">
          <w:rPr>
            <w:noProof/>
          </w:rPr>
          <w:t>29</w:t>
        </w:r>
      </w:fldSimple>
      <w:bookmarkEnd w:id="442"/>
      <w:r w:rsidR="00947FAF">
        <w:t xml:space="preserve"> -</w:t>
      </w:r>
      <w:r>
        <w:t xml:space="preserve"> Multiview + depth coding</w:t>
      </w:r>
      <w:r w:rsidR="00FB3BE1">
        <w:t xml:space="preserve"> [R29]</w:t>
      </w:r>
    </w:p>
    <w:p w14:paraId="57C5586C" w14:textId="77777777" w:rsidR="00643B95" w:rsidRDefault="00643B95">
      <w:pPr>
        <w:pStyle w:val="Heading4"/>
      </w:pPr>
      <w:r>
        <w:t>Point Cloud Coding (PCC)</w:t>
      </w:r>
    </w:p>
    <w:p w14:paraId="48DE0FE9" w14:textId="37DABCFC" w:rsidR="00643B95" w:rsidRPr="00FD5959" w:rsidRDefault="00643B95" w:rsidP="00E10BBF">
      <w:pPr>
        <w:spacing w:line="240" w:lineRule="auto"/>
        <w:ind w:left="720"/>
        <w:rPr>
          <w:sz w:val="22"/>
        </w:rPr>
      </w:pPr>
      <w:r w:rsidRPr="00FD5959">
        <w:rPr>
          <w:sz w:val="22"/>
        </w:rPr>
        <w:t>The point cloud data model is a list of points, as shown in</w:t>
      </w:r>
      <w:r w:rsidR="002008D9">
        <w:rPr>
          <w:sz w:val="22"/>
        </w:rPr>
        <w:t xml:space="preserve"> </w:t>
      </w:r>
      <w:r w:rsidR="002008D9">
        <w:rPr>
          <w:sz w:val="22"/>
        </w:rPr>
        <w:fldChar w:fldCharType="begin"/>
      </w:r>
      <w:r w:rsidR="002008D9" w:rsidRPr="001B591C">
        <w:rPr>
          <w:sz w:val="22"/>
        </w:rPr>
        <w:instrText xml:space="preserve"> REF _Ref451858208 \h </w:instrText>
      </w:r>
      <w:r w:rsidR="001B591C">
        <w:rPr>
          <w:sz w:val="22"/>
        </w:rPr>
        <w:instrText xml:space="preserve"> \* MERGEFORMAT </w:instrText>
      </w:r>
      <w:r w:rsidR="002008D9">
        <w:rPr>
          <w:sz w:val="22"/>
        </w:rPr>
      </w:r>
      <w:r w:rsidR="002008D9">
        <w:rPr>
          <w:sz w:val="22"/>
        </w:rPr>
        <w:fldChar w:fldCharType="separate"/>
      </w:r>
      <w:r w:rsidR="0057025F" w:rsidRPr="0057025F">
        <w:rPr>
          <w:sz w:val="22"/>
        </w:rPr>
        <w:t>Figure 30</w:t>
      </w:r>
      <w:r w:rsidR="002008D9">
        <w:rPr>
          <w:sz w:val="22"/>
        </w:rPr>
        <w:fldChar w:fldCharType="end"/>
      </w:r>
      <w:r w:rsidRPr="00FD5959">
        <w:rPr>
          <w:sz w:val="22"/>
        </w:rPr>
        <w:t xml:space="preserve">, and may include some point attributes like the local surface normal (nx, </w:t>
      </w:r>
      <w:proofErr w:type="gramStart"/>
      <w:r w:rsidRPr="00FD5959">
        <w:rPr>
          <w:sz w:val="22"/>
        </w:rPr>
        <w:t>ny</w:t>
      </w:r>
      <w:proofErr w:type="gramEnd"/>
      <w:r w:rsidRPr="00FD5959">
        <w:rPr>
          <w:sz w:val="22"/>
        </w:rPr>
        <w:t>, nz). The basic structure of a point sampled surface can often well be captured by organizing the point cloud in an octree structure, see</w:t>
      </w:r>
      <w:r w:rsidR="002008D9">
        <w:rPr>
          <w:sz w:val="22"/>
        </w:rPr>
        <w:t xml:space="preserve"> </w:t>
      </w:r>
      <w:r w:rsidR="002008D9">
        <w:rPr>
          <w:sz w:val="22"/>
        </w:rPr>
        <w:fldChar w:fldCharType="begin"/>
      </w:r>
      <w:r w:rsidR="002008D9">
        <w:rPr>
          <w:sz w:val="22"/>
        </w:rPr>
        <w:instrText xml:space="preserve"> REF _Ref451852354 \h </w:instrText>
      </w:r>
      <w:r w:rsidR="00D16193">
        <w:rPr>
          <w:sz w:val="22"/>
        </w:rPr>
        <w:instrText xml:space="preserve"> \* MERGEFORMAT </w:instrText>
      </w:r>
      <w:r w:rsidR="002008D9">
        <w:rPr>
          <w:sz w:val="22"/>
        </w:rPr>
      </w:r>
      <w:r w:rsidR="002008D9">
        <w:rPr>
          <w:sz w:val="22"/>
        </w:rPr>
        <w:fldChar w:fldCharType="separate"/>
      </w:r>
      <w:r w:rsidR="0057025F" w:rsidRPr="0057025F">
        <w:rPr>
          <w:sz w:val="22"/>
        </w:rPr>
        <w:t>Figure 31</w:t>
      </w:r>
      <w:r w:rsidR="002008D9">
        <w:rPr>
          <w:sz w:val="22"/>
        </w:rPr>
        <w:fldChar w:fldCharType="end"/>
      </w:r>
      <w:r w:rsidRPr="00FD5959">
        <w:rPr>
          <w:sz w:val="22"/>
        </w:rPr>
        <w:t xml:space="preserve">. The octree starts from a bounding box enclosing all the points in the 3D space, and then recursively codes empty/non-empty subdivisions of this space into 8 cubes.  The octree division then only </w:t>
      </w:r>
      <w:r w:rsidRPr="00FD5959">
        <w:rPr>
          <w:sz w:val="22"/>
        </w:rPr>
        <w:lastRenderedPageBreak/>
        <w:t xml:space="preserve">continues for non-empty children. The octree data-structure is useful to capture the basic geometric structure of a point sampled surface in an organized and compact way.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589"/>
        <w:gridCol w:w="802"/>
        <w:gridCol w:w="790"/>
        <w:gridCol w:w="1040"/>
        <w:gridCol w:w="890"/>
      </w:tblGrid>
      <w:tr w:rsidR="00643B95" w14:paraId="04486746" w14:textId="77777777" w:rsidTr="00FA43A2">
        <w:trPr>
          <w:jc w:val="center"/>
        </w:trPr>
        <w:tc>
          <w:tcPr>
            <w:tcW w:w="2181" w:type="dxa"/>
            <w:gridSpan w:val="3"/>
            <w:tcBorders>
              <w:top w:val="single" w:sz="4" w:space="0" w:color="auto"/>
              <w:left w:val="single" w:sz="4" w:space="0" w:color="auto"/>
              <w:right w:val="single" w:sz="4" w:space="0" w:color="auto"/>
            </w:tcBorders>
            <w:vAlign w:val="center"/>
          </w:tcPr>
          <w:p w14:paraId="0A152DF9" w14:textId="77777777" w:rsidR="00643B95" w:rsidRDefault="00643B95" w:rsidP="00FA43A2">
            <w:pPr>
              <w:pStyle w:val="Table"/>
              <w:keepNext/>
              <w:jc w:val="center"/>
              <w:rPr>
                <w:b/>
              </w:rPr>
            </w:pPr>
            <w:r>
              <w:rPr>
                <w:b/>
              </w:rPr>
              <w:t>Point Cloud</w:t>
            </w:r>
          </w:p>
        </w:tc>
        <w:tc>
          <w:tcPr>
            <w:tcW w:w="790" w:type="dxa"/>
            <w:tcBorders>
              <w:top w:val="single" w:sz="4" w:space="0" w:color="auto"/>
              <w:left w:val="single" w:sz="4" w:space="0" w:color="auto"/>
              <w:right w:val="single" w:sz="4" w:space="0" w:color="auto"/>
            </w:tcBorders>
          </w:tcPr>
          <w:p w14:paraId="69915224" w14:textId="77777777" w:rsidR="00643B95" w:rsidRDefault="00643B95" w:rsidP="00FA43A2">
            <w:pPr>
              <w:pStyle w:val="Table"/>
              <w:keepNext/>
              <w:jc w:val="center"/>
              <w:rPr>
                <w:b/>
              </w:rPr>
            </w:pPr>
            <w:r>
              <w:rPr>
                <w:b/>
              </w:rPr>
              <w:t>(optional)</w:t>
            </w:r>
          </w:p>
        </w:tc>
        <w:tc>
          <w:tcPr>
            <w:tcW w:w="790" w:type="dxa"/>
            <w:tcBorders>
              <w:top w:val="single" w:sz="4" w:space="0" w:color="auto"/>
              <w:left w:val="single" w:sz="4" w:space="0" w:color="auto"/>
              <w:right w:val="single" w:sz="4" w:space="0" w:color="auto"/>
            </w:tcBorders>
          </w:tcPr>
          <w:p w14:paraId="0709211F" w14:textId="77777777" w:rsidR="00643B95" w:rsidRDefault="00643B95" w:rsidP="00FA43A2">
            <w:pPr>
              <w:pStyle w:val="Table"/>
              <w:keepNext/>
              <w:jc w:val="center"/>
              <w:rPr>
                <w:b/>
              </w:rPr>
            </w:pPr>
            <w:r>
              <w:rPr>
                <w:b/>
              </w:rPr>
              <w:t>(optional)</w:t>
            </w:r>
          </w:p>
        </w:tc>
      </w:tr>
      <w:tr w:rsidR="00643B95" w14:paraId="04B87BB8" w14:textId="77777777" w:rsidTr="00FA43A2">
        <w:trPr>
          <w:jc w:val="center"/>
        </w:trPr>
        <w:tc>
          <w:tcPr>
            <w:tcW w:w="0" w:type="auto"/>
            <w:tcBorders>
              <w:left w:val="single" w:sz="4" w:space="0" w:color="auto"/>
            </w:tcBorders>
            <w:vAlign w:val="center"/>
          </w:tcPr>
          <w:p w14:paraId="68AEA711" w14:textId="77777777" w:rsidR="00643B95" w:rsidRDefault="00643B95" w:rsidP="00FA43A2">
            <w:pPr>
              <w:pStyle w:val="Table"/>
              <w:keepNext/>
              <w:jc w:val="center"/>
            </w:pPr>
            <w:r>
              <w:rPr>
                <w:b/>
              </w:rPr>
              <w:t>vertex</w:t>
            </w:r>
          </w:p>
        </w:tc>
        <w:tc>
          <w:tcPr>
            <w:tcW w:w="0" w:type="auto"/>
            <w:tcBorders>
              <w:right w:val="single" w:sz="4" w:space="0" w:color="auto"/>
            </w:tcBorders>
            <w:vAlign w:val="center"/>
          </w:tcPr>
          <w:p w14:paraId="0F4C31B0" w14:textId="77777777" w:rsidR="00643B95" w:rsidRDefault="00643B95" w:rsidP="00FA43A2">
            <w:pPr>
              <w:pStyle w:val="Table"/>
              <w:keepNext/>
              <w:jc w:val="center"/>
            </w:pPr>
            <w:r w:rsidRPr="0093519D">
              <w:rPr>
                <w:b/>
              </w:rPr>
              <w:t>(</w:t>
            </w:r>
            <w:r w:rsidRPr="0093519D">
              <w:rPr>
                <w:b/>
                <w:i/>
                <w:iCs/>
              </w:rPr>
              <w:t>x</w:t>
            </w:r>
            <w:r w:rsidRPr="0093519D">
              <w:rPr>
                <w:b/>
              </w:rPr>
              <w:t>, </w:t>
            </w:r>
            <w:r w:rsidRPr="0093519D">
              <w:rPr>
                <w:b/>
                <w:i/>
                <w:iCs/>
              </w:rPr>
              <w:t>y</w:t>
            </w:r>
            <w:r w:rsidRPr="0093519D">
              <w:rPr>
                <w:b/>
              </w:rPr>
              <w:t>, </w:t>
            </w:r>
            <w:r w:rsidRPr="0093519D">
              <w:rPr>
                <w:b/>
                <w:i/>
                <w:iCs/>
              </w:rPr>
              <w:t>z</w:t>
            </w:r>
            <w:r w:rsidRPr="0093519D">
              <w:rPr>
                <w:b/>
              </w:rPr>
              <w:t>)</w:t>
            </w:r>
          </w:p>
        </w:tc>
        <w:tc>
          <w:tcPr>
            <w:tcW w:w="790" w:type="dxa"/>
            <w:tcBorders>
              <w:right w:val="single" w:sz="4" w:space="0" w:color="auto"/>
            </w:tcBorders>
          </w:tcPr>
          <w:p w14:paraId="791ADFBC" w14:textId="77777777" w:rsidR="00643B95" w:rsidRPr="0093519D" w:rsidRDefault="00643B95" w:rsidP="00FA43A2">
            <w:pPr>
              <w:pStyle w:val="Table"/>
              <w:keepNext/>
              <w:jc w:val="center"/>
              <w:rPr>
                <w:b/>
              </w:rPr>
            </w:pPr>
            <w:r>
              <w:rPr>
                <w:b/>
              </w:rPr>
              <w:t>(r,g,b)</w:t>
            </w:r>
          </w:p>
        </w:tc>
        <w:tc>
          <w:tcPr>
            <w:tcW w:w="790" w:type="dxa"/>
            <w:tcBorders>
              <w:right w:val="single" w:sz="4" w:space="0" w:color="auto"/>
            </w:tcBorders>
          </w:tcPr>
          <w:p w14:paraId="17063559" w14:textId="77777777" w:rsidR="00643B95" w:rsidRDefault="00643B95" w:rsidP="00FA43A2">
            <w:pPr>
              <w:pStyle w:val="Table"/>
              <w:keepNext/>
              <w:jc w:val="center"/>
              <w:rPr>
                <w:b/>
              </w:rPr>
            </w:pPr>
            <w:r>
              <w:rPr>
                <w:b/>
              </w:rPr>
              <w:t>(n</w:t>
            </w:r>
            <w:r w:rsidRPr="00597550">
              <w:rPr>
                <w:b/>
                <w:vertAlign w:val="subscript"/>
              </w:rPr>
              <w:t>x</w:t>
            </w:r>
            <w:r>
              <w:rPr>
                <w:b/>
              </w:rPr>
              <w:t>,n</w:t>
            </w:r>
            <w:r w:rsidRPr="00597550">
              <w:rPr>
                <w:b/>
                <w:vertAlign w:val="subscript"/>
              </w:rPr>
              <w:t>y</w:t>
            </w:r>
            <w:r>
              <w:rPr>
                <w:b/>
              </w:rPr>
              <w:t>,n</w:t>
            </w:r>
            <w:r w:rsidRPr="00597550">
              <w:rPr>
                <w:b/>
                <w:vertAlign w:val="subscript"/>
              </w:rPr>
              <w:t>z</w:t>
            </w:r>
            <w:r>
              <w:rPr>
                <w:b/>
              </w:rPr>
              <w:t>)</w:t>
            </w:r>
          </w:p>
        </w:tc>
        <w:tc>
          <w:tcPr>
            <w:tcW w:w="790" w:type="dxa"/>
            <w:tcBorders>
              <w:right w:val="single" w:sz="4" w:space="0" w:color="auto"/>
            </w:tcBorders>
          </w:tcPr>
          <w:p w14:paraId="64394928" w14:textId="77777777" w:rsidR="00643B95" w:rsidRPr="00946AC0" w:rsidRDefault="00643B95" w:rsidP="00FA43A2">
            <w:pPr>
              <w:pStyle w:val="Table"/>
              <w:keepNext/>
              <w:jc w:val="center"/>
              <w:rPr>
                <w:b/>
                <w:lang w:val="en-GB"/>
              </w:rPr>
            </w:pPr>
          </w:p>
        </w:tc>
      </w:tr>
      <w:tr w:rsidR="00643B95" w14:paraId="5BE05514" w14:textId="77777777" w:rsidTr="00FA43A2">
        <w:trPr>
          <w:jc w:val="center"/>
        </w:trPr>
        <w:tc>
          <w:tcPr>
            <w:tcW w:w="0" w:type="auto"/>
            <w:tcBorders>
              <w:left w:val="single" w:sz="4" w:space="0" w:color="auto"/>
            </w:tcBorders>
            <w:vAlign w:val="center"/>
          </w:tcPr>
          <w:p w14:paraId="346F02CF" w14:textId="77777777" w:rsidR="00643B95" w:rsidRDefault="00643B95" w:rsidP="00FA43A2">
            <w:pPr>
              <w:pStyle w:val="Table"/>
              <w:keepNext/>
              <w:jc w:val="center"/>
            </w:pPr>
            <w:r w:rsidRPr="0093519D">
              <w:sym w:font="Wingdings" w:char="008B"/>
            </w:r>
          </w:p>
        </w:tc>
        <w:tc>
          <w:tcPr>
            <w:tcW w:w="0" w:type="auto"/>
            <w:tcBorders>
              <w:right w:val="single" w:sz="4" w:space="0" w:color="auto"/>
            </w:tcBorders>
            <w:vAlign w:val="center"/>
          </w:tcPr>
          <w:p w14:paraId="21CB852F" w14:textId="77777777" w:rsidR="00643B95" w:rsidRDefault="00643B95" w:rsidP="00FA43A2">
            <w:pPr>
              <w:pStyle w:val="Table"/>
              <w:keepNext/>
              <w:jc w:val="center"/>
            </w:pPr>
            <w:r w:rsidRPr="0093519D">
              <w:t>(-1, 0, 0)</w:t>
            </w:r>
          </w:p>
        </w:tc>
        <w:tc>
          <w:tcPr>
            <w:tcW w:w="790" w:type="dxa"/>
            <w:tcBorders>
              <w:right w:val="single" w:sz="4" w:space="0" w:color="auto"/>
            </w:tcBorders>
          </w:tcPr>
          <w:p w14:paraId="17C12894" w14:textId="77777777" w:rsidR="00643B95" w:rsidRPr="0093519D" w:rsidRDefault="00643B95" w:rsidP="00FA43A2">
            <w:pPr>
              <w:pStyle w:val="Table"/>
              <w:keepNext/>
              <w:jc w:val="center"/>
            </w:pPr>
            <w:r>
              <w:t>(1,2,3)</w:t>
            </w:r>
          </w:p>
        </w:tc>
        <w:tc>
          <w:tcPr>
            <w:tcW w:w="790" w:type="dxa"/>
            <w:tcBorders>
              <w:right w:val="single" w:sz="4" w:space="0" w:color="auto"/>
            </w:tcBorders>
          </w:tcPr>
          <w:p w14:paraId="683E7AB3" w14:textId="77777777" w:rsidR="00643B95" w:rsidRDefault="00643B95" w:rsidP="00FA43A2">
            <w:pPr>
              <w:pStyle w:val="Table"/>
              <w:keepNext/>
              <w:jc w:val="center"/>
            </w:pPr>
            <w:r>
              <w:t>(1.0,0.0,0.0)</w:t>
            </w:r>
          </w:p>
        </w:tc>
        <w:tc>
          <w:tcPr>
            <w:tcW w:w="790" w:type="dxa"/>
            <w:tcBorders>
              <w:right w:val="single" w:sz="4" w:space="0" w:color="auto"/>
            </w:tcBorders>
          </w:tcPr>
          <w:p w14:paraId="3FF60310" w14:textId="77777777" w:rsidR="00643B95" w:rsidRDefault="00643B95" w:rsidP="00FA43A2">
            <w:pPr>
              <w:pStyle w:val="Table"/>
              <w:keepNext/>
              <w:jc w:val="center"/>
            </w:pPr>
            <w:r>
              <w:t>(a1,a2,a3)</w:t>
            </w:r>
          </w:p>
        </w:tc>
      </w:tr>
      <w:tr w:rsidR="00643B95" w14:paraId="5978D533" w14:textId="77777777" w:rsidTr="00FA43A2">
        <w:trPr>
          <w:jc w:val="center"/>
        </w:trPr>
        <w:tc>
          <w:tcPr>
            <w:tcW w:w="0" w:type="auto"/>
            <w:tcBorders>
              <w:left w:val="single" w:sz="4" w:space="0" w:color="auto"/>
            </w:tcBorders>
            <w:vAlign w:val="center"/>
          </w:tcPr>
          <w:p w14:paraId="482CB90E" w14:textId="77777777" w:rsidR="00643B95" w:rsidRDefault="00643B95" w:rsidP="00FA43A2">
            <w:pPr>
              <w:pStyle w:val="Table"/>
              <w:keepNext/>
              <w:jc w:val="center"/>
            </w:pPr>
            <w:r w:rsidRPr="0093519D">
              <w:sym w:font="Wingdings" w:char="008C"/>
            </w:r>
          </w:p>
        </w:tc>
        <w:tc>
          <w:tcPr>
            <w:tcW w:w="0" w:type="auto"/>
            <w:tcBorders>
              <w:right w:val="single" w:sz="4" w:space="0" w:color="auto"/>
            </w:tcBorders>
            <w:vAlign w:val="center"/>
          </w:tcPr>
          <w:p w14:paraId="76C4314A" w14:textId="77777777" w:rsidR="00643B95" w:rsidRDefault="00643B95" w:rsidP="00FA43A2">
            <w:pPr>
              <w:pStyle w:val="Table"/>
              <w:keepNext/>
              <w:jc w:val="center"/>
            </w:pPr>
            <w:r w:rsidRPr="0093519D">
              <w:t>(0, -1, 0)</w:t>
            </w:r>
          </w:p>
        </w:tc>
        <w:tc>
          <w:tcPr>
            <w:tcW w:w="790" w:type="dxa"/>
            <w:tcBorders>
              <w:right w:val="single" w:sz="4" w:space="0" w:color="auto"/>
            </w:tcBorders>
          </w:tcPr>
          <w:p w14:paraId="5FA3D09A" w14:textId="77777777" w:rsidR="00643B95" w:rsidRPr="0093519D" w:rsidRDefault="00643B95" w:rsidP="00FA43A2">
            <w:pPr>
              <w:pStyle w:val="Table"/>
              <w:keepNext/>
              <w:jc w:val="center"/>
            </w:pPr>
            <w:r>
              <w:t>(9,1,6)</w:t>
            </w:r>
          </w:p>
        </w:tc>
        <w:tc>
          <w:tcPr>
            <w:tcW w:w="790" w:type="dxa"/>
            <w:tcBorders>
              <w:right w:val="single" w:sz="4" w:space="0" w:color="auto"/>
            </w:tcBorders>
          </w:tcPr>
          <w:p w14:paraId="2A86935E" w14:textId="77777777" w:rsidR="00643B95" w:rsidRDefault="00643B95" w:rsidP="00FA43A2">
            <w:pPr>
              <w:pStyle w:val="Table"/>
              <w:keepNext/>
              <w:jc w:val="center"/>
            </w:pPr>
            <w:r>
              <w:t>(0.0,1.0,0.0)</w:t>
            </w:r>
          </w:p>
        </w:tc>
        <w:tc>
          <w:tcPr>
            <w:tcW w:w="790" w:type="dxa"/>
            <w:tcBorders>
              <w:right w:val="single" w:sz="4" w:space="0" w:color="auto"/>
            </w:tcBorders>
          </w:tcPr>
          <w:p w14:paraId="07D03473" w14:textId="77777777" w:rsidR="00643B95" w:rsidRDefault="00643B95" w:rsidP="00FA43A2">
            <w:pPr>
              <w:pStyle w:val="Table"/>
              <w:keepNext/>
              <w:jc w:val="center"/>
            </w:pPr>
            <w:r>
              <w:t>(a1,a2,a3)</w:t>
            </w:r>
          </w:p>
        </w:tc>
      </w:tr>
      <w:tr w:rsidR="00643B95" w14:paraId="2127DD7B" w14:textId="77777777" w:rsidTr="00FA43A2">
        <w:trPr>
          <w:jc w:val="center"/>
        </w:trPr>
        <w:tc>
          <w:tcPr>
            <w:tcW w:w="0" w:type="auto"/>
            <w:tcBorders>
              <w:left w:val="single" w:sz="4" w:space="0" w:color="auto"/>
            </w:tcBorders>
            <w:vAlign w:val="center"/>
          </w:tcPr>
          <w:p w14:paraId="0B97F2ED" w14:textId="77777777" w:rsidR="00643B95" w:rsidRDefault="00643B95" w:rsidP="00FA43A2">
            <w:pPr>
              <w:pStyle w:val="Table"/>
              <w:keepNext/>
              <w:jc w:val="center"/>
            </w:pPr>
            <w:r w:rsidRPr="0093519D">
              <w:sym w:font="Wingdings" w:char="008D"/>
            </w:r>
          </w:p>
        </w:tc>
        <w:tc>
          <w:tcPr>
            <w:tcW w:w="0" w:type="auto"/>
            <w:tcBorders>
              <w:right w:val="single" w:sz="4" w:space="0" w:color="auto"/>
            </w:tcBorders>
            <w:vAlign w:val="center"/>
          </w:tcPr>
          <w:p w14:paraId="5F4F2911" w14:textId="77777777" w:rsidR="00643B95" w:rsidRDefault="00643B95" w:rsidP="00FA43A2">
            <w:pPr>
              <w:pStyle w:val="Table"/>
              <w:keepNext/>
              <w:jc w:val="center"/>
            </w:pPr>
            <w:r w:rsidRPr="0093519D">
              <w:t>(0, 0, -1)</w:t>
            </w:r>
          </w:p>
        </w:tc>
        <w:tc>
          <w:tcPr>
            <w:tcW w:w="790" w:type="dxa"/>
            <w:tcBorders>
              <w:right w:val="single" w:sz="4" w:space="0" w:color="auto"/>
            </w:tcBorders>
          </w:tcPr>
          <w:p w14:paraId="7AE74923" w14:textId="77777777" w:rsidR="00643B95" w:rsidRPr="0093519D" w:rsidRDefault="00643B95" w:rsidP="00FA43A2">
            <w:pPr>
              <w:pStyle w:val="Table"/>
              <w:keepNext/>
              <w:jc w:val="center"/>
            </w:pPr>
            <w:r>
              <w:t>(9,2,4)</w:t>
            </w:r>
          </w:p>
        </w:tc>
        <w:tc>
          <w:tcPr>
            <w:tcW w:w="790" w:type="dxa"/>
            <w:tcBorders>
              <w:right w:val="single" w:sz="4" w:space="0" w:color="auto"/>
            </w:tcBorders>
          </w:tcPr>
          <w:p w14:paraId="15EDCD5C" w14:textId="77777777" w:rsidR="00643B95" w:rsidRDefault="00643B95" w:rsidP="00FA43A2">
            <w:pPr>
              <w:pStyle w:val="Table"/>
              <w:keepNext/>
              <w:jc w:val="center"/>
            </w:pPr>
            <w:r>
              <w:t>(0.0,1.0,0.0)</w:t>
            </w:r>
          </w:p>
        </w:tc>
        <w:tc>
          <w:tcPr>
            <w:tcW w:w="790" w:type="dxa"/>
            <w:tcBorders>
              <w:right w:val="single" w:sz="4" w:space="0" w:color="auto"/>
            </w:tcBorders>
          </w:tcPr>
          <w:p w14:paraId="5EEC0FD2" w14:textId="77777777" w:rsidR="00643B95" w:rsidRDefault="00643B95" w:rsidP="00FA43A2">
            <w:pPr>
              <w:pStyle w:val="Table"/>
              <w:keepNext/>
              <w:jc w:val="center"/>
            </w:pPr>
            <w:r>
              <w:t>(a1,a2,a3)</w:t>
            </w:r>
          </w:p>
        </w:tc>
      </w:tr>
      <w:tr w:rsidR="00643B95" w14:paraId="1EA3748F" w14:textId="77777777" w:rsidTr="00FA43A2">
        <w:trPr>
          <w:jc w:val="center"/>
        </w:trPr>
        <w:tc>
          <w:tcPr>
            <w:tcW w:w="0" w:type="auto"/>
            <w:tcBorders>
              <w:left w:val="single" w:sz="4" w:space="0" w:color="auto"/>
            </w:tcBorders>
            <w:vAlign w:val="center"/>
          </w:tcPr>
          <w:p w14:paraId="11688AA2" w14:textId="77777777" w:rsidR="00643B95" w:rsidRDefault="00643B95" w:rsidP="00FA43A2">
            <w:pPr>
              <w:pStyle w:val="Table"/>
              <w:keepNext/>
              <w:jc w:val="center"/>
            </w:pPr>
            <w:r w:rsidRPr="0093519D">
              <w:sym w:font="Wingdings" w:char="008E"/>
            </w:r>
          </w:p>
        </w:tc>
        <w:tc>
          <w:tcPr>
            <w:tcW w:w="0" w:type="auto"/>
            <w:tcBorders>
              <w:right w:val="single" w:sz="4" w:space="0" w:color="auto"/>
            </w:tcBorders>
            <w:vAlign w:val="center"/>
          </w:tcPr>
          <w:p w14:paraId="729B1F3F" w14:textId="77777777" w:rsidR="00643B95" w:rsidRDefault="00643B95" w:rsidP="00FA43A2">
            <w:pPr>
              <w:pStyle w:val="Table"/>
              <w:keepNext/>
              <w:jc w:val="center"/>
            </w:pPr>
            <w:r w:rsidRPr="0093519D">
              <w:t>(0, 0, +1)</w:t>
            </w:r>
          </w:p>
        </w:tc>
        <w:tc>
          <w:tcPr>
            <w:tcW w:w="790" w:type="dxa"/>
            <w:tcBorders>
              <w:right w:val="single" w:sz="4" w:space="0" w:color="auto"/>
            </w:tcBorders>
          </w:tcPr>
          <w:p w14:paraId="440AAF25" w14:textId="77777777" w:rsidR="00643B95" w:rsidRPr="0093519D" w:rsidRDefault="00643B95" w:rsidP="00FA43A2">
            <w:pPr>
              <w:pStyle w:val="Table"/>
              <w:keepNext/>
              <w:jc w:val="center"/>
            </w:pPr>
            <w:r>
              <w:t>(10,1,15)</w:t>
            </w:r>
          </w:p>
        </w:tc>
        <w:tc>
          <w:tcPr>
            <w:tcW w:w="790" w:type="dxa"/>
            <w:tcBorders>
              <w:right w:val="single" w:sz="4" w:space="0" w:color="auto"/>
            </w:tcBorders>
          </w:tcPr>
          <w:p w14:paraId="68EDF0A3" w14:textId="77777777" w:rsidR="00643B95" w:rsidRDefault="00643B95" w:rsidP="00FA43A2">
            <w:pPr>
              <w:pStyle w:val="Table"/>
              <w:keepNext/>
              <w:jc w:val="center"/>
            </w:pPr>
            <w:r>
              <w:t>(0.0,1.0,0.0)</w:t>
            </w:r>
          </w:p>
        </w:tc>
        <w:tc>
          <w:tcPr>
            <w:tcW w:w="790" w:type="dxa"/>
            <w:tcBorders>
              <w:right w:val="single" w:sz="4" w:space="0" w:color="auto"/>
            </w:tcBorders>
          </w:tcPr>
          <w:p w14:paraId="0B358106" w14:textId="77777777" w:rsidR="00643B95" w:rsidRDefault="00643B95" w:rsidP="00FA43A2">
            <w:pPr>
              <w:pStyle w:val="Table"/>
              <w:keepNext/>
              <w:jc w:val="center"/>
            </w:pPr>
            <w:r>
              <w:t>(a1,a2,a3)</w:t>
            </w:r>
          </w:p>
        </w:tc>
      </w:tr>
      <w:tr w:rsidR="00643B95" w14:paraId="0C816A89" w14:textId="77777777" w:rsidTr="00FA43A2">
        <w:trPr>
          <w:jc w:val="center"/>
        </w:trPr>
        <w:tc>
          <w:tcPr>
            <w:tcW w:w="0" w:type="auto"/>
            <w:tcBorders>
              <w:left w:val="single" w:sz="4" w:space="0" w:color="auto"/>
            </w:tcBorders>
            <w:vAlign w:val="center"/>
          </w:tcPr>
          <w:p w14:paraId="7FBB6052" w14:textId="77777777" w:rsidR="00643B95" w:rsidRDefault="00643B95" w:rsidP="00FA43A2">
            <w:pPr>
              <w:pStyle w:val="Table"/>
              <w:keepNext/>
              <w:jc w:val="center"/>
            </w:pPr>
            <w:r w:rsidRPr="0093519D">
              <w:sym w:font="Wingdings" w:char="008F"/>
            </w:r>
          </w:p>
        </w:tc>
        <w:tc>
          <w:tcPr>
            <w:tcW w:w="0" w:type="auto"/>
            <w:tcBorders>
              <w:right w:val="single" w:sz="4" w:space="0" w:color="auto"/>
            </w:tcBorders>
            <w:vAlign w:val="center"/>
          </w:tcPr>
          <w:p w14:paraId="526B29D7" w14:textId="77777777" w:rsidR="00643B95" w:rsidRDefault="00643B95" w:rsidP="00FA43A2">
            <w:pPr>
              <w:pStyle w:val="Table"/>
              <w:keepNext/>
              <w:jc w:val="center"/>
            </w:pPr>
            <w:r w:rsidRPr="0093519D">
              <w:t>(0, +1, 0)</w:t>
            </w:r>
          </w:p>
        </w:tc>
        <w:tc>
          <w:tcPr>
            <w:tcW w:w="790" w:type="dxa"/>
            <w:tcBorders>
              <w:right w:val="single" w:sz="4" w:space="0" w:color="auto"/>
            </w:tcBorders>
          </w:tcPr>
          <w:p w14:paraId="74310747" w14:textId="77777777" w:rsidR="00643B95" w:rsidRPr="0093519D" w:rsidRDefault="00643B95" w:rsidP="00FA43A2">
            <w:pPr>
              <w:pStyle w:val="Table"/>
              <w:keepNext/>
              <w:jc w:val="center"/>
            </w:pPr>
            <w:r>
              <w:t>(4,2,19)</w:t>
            </w:r>
          </w:p>
        </w:tc>
        <w:tc>
          <w:tcPr>
            <w:tcW w:w="790" w:type="dxa"/>
            <w:tcBorders>
              <w:right w:val="single" w:sz="4" w:space="0" w:color="auto"/>
            </w:tcBorders>
          </w:tcPr>
          <w:p w14:paraId="17F11765" w14:textId="77777777" w:rsidR="00643B95" w:rsidRDefault="00643B95" w:rsidP="00FA43A2">
            <w:pPr>
              <w:pStyle w:val="Table"/>
              <w:keepNext/>
              <w:jc w:val="center"/>
            </w:pPr>
            <w:r>
              <w:t>(1.0,0.0,0.0)</w:t>
            </w:r>
          </w:p>
        </w:tc>
        <w:tc>
          <w:tcPr>
            <w:tcW w:w="790" w:type="dxa"/>
            <w:tcBorders>
              <w:right w:val="single" w:sz="4" w:space="0" w:color="auto"/>
            </w:tcBorders>
          </w:tcPr>
          <w:p w14:paraId="171B470D" w14:textId="77777777" w:rsidR="00643B95" w:rsidRDefault="00643B95" w:rsidP="00FA43A2">
            <w:pPr>
              <w:pStyle w:val="Table"/>
              <w:keepNext/>
              <w:jc w:val="center"/>
            </w:pPr>
            <w:r>
              <w:t>(a1,a2,a3)</w:t>
            </w:r>
          </w:p>
        </w:tc>
      </w:tr>
      <w:tr w:rsidR="00643B95" w14:paraId="39B8B87B" w14:textId="77777777" w:rsidTr="00FA43A2">
        <w:trPr>
          <w:jc w:val="center"/>
        </w:trPr>
        <w:tc>
          <w:tcPr>
            <w:tcW w:w="0" w:type="auto"/>
            <w:tcBorders>
              <w:left w:val="single" w:sz="4" w:space="0" w:color="auto"/>
              <w:bottom w:val="single" w:sz="4" w:space="0" w:color="auto"/>
            </w:tcBorders>
            <w:vAlign w:val="center"/>
          </w:tcPr>
          <w:p w14:paraId="5BE0AEB5" w14:textId="77777777" w:rsidR="00643B95" w:rsidRDefault="00643B95" w:rsidP="00FA43A2">
            <w:pPr>
              <w:pStyle w:val="Table"/>
              <w:keepNext/>
              <w:jc w:val="center"/>
            </w:pPr>
            <w:r w:rsidRPr="0093519D">
              <w:sym w:font="Wingdings" w:char="0090"/>
            </w:r>
          </w:p>
        </w:tc>
        <w:tc>
          <w:tcPr>
            <w:tcW w:w="0" w:type="auto"/>
            <w:tcBorders>
              <w:bottom w:val="single" w:sz="4" w:space="0" w:color="auto"/>
              <w:right w:val="single" w:sz="4" w:space="0" w:color="auto"/>
            </w:tcBorders>
            <w:vAlign w:val="center"/>
          </w:tcPr>
          <w:p w14:paraId="559B44A6" w14:textId="77777777" w:rsidR="00643B95" w:rsidRDefault="00643B95" w:rsidP="00FA43A2">
            <w:pPr>
              <w:pStyle w:val="Table"/>
              <w:keepNext/>
              <w:jc w:val="center"/>
            </w:pPr>
            <w:r w:rsidRPr="0093519D">
              <w:t>(+1, 0, 0)</w:t>
            </w:r>
          </w:p>
        </w:tc>
        <w:tc>
          <w:tcPr>
            <w:tcW w:w="790" w:type="dxa"/>
            <w:tcBorders>
              <w:bottom w:val="single" w:sz="4" w:space="0" w:color="auto"/>
              <w:right w:val="single" w:sz="4" w:space="0" w:color="auto"/>
            </w:tcBorders>
          </w:tcPr>
          <w:p w14:paraId="40A5678D" w14:textId="77777777" w:rsidR="00643B95" w:rsidRPr="0093519D" w:rsidRDefault="00643B95" w:rsidP="00FA43A2">
            <w:pPr>
              <w:pStyle w:val="Table"/>
              <w:keepNext/>
              <w:jc w:val="center"/>
            </w:pPr>
            <w:r>
              <w:t>(90,10,2)</w:t>
            </w:r>
          </w:p>
        </w:tc>
        <w:tc>
          <w:tcPr>
            <w:tcW w:w="790" w:type="dxa"/>
            <w:tcBorders>
              <w:bottom w:val="single" w:sz="4" w:space="0" w:color="auto"/>
              <w:right w:val="single" w:sz="4" w:space="0" w:color="auto"/>
            </w:tcBorders>
          </w:tcPr>
          <w:p w14:paraId="24825E7F" w14:textId="77777777" w:rsidR="00643B95" w:rsidRDefault="00643B95" w:rsidP="00FA43A2">
            <w:pPr>
              <w:pStyle w:val="Table"/>
              <w:keepNext/>
              <w:jc w:val="center"/>
            </w:pPr>
            <w:r>
              <w:t>(1.0,0.0,0.0)</w:t>
            </w:r>
          </w:p>
        </w:tc>
        <w:tc>
          <w:tcPr>
            <w:tcW w:w="790" w:type="dxa"/>
            <w:tcBorders>
              <w:bottom w:val="single" w:sz="4" w:space="0" w:color="auto"/>
              <w:right w:val="single" w:sz="4" w:space="0" w:color="auto"/>
            </w:tcBorders>
          </w:tcPr>
          <w:p w14:paraId="386FF28C" w14:textId="77777777" w:rsidR="00643B95" w:rsidRDefault="00643B95" w:rsidP="00FA43A2">
            <w:pPr>
              <w:pStyle w:val="Table"/>
              <w:keepNext/>
              <w:jc w:val="center"/>
            </w:pPr>
            <w:r>
              <w:t>(a1,a2,a3)</w:t>
            </w:r>
          </w:p>
        </w:tc>
      </w:tr>
    </w:tbl>
    <w:p w14:paraId="7E8A156E" w14:textId="5D90DF45" w:rsidR="00643B95" w:rsidRDefault="00643B95">
      <w:pPr>
        <w:pStyle w:val="Caption"/>
      </w:pPr>
      <w:bookmarkStart w:id="443" w:name="_Ref451858208"/>
      <w:r>
        <w:t xml:space="preserve">Figure </w:t>
      </w:r>
      <w:fldSimple w:instr=" SEQ Figure \* ARABIC ">
        <w:r w:rsidR="0057025F">
          <w:rPr>
            <w:noProof/>
          </w:rPr>
          <w:t>30</w:t>
        </w:r>
      </w:fldSimple>
      <w:bookmarkEnd w:id="443"/>
      <w:r w:rsidR="00947FAF">
        <w:t xml:space="preserve"> -</w:t>
      </w:r>
      <w:r>
        <w:t xml:space="preserve"> </w:t>
      </w:r>
      <w:r w:rsidRPr="00511730">
        <w:t>List of points in a point cloud</w:t>
      </w:r>
    </w:p>
    <w:p w14:paraId="1265197F" w14:textId="77777777" w:rsidR="00643B95" w:rsidRDefault="00643B95" w:rsidP="00643B95"/>
    <w:p w14:paraId="4B8FCC44" w14:textId="77777777" w:rsidR="00643B95" w:rsidRDefault="00643B95" w:rsidP="00FD5959">
      <w:pPr>
        <w:ind w:left="720"/>
        <w:jc w:val="center"/>
      </w:pPr>
      <w:r>
        <w:rPr>
          <w:noProof/>
          <w:lang w:val="fr-BE" w:eastAsia="fr-BE"/>
        </w:rPr>
        <w:drawing>
          <wp:inline distT="0" distB="0" distL="0" distR="0" wp14:anchorId="74AEC8DD" wp14:editId="705CCC7B">
            <wp:extent cx="4260215" cy="2418080"/>
            <wp:effectExtent l="0" t="0" r="6985" b="1270"/>
            <wp:docPr id="77" name="Picture 10" descr="snap_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nap_21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260215" cy="2418080"/>
                    </a:xfrm>
                    <a:prstGeom prst="rect">
                      <a:avLst/>
                    </a:prstGeom>
                    <a:noFill/>
                    <a:ln>
                      <a:noFill/>
                    </a:ln>
                  </pic:spPr>
                </pic:pic>
              </a:graphicData>
            </a:graphic>
          </wp:inline>
        </w:drawing>
      </w:r>
    </w:p>
    <w:p w14:paraId="669C3035" w14:textId="19D23E19" w:rsidR="00643B95" w:rsidRDefault="00643B95">
      <w:pPr>
        <w:pStyle w:val="Caption"/>
      </w:pPr>
      <w:bookmarkStart w:id="444" w:name="_Ref451852354"/>
      <w:r>
        <w:t xml:space="preserve">Figure </w:t>
      </w:r>
      <w:fldSimple w:instr=" SEQ Figure \* ARABIC ">
        <w:r w:rsidR="0057025F">
          <w:rPr>
            <w:noProof/>
          </w:rPr>
          <w:t>31</w:t>
        </w:r>
      </w:fldSimple>
      <w:bookmarkEnd w:id="444"/>
      <w:r w:rsidR="00947FAF">
        <w:t xml:space="preserve"> -</w:t>
      </w:r>
      <w:r>
        <w:t xml:space="preserve"> </w:t>
      </w:r>
      <w:r w:rsidRPr="00E20D1C">
        <w:t xml:space="preserve">Octree subdivision </w:t>
      </w:r>
      <w:r>
        <w:t>of the point cloud</w:t>
      </w:r>
      <w:r w:rsidR="00FB3BE1">
        <w:t xml:space="preserve"> [R31]</w:t>
      </w:r>
    </w:p>
    <w:p w14:paraId="10F2437D" w14:textId="77777777" w:rsidR="00643B95" w:rsidRPr="00F3339C" w:rsidRDefault="00643B95" w:rsidP="00643B95"/>
    <w:p w14:paraId="3913CAE8" w14:textId="31A50B5E" w:rsidR="00643B95" w:rsidRPr="00FD5959" w:rsidRDefault="00643B95" w:rsidP="00FD5959">
      <w:pPr>
        <w:spacing w:before="200" w:line="240" w:lineRule="auto"/>
        <w:ind w:left="720"/>
        <w:rPr>
          <w:sz w:val="22"/>
        </w:rPr>
      </w:pPr>
      <w:r w:rsidRPr="00FD5959">
        <w:rPr>
          <w:sz w:val="22"/>
        </w:rPr>
        <w:fldChar w:fldCharType="begin"/>
      </w:r>
      <w:r w:rsidRPr="00FD5959">
        <w:rPr>
          <w:sz w:val="22"/>
        </w:rPr>
        <w:instrText xml:space="preserve"> REF _Ref450662339 \h </w:instrText>
      </w:r>
      <w:r>
        <w:rPr>
          <w:sz w:val="22"/>
        </w:rPr>
        <w:instrText xml:space="preserve"> \* MERGEFORMAT </w:instrText>
      </w:r>
      <w:r w:rsidRPr="00FD5959">
        <w:rPr>
          <w:sz w:val="22"/>
        </w:rPr>
      </w:r>
      <w:r w:rsidRPr="00FD5959">
        <w:rPr>
          <w:sz w:val="22"/>
        </w:rPr>
        <w:fldChar w:fldCharType="separate"/>
      </w:r>
      <w:r w:rsidR="0057025F" w:rsidRPr="0057025F">
        <w:rPr>
          <w:sz w:val="22"/>
        </w:rPr>
        <w:t>Figure 32</w:t>
      </w:r>
      <w:r w:rsidRPr="00FD5959">
        <w:rPr>
          <w:sz w:val="22"/>
        </w:rPr>
        <w:fldChar w:fldCharType="end"/>
      </w:r>
      <w:r w:rsidRPr="00FD5959">
        <w:rPr>
          <w:sz w:val="22"/>
        </w:rPr>
        <w:t xml:space="preserve"> shows the performances of such point cloud compression tool for scalable coding, i.e. the more information is sent, the higher the details of the decoded and rendered content.</w:t>
      </w:r>
    </w:p>
    <w:p w14:paraId="475BFE79" w14:textId="0E3DED89" w:rsidR="00643B95" w:rsidRDefault="00643B95" w:rsidP="00FD5959">
      <w:pPr>
        <w:ind w:left="720"/>
      </w:pPr>
      <w:r>
        <w:rPr>
          <w:noProof/>
          <w:lang w:val="fr-BE" w:eastAsia="fr-BE"/>
        </w:rPr>
        <w:lastRenderedPageBreak/>
        <w:drawing>
          <wp:inline distT="0" distB="0" distL="0" distR="0" wp14:anchorId="67506B77" wp14:editId="472B0C42">
            <wp:extent cx="5553058" cy="3514477"/>
            <wp:effectExtent l="0" t="0" r="0" b="0"/>
            <wp:docPr id="87" name="Grafik 87" descr="snap_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nap_24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54182" cy="3515188"/>
                    </a:xfrm>
                    <a:prstGeom prst="rect">
                      <a:avLst/>
                    </a:prstGeom>
                    <a:noFill/>
                    <a:ln>
                      <a:noFill/>
                    </a:ln>
                  </pic:spPr>
                </pic:pic>
              </a:graphicData>
            </a:graphic>
          </wp:inline>
        </w:drawing>
      </w:r>
    </w:p>
    <w:p w14:paraId="013B6EA0" w14:textId="23B1D72A" w:rsidR="00643B95" w:rsidRDefault="00643B95">
      <w:pPr>
        <w:pStyle w:val="Caption"/>
      </w:pPr>
      <w:bookmarkStart w:id="445" w:name="_Ref450662339"/>
      <w:r>
        <w:t xml:space="preserve">Figure </w:t>
      </w:r>
      <w:fldSimple w:instr=" SEQ Figure \* ARABIC ">
        <w:r w:rsidR="0057025F">
          <w:rPr>
            <w:noProof/>
          </w:rPr>
          <w:t>32</w:t>
        </w:r>
      </w:fldSimple>
      <w:bookmarkEnd w:id="445"/>
      <w:r w:rsidR="00947FAF">
        <w:t xml:space="preserve"> -</w:t>
      </w:r>
      <w:r>
        <w:t xml:space="preserve"> Scalable point cloud compression</w:t>
      </w:r>
      <w:r w:rsidR="00FB3BE1">
        <w:t xml:space="preserve"> [R32]</w:t>
      </w:r>
    </w:p>
    <w:p w14:paraId="600F8FBE" w14:textId="77777777" w:rsidR="00643B95" w:rsidRDefault="00643B95" w:rsidP="00FD5959">
      <w:pPr>
        <w:spacing w:before="200" w:line="240" w:lineRule="auto"/>
        <w:ind w:left="720"/>
        <w:rPr>
          <w:sz w:val="22"/>
        </w:rPr>
      </w:pPr>
      <w:r w:rsidRPr="00FD5959">
        <w:rPr>
          <w:sz w:val="22"/>
        </w:rPr>
        <w:t>Finally, point clouds reconstructed from scanners can also vary in time. This is the case when sequences of point clouds are captured. In this case both the number of points and the position of the points and their attributes vary in time. This is called a time-varying point cloud.</w:t>
      </w:r>
    </w:p>
    <w:p w14:paraId="68086304" w14:textId="77777777" w:rsidR="00816F10" w:rsidRPr="00FD5959" w:rsidRDefault="00816F10" w:rsidP="00FD5959">
      <w:pPr>
        <w:spacing w:before="200" w:line="240" w:lineRule="auto"/>
        <w:ind w:left="720"/>
        <w:rPr>
          <w:sz w:val="22"/>
        </w:rPr>
      </w:pPr>
    </w:p>
    <w:p w14:paraId="38E7213A" w14:textId="77777777" w:rsidR="00643B95" w:rsidRDefault="00643B95">
      <w:pPr>
        <w:pStyle w:val="Heading4"/>
      </w:pPr>
      <w:r>
        <w:t>Point Cloud with Depth Map coding</w:t>
      </w:r>
    </w:p>
    <w:p w14:paraId="15F28417" w14:textId="7E457149" w:rsidR="00643B95" w:rsidRPr="00FD5959" w:rsidRDefault="00643B95" w:rsidP="00FD5959">
      <w:pPr>
        <w:spacing w:before="200" w:line="240" w:lineRule="auto"/>
        <w:ind w:left="720"/>
        <w:rPr>
          <w:sz w:val="22"/>
        </w:rPr>
      </w:pPr>
      <w:r w:rsidRPr="00FD5959">
        <w:rPr>
          <w:sz w:val="22"/>
        </w:rPr>
        <w:fldChar w:fldCharType="begin"/>
      </w:r>
      <w:r w:rsidRPr="00FD5959">
        <w:rPr>
          <w:sz w:val="22"/>
        </w:rPr>
        <w:instrText xml:space="preserve"> REF _Ref450580883 \h </w:instrText>
      </w:r>
      <w:r>
        <w:rPr>
          <w:sz w:val="22"/>
        </w:rPr>
        <w:instrText xml:space="preserve"> \* MERGEFORMAT </w:instrText>
      </w:r>
      <w:r w:rsidRPr="00FD5959">
        <w:rPr>
          <w:sz w:val="22"/>
        </w:rPr>
      </w:r>
      <w:r w:rsidRPr="00FD5959">
        <w:rPr>
          <w:sz w:val="22"/>
        </w:rPr>
        <w:fldChar w:fldCharType="separate"/>
      </w:r>
      <w:r w:rsidR="0057025F" w:rsidRPr="0057025F">
        <w:rPr>
          <w:sz w:val="22"/>
        </w:rPr>
        <w:t>Figure 33</w:t>
      </w:r>
      <w:r w:rsidRPr="00FD5959">
        <w:rPr>
          <w:sz w:val="22"/>
        </w:rPr>
        <w:fldChar w:fldCharType="end"/>
      </w:r>
      <w:r w:rsidRPr="00FD5959">
        <w:rPr>
          <w:sz w:val="22"/>
        </w:rPr>
        <w:t xml:space="preserve"> follows the (x</w:t>
      </w:r>
      <w:proofErr w:type="gramStart"/>
      <w:r w:rsidRPr="00FD5959">
        <w:rPr>
          <w:sz w:val="22"/>
        </w:rPr>
        <w:t>,y,z</w:t>
      </w:r>
      <w:proofErr w:type="gramEnd"/>
      <w:r w:rsidRPr="00FD5959">
        <w:rPr>
          <w:sz w:val="22"/>
        </w:rPr>
        <w:t xml:space="preserve">) to depth conversion of </w:t>
      </w:r>
      <w:r w:rsidRPr="00FD5959">
        <w:rPr>
          <w:sz w:val="22"/>
        </w:rPr>
        <w:fldChar w:fldCharType="begin"/>
      </w:r>
      <w:r w:rsidRPr="00FD5959">
        <w:rPr>
          <w:sz w:val="22"/>
        </w:rPr>
        <w:instrText xml:space="preserve"> REF _Ref450580785 \h </w:instrText>
      </w:r>
      <w:r>
        <w:rPr>
          <w:sz w:val="22"/>
        </w:rPr>
        <w:instrText xml:space="preserve"> \* MERGEFORMAT </w:instrText>
      </w:r>
      <w:r w:rsidRPr="00FD5959">
        <w:rPr>
          <w:sz w:val="22"/>
        </w:rPr>
      </w:r>
      <w:r w:rsidRPr="00FD5959">
        <w:rPr>
          <w:sz w:val="22"/>
        </w:rPr>
        <w:fldChar w:fldCharType="separate"/>
      </w:r>
      <w:r w:rsidR="0057025F" w:rsidRPr="0057025F">
        <w:rPr>
          <w:sz w:val="22"/>
        </w:rPr>
        <w:t>Figure 19</w:t>
      </w:r>
      <w:r w:rsidRPr="00FD5959">
        <w:rPr>
          <w:sz w:val="22"/>
        </w:rPr>
        <w:fldChar w:fldCharType="end"/>
      </w:r>
      <w:r w:rsidRPr="00FD5959">
        <w:rPr>
          <w:sz w:val="22"/>
        </w:rPr>
        <w:t xml:space="preserve"> (bottom) for compressing point clouds with a depth image representation only, achieving competitive performances compared to existing point cloud compression tools. This again shows the equivalence/relationship between point clouds and views+depth coding.</w:t>
      </w:r>
    </w:p>
    <w:p w14:paraId="13C22DEA" w14:textId="77777777" w:rsidR="00643B95" w:rsidRDefault="00643B95" w:rsidP="00FD5959">
      <w:pPr>
        <w:ind w:left="720"/>
      </w:pPr>
      <w:r>
        <w:rPr>
          <w:noProof/>
          <w:lang w:val="fr-BE" w:eastAsia="fr-BE"/>
        </w:rPr>
        <w:lastRenderedPageBreak/>
        <w:drawing>
          <wp:inline distT="0" distB="0" distL="0" distR="0" wp14:anchorId="331D70D0" wp14:editId="182895D2">
            <wp:extent cx="5518205" cy="3859989"/>
            <wp:effectExtent l="0" t="0" r="6350" b="7620"/>
            <wp:docPr id="78" name="Picture 29" descr="snap_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nap_240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17806" cy="3859710"/>
                    </a:xfrm>
                    <a:prstGeom prst="rect">
                      <a:avLst/>
                    </a:prstGeom>
                    <a:noFill/>
                    <a:ln>
                      <a:noFill/>
                    </a:ln>
                  </pic:spPr>
                </pic:pic>
              </a:graphicData>
            </a:graphic>
          </wp:inline>
        </w:drawing>
      </w:r>
    </w:p>
    <w:p w14:paraId="1B682F65" w14:textId="4917EE23" w:rsidR="00643B95" w:rsidRDefault="00643B95">
      <w:pPr>
        <w:pStyle w:val="Caption"/>
      </w:pPr>
      <w:bookmarkStart w:id="446" w:name="_Ref450580883"/>
      <w:r>
        <w:t xml:space="preserve">Figure </w:t>
      </w:r>
      <w:fldSimple w:instr=" SEQ Figure \* ARABIC ">
        <w:r w:rsidR="0057025F">
          <w:rPr>
            <w:noProof/>
          </w:rPr>
          <w:t>33</w:t>
        </w:r>
      </w:fldSimple>
      <w:bookmarkEnd w:id="446"/>
      <w:r w:rsidR="00947FAF">
        <w:t xml:space="preserve"> -</w:t>
      </w:r>
      <w:r>
        <w:t xml:space="preserve"> Scalable Point Cloud compression performances, compressing projected depth maps instead of (x</w:t>
      </w:r>
      <w:proofErr w:type="gramStart"/>
      <w:r>
        <w:t>,y,z</w:t>
      </w:r>
      <w:proofErr w:type="gramEnd"/>
      <w:r>
        <w:t>) coordinates</w:t>
      </w:r>
      <w:r w:rsidR="00FB3BE1">
        <w:t xml:space="preserve"> [R19]</w:t>
      </w:r>
    </w:p>
    <w:p w14:paraId="06EEF0D0" w14:textId="77777777" w:rsidR="00643B95" w:rsidRDefault="00643B95" w:rsidP="00643B95"/>
    <w:p w14:paraId="17991B1B" w14:textId="77777777" w:rsidR="00643B95" w:rsidRPr="00D44967" w:rsidRDefault="00643B95">
      <w:pPr>
        <w:pStyle w:val="Heading4"/>
      </w:pPr>
      <w:r>
        <w:t>3D Mesh Coding (3DMC)</w:t>
      </w:r>
    </w:p>
    <w:p w14:paraId="67B18F7B" w14:textId="0D9DF7EF" w:rsidR="00643B95" w:rsidRPr="00FD5959" w:rsidRDefault="00643B95" w:rsidP="00FD5959">
      <w:pPr>
        <w:spacing w:before="200" w:line="240" w:lineRule="auto"/>
        <w:ind w:left="720"/>
        <w:rPr>
          <w:sz w:val="22"/>
        </w:rPr>
      </w:pPr>
      <w:r w:rsidRPr="00FD5959">
        <w:rPr>
          <w:sz w:val="22"/>
        </w:rPr>
        <w:t>3D meshes add connectivity between the points of the point cloud, see</w:t>
      </w:r>
      <w:r w:rsidR="00565E29">
        <w:rPr>
          <w:sz w:val="22"/>
        </w:rPr>
        <w:t xml:space="preserve"> </w:t>
      </w:r>
      <w:r w:rsidR="00565E29">
        <w:rPr>
          <w:sz w:val="22"/>
        </w:rPr>
        <w:fldChar w:fldCharType="begin"/>
      </w:r>
      <w:r w:rsidR="00565E29" w:rsidRPr="00565E29">
        <w:rPr>
          <w:sz w:val="22"/>
        </w:rPr>
        <w:instrText xml:space="preserve"> REF _Ref451851927 \h </w:instrText>
      </w:r>
      <w:r w:rsidR="00565E29">
        <w:rPr>
          <w:sz w:val="22"/>
        </w:rPr>
        <w:instrText xml:space="preserve"> \* MERGEFORMAT </w:instrText>
      </w:r>
      <w:r w:rsidR="00565E29">
        <w:rPr>
          <w:sz w:val="22"/>
        </w:rPr>
      </w:r>
      <w:r w:rsidR="00565E29">
        <w:rPr>
          <w:sz w:val="22"/>
        </w:rPr>
        <w:fldChar w:fldCharType="separate"/>
      </w:r>
      <w:r w:rsidR="0057025F" w:rsidRPr="0057025F">
        <w:rPr>
          <w:sz w:val="22"/>
        </w:rPr>
        <w:t>Figure</w:t>
      </w:r>
      <w:r w:rsidR="0057025F">
        <w:t xml:space="preserve"> </w:t>
      </w:r>
      <w:r w:rsidR="0057025F">
        <w:rPr>
          <w:noProof/>
        </w:rPr>
        <w:t>34</w:t>
      </w:r>
      <w:r w:rsidR="00565E29">
        <w:rPr>
          <w:sz w:val="22"/>
        </w:rPr>
        <w:fldChar w:fldCharType="end"/>
      </w:r>
      <w:r w:rsidRPr="00FD5959">
        <w:rPr>
          <w:sz w:val="22"/>
        </w:rPr>
        <w:t>, which then become the vertices of triangular patches - the 3D mesh - describing the object’s shape.</w:t>
      </w:r>
    </w:p>
    <w:p w14:paraId="21DA5620" w14:textId="77777777" w:rsidR="00643B95" w:rsidRDefault="00643B95" w:rsidP="00643B95">
      <w:pPr>
        <w:jc w:val="center"/>
      </w:pPr>
      <w:r>
        <w:rPr>
          <w:noProof/>
          <w:lang w:val="fr-BE" w:eastAsia="fr-BE"/>
        </w:rPr>
        <w:lastRenderedPageBreak/>
        <w:drawing>
          <wp:inline distT="0" distB="0" distL="0" distR="0" wp14:anchorId="6E381E06" wp14:editId="79E4AD5C">
            <wp:extent cx="2700020" cy="3662045"/>
            <wp:effectExtent l="0" t="0" r="5080" b="0"/>
            <wp:docPr id="79" name="Picture 31" descr="snap_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nap_21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00020" cy="3662045"/>
                    </a:xfrm>
                    <a:prstGeom prst="rect">
                      <a:avLst/>
                    </a:prstGeom>
                    <a:noFill/>
                    <a:ln>
                      <a:noFill/>
                    </a:ln>
                  </pic:spPr>
                </pic:pic>
              </a:graphicData>
            </a:graphic>
          </wp:inline>
        </w:drawing>
      </w:r>
    </w:p>
    <w:p w14:paraId="5026C771" w14:textId="003D3530" w:rsidR="00643B95" w:rsidRDefault="00643B95">
      <w:pPr>
        <w:pStyle w:val="Caption"/>
      </w:pPr>
      <w:bookmarkStart w:id="447" w:name="_Ref451851927"/>
      <w:r>
        <w:t xml:space="preserve">Figure </w:t>
      </w:r>
      <w:fldSimple w:instr=" SEQ Figure \* ARABIC ">
        <w:r w:rsidR="0057025F">
          <w:rPr>
            <w:noProof/>
          </w:rPr>
          <w:t>34</w:t>
        </w:r>
      </w:fldSimple>
      <w:bookmarkEnd w:id="447"/>
      <w:r w:rsidR="00947FAF">
        <w:t xml:space="preserve"> -</w:t>
      </w:r>
      <w:r>
        <w:t xml:space="preserve"> Adding connectivity between the points of the point cloud to create a 3D mesh.</w:t>
      </w:r>
    </w:p>
    <w:p w14:paraId="7ABE0E44" w14:textId="472E301A" w:rsidR="00643B95" w:rsidRPr="00FD5959" w:rsidRDefault="00643B95" w:rsidP="00FD5959">
      <w:pPr>
        <w:spacing w:before="200" w:line="240" w:lineRule="auto"/>
        <w:ind w:left="720"/>
        <w:rPr>
          <w:sz w:val="22"/>
        </w:rPr>
      </w:pPr>
      <w:r w:rsidRPr="00FD5959">
        <w:rPr>
          <w:sz w:val="22"/>
        </w:rPr>
        <w:t xml:space="preserve">A 3D triangle mesh is almost invariably represented with two tables, as illustrated by </w:t>
      </w:r>
      <w:r w:rsidRPr="00FD5959">
        <w:rPr>
          <w:sz w:val="22"/>
        </w:rPr>
        <w:fldChar w:fldCharType="begin"/>
      </w:r>
      <w:r w:rsidRPr="00FD5959">
        <w:rPr>
          <w:sz w:val="22"/>
        </w:rPr>
        <w:instrText xml:space="preserve"> REF _Ref450640969 \h </w:instrText>
      </w:r>
      <w:r w:rsidR="009A01C4">
        <w:rPr>
          <w:sz w:val="22"/>
        </w:rPr>
        <w:instrText xml:space="preserve"> \* MERGEFORMAT </w:instrText>
      </w:r>
      <w:r w:rsidRPr="00FD5959">
        <w:rPr>
          <w:sz w:val="22"/>
        </w:rPr>
      </w:r>
      <w:r w:rsidRPr="00FD5959">
        <w:rPr>
          <w:sz w:val="22"/>
        </w:rPr>
        <w:fldChar w:fldCharType="separate"/>
      </w:r>
      <w:r w:rsidR="0057025F" w:rsidRPr="0057025F">
        <w:rPr>
          <w:sz w:val="22"/>
        </w:rPr>
        <w:t>Figure 35</w:t>
      </w:r>
      <w:r w:rsidRPr="00FD5959">
        <w:rPr>
          <w:sz w:val="22"/>
        </w:rPr>
        <w:fldChar w:fldCharType="end"/>
      </w:r>
      <w:r w:rsidRPr="00FD5959">
        <w:rPr>
          <w:sz w:val="22"/>
        </w:rPr>
        <w:t xml:space="preserve">: one for geometry, in which the three coordinates (x, y, </w:t>
      </w:r>
      <w:proofErr w:type="gramStart"/>
      <w:r w:rsidRPr="00FD5959">
        <w:rPr>
          <w:sz w:val="22"/>
        </w:rPr>
        <w:t>z</w:t>
      </w:r>
      <w:proofErr w:type="gramEnd"/>
      <w:r w:rsidRPr="00FD5959">
        <w:rPr>
          <w:sz w:val="22"/>
        </w:rPr>
        <w:t>) of each vertex are given; and another for topology (or connectivity), listing the indices (i, j, k) in the previous table of the three vertices forming each triangle. This pair of tables is commonly known as an Indexed Face Set (IFS), which is precisely the name (except for the spaces) of a VRML97 node. Given the clear distinction between the geometry information and the topology one, most static 3D triangle mesh compression techniques treat them separately.</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Look w:val="04A0" w:firstRow="1" w:lastRow="0" w:firstColumn="1" w:lastColumn="0" w:noHBand="0" w:noVBand="1"/>
      </w:tblPr>
      <w:tblGrid>
        <w:gridCol w:w="2896"/>
        <w:gridCol w:w="589"/>
        <w:gridCol w:w="802"/>
        <w:gridCol w:w="723"/>
        <w:gridCol w:w="925"/>
      </w:tblGrid>
      <w:tr w:rsidR="00643B95" w14:paraId="1B2A990F" w14:textId="77777777" w:rsidTr="00FA43A2">
        <w:trPr>
          <w:jc w:val="center"/>
        </w:trPr>
        <w:tc>
          <w:tcPr>
            <w:tcW w:w="0" w:type="auto"/>
            <w:vMerge w:val="restart"/>
            <w:tcBorders>
              <w:right w:val="single" w:sz="4" w:space="0" w:color="auto"/>
            </w:tcBorders>
            <w:vAlign w:val="center"/>
          </w:tcPr>
          <w:p w14:paraId="68364D33" w14:textId="77777777" w:rsidR="00643B95" w:rsidRDefault="00643B95" w:rsidP="00FA43A2">
            <w:pPr>
              <w:pStyle w:val="Table"/>
              <w:keepNext/>
              <w:jc w:val="center"/>
            </w:pPr>
            <w:r w:rsidRPr="006E136E">
              <w:rPr>
                <w:noProof/>
                <w:lang w:val="fr-BE" w:eastAsia="fr-BE"/>
              </w:rPr>
              <mc:AlternateContent>
                <mc:Choice Requires="wpg">
                  <w:drawing>
                    <wp:inline distT="0" distB="0" distL="0" distR="0" wp14:anchorId="54DB92E3" wp14:editId="069F0109">
                      <wp:extent cx="1800000" cy="1800000"/>
                      <wp:effectExtent l="0" t="0" r="3810" b="3810"/>
                      <wp:docPr id="68"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0000" cy="1800000"/>
                                <a:chOff x="2279" y="2063"/>
                                <a:chExt cx="2673" cy="2668"/>
                              </a:xfrm>
                            </wpg:grpSpPr>
                            <pic:pic xmlns:pic="http://schemas.openxmlformats.org/drawingml/2006/picture">
                              <pic:nvPicPr>
                                <pic:cNvPr id="69" name="Picture 12" descr="octaedro"/>
                                <pic:cNvPicPr>
                                  <a:picLocks noChangeAspect="1" noChangeArrowheads="1"/>
                                </pic:cNvPicPr>
                              </pic:nvPicPr>
                              <pic:blipFill>
                                <a:blip r:embed="rId53">
                                  <a:clrChange>
                                    <a:clrFrom>
                                      <a:srgbClr val="FEFEE4"/>
                                    </a:clrFrom>
                                    <a:clrTo>
                                      <a:srgbClr val="FEFEE4">
                                        <a:alpha val="0"/>
                                      </a:srgbClr>
                                    </a:clrTo>
                                  </a:clrChange>
                                  <a:extLst>
                                    <a:ext uri="{28A0092B-C50C-407E-A947-70E740481C1C}">
                                      <a14:useLocalDpi xmlns:a14="http://schemas.microsoft.com/office/drawing/2010/main" val="0"/>
                                    </a:ext>
                                  </a:extLst>
                                </a:blip>
                                <a:srcRect/>
                                <a:stretch>
                                  <a:fillRect/>
                                </a:stretch>
                              </pic:blipFill>
                              <pic:spPr bwMode="auto">
                                <a:xfrm>
                                  <a:off x="2279" y="2063"/>
                                  <a:ext cx="2673" cy="2452"/>
                                </a:xfrm>
                                <a:prstGeom prst="rect">
                                  <a:avLst/>
                                </a:prstGeom>
                                <a:noFill/>
                                <a:extLst>
                                  <a:ext uri="{909E8E84-426E-40DD-AFC4-6F175D3DCCD1}">
                                    <a14:hiddenFill xmlns:a14="http://schemas.microsoft.com/office/drawing/2010/main">
                                      <a:solidFill>
                                        <a:srgbClr val="FFFFFF"/>
                                      </a:solidFill>
                                    </a14:hiddenFill>
                                  </a:ext>
                                </a:extLst>
                              </pic:spPr>
                            </pic:pic>
                            <wps:wsp>
                              <wps:cNvPr id="70" name="Text Box 13"/>
                              <wps:cNvSpPr txBox="1">
                                <a:spLocks noChangeAspect="1" noChangeArrowheads="1"/>
                              </wps:cNvSpPr>
                              <wps:spPr bwMode="auto">
                                <a:xfrm>
                                  <a:off x="3879" y="3480"/>
                                  <a:ext cx="387" cy="37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9B45D"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8B"/>
                                    </w:r>
                                  </w:p>
                                </w:txbxContent>
                              </wps:txbx>
                              <wps:bodyPr rot="0" vert="horz" wrap="square" lIns="0" tIns="0" rIns="0" bIns="0" anchor="t" anchorCtr="0" upright="1">
                                <a:noAutofit/>
                              </wps:bodyPr>
                            </wps:wsp>
                            <wps:wsp>
                              <wps:cNvPr id="71" name="Text Box 14"/>
                              <wps:cNvSpPr txBox="1">
                                <a:spLocks noChangeAspect="1" noChangeArrowheads="1"/>
                              </wps:cNvSpPr>
                              <wps:spPr bwMode="auto">
                                <a:xfrm>
                                  <a:off x="2813" y="3480"/>
                                  <a:ext cx="385" cy="37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0A34D"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8C"/>
                                    </w:r>
                                  </w:p>
                                </w:txbxContent>
                              </wps:txbx>
                              <wps:bodyPr rot="0" vert="horz" wrap="square" lIns="0" tIns="0" rIns="0" bIns="0" anchor="t" anchorCtr="0" upright="1">
                                <a:noAutofit/>
                              </wps:bodyPr>
                            </wps:wsp>
                            <wps:wsp>
                              <wps:cNvPr id="72" name="Text Box 15"/>
                              <wps:cNvSpPr txBox="1">
                                <a:spLocks noChangeAspect="1" noChangeArrowheads="1"/>
                              </wps:cNvSpPr>
                              <wps:spPr bwMode="auto">
                                <a:xfrm>
                                  <a:off x="3346" y="4359"/>
                                  <a:ext cx="385" cy="37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A5443E"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8D"/>
                                    </w:r>
                                  </w:p>
                                </w:txbxContent>
                              </wps:txbx>
                              <wps:bodyPr rot="0" vert="horz" wrap="square" lIns="0" tIns="0" rIns="0" bIns="0" anchor="t" anchorCtr="0" upright="1">
                                <a:noAutofit/>
                              </wps:bodyPr>
                            </wps:wsp>
                            <wps:wsp>
                              <wps:cNvPr id="73" name="Text Box 16"/>
                              <wps:cNvSpPr txBox="1">
                                <a:spLocks noChangeAspect="1" noChangeArrowheads="1"/>
                              </wps:cNvSpPr>
                              <wps:spPr bwMode="auto">
                                <a:xfrm>
                                  <a:off x="3495" y="3040"/>
                                  <a:ext cx="385" cy="371"/>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A262E7"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8E"/>
                                    </w:r>
                                  </w:p>
                                </w:txbxContent>
                              </wps:txbx>
                              <wps:bodyPr rot="0" vert="horz" wrap="square" lIns="0" tIns="0" rIns="0" bIns="0" anchor="t" anchorCtr="0" upright="1">
                                <a:noAutofit/>
                              </wps:bodyPr>
                            </wps:wsp>
                            <wps:wsp>
                              <wps:cNvPr id="74" name="Text Box 17"/>
                              <wps:cNvSpPr txBox="1">
                                <a:spLocks noChangeAspect="1" noChangeArrowheads="1"/>
                              </wps:cNvSpPr>
                              <wps:spPr bwMode="auto">
                                <a:xfrm>
                                  <a:off x="3879" y="4098"/>
                                  <a:ext cx="387" cy="369"/>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13E9D"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8F"/>
                                    </w:r>
                                  </w:p>
                                </w:txbxContent>
                              </wps:txbx>
                              <wps:bodyPr rot="0" vert="horz" wrap="square" lIns="0" tIns="0" rIns="0" bIns="0" anchor="t" anchorCtr="0" upright="1">
                                <a:noAutofit/>
                              </wps:bodyPr>
                            </wps:wsp>
                            <wps:wsp>
                              <wps:cNvPr id="75" name="Text Box 18"/>
                              <wps:cNvSpPr txBox="1">
                                <a:spLocks noChangeAspect="1" noChangeArrowheads="1"/>
                              </wps:cNvSpPr>
                              <wps:spPr bwMode="auto">
                                <a:xfrm>
                                  <a:off x="2910" y="4095"/>
                                  <a:ext cx="385" cy="37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07AEF"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90"/>
                                    </w:r>
                                  </w:p>
                                </w:txbxContent>
                              </wps:txbx>
                              <wps:bodyPr rot="0" vert="horz" wrap="square" lIns="0" tIns="0" rIns="0" bIns="0" anchor="t" anchorCtr="0" upright="1">
                                <a:noAutofit/>
                              </wps:bodyPr>
                            </wps:wsp>
                            <wps:wsp>
                              <wps:cNvPr id="76" name="Text Box 19">
                                <a:hlinkClick r:id="rId54"/>
                              </wps:cNvPr>
                              <wps:cNvSpPr txBox="1">
                                <a:spLocks noChangeAspect="1" noChangeArrowheads="1"/>
                              </wps:cNvSpPr>
                              <wps:spPr bwMode="auto">
                                <a:xfrm>
                                  <a:off x="3395" y="3724"/>
                                  <a:ext cx="385" cy="371"/>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150A5"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80"/>
                                    </w:r>
                                  </w:p>
                                </w:txbxContent>
                              </wps:txbx>
                              <wps:bodyPr rot="0" vert="horz" wrap="square" lIns="0" tIns="0" rIns="0" bIns="0" anchor="t" anchorCtr="0" upright="1">
                                <a:noAutofit/>
                              </wps:bodyPr>
                            </wps:wsp>
                          </wpg:wgp>
                        </a:graphicData>
                      </a:graphic>
                    </wp:inline>
                  </w:drawing>
                </mc:Choice>
                <mc:Fallback>
                  <w:pict>
                    <v:group w14:anchorId="54DB92E3" id="Group 11" o:spid="_x0000_s1026" style="width:141.75pt;height:141.75pt;mso-position-horizontal-relative:char;mso-position-vertical-relative:line" coordorigin="2279,2063" coordsize="2673,2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">
                      <v:shape id="Picture 12" o:spid="_x0000_s1027" type="#_x0000_t75" alt="octaedro" style="position:absolute;left:2279;top:2063;width:2673;height:24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B0arEAAAA2wAAAA8AAABkcnMvZG93bnJldi54bWxEj0+LwjAUxO+C3yE8wZumuiBuNcoi+Ac8&#10;LFZh9/honm3Z5qUkWVv99GZB2OMwM79hluvO1OJGzleWFUzGCQji3OqKCwWX83Y0B+EDssbaMim4&#10;k4f1qt9bYqptyye6ZaEQEcI+RQVlCE0qpc9LMujHtiGO3tU6gyFKV0jtsI1wU8tpksykwYrjQokN&#10;bUrKf7Jfo+Dzu93t29od6Wt+ybOm2j/OkzelhoPuYwEiUBf+w6/2QSuYvcPfl/gD5Oo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B0arEAAAA2wAAAA8AAAAAAAAAAAAAAAAA&#10;nwIAAGRycy9kb3ducmV2LnhtbFBLBQYAAAAABAAEAPcAAACQAwAAAAA=&#10;">
                        <v:imagedata r:id="rId55" o:title="octaedro" chromakey="#fefee4"/>
                      </v:shape>
                      <v:shapetype id="_x0000_t202" coordsize="21600,21600" o:spt="202" path="m,l,21600r21600,l21600,xe">
                        <v:stroke joinstyle="miter"/>
                        <v:path gradientshapeok="t" o:connecttype="rect"/>
                      </v:shapetype>
                      <v:shape id="Text Box 13" o:spid="_x0000_s1028" type="#_x0000_t202" style="position:absolute;left:3879;top:3480;width:387;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Wt6MMA&#10;AADbAAAADwAAAGRycy9kb3ducmV2LnhtbERPz2vCMBS+C/4P4Qm72VRhUzqjiGzD4WGz87Djo3m2&#10;xealJFlb/evNYeDx4/u92gymER05X1tWMEtSEMSF1TWXCk4/79MlCB+QNTaWScGVPGzW49EKM217&#10;PlKXh1LEEPYZKqhCaDMpfVGRQZ/YljhyZ+sMhghdKbXDPoabRs7T9EUarDk2VNjSrqLikv8ZBR/H&#10;r9/PxezWpIf52/PNLb9P5WWr1NNk2L6CCDSEh/jfvdcKFnF9/BJ/gF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Wt6MMAAADbAAAADwAAAAAAAAAAAAAAAACYAgAAZHJzL2Rv&#10;d25yZXYueG1sUEsFBgAAAAAEAAQA9QAAAIgDAAAAAA==&#10;" filled="f" fillcolor="#0c9" stroked="f">
                        <o:lock v:ext="edit" aspectratio="t"/>
                        <v:textbox inset="0,0,0,0">
                          <w:txbxContent>
                            <w:p w14:paraId="4909B45D"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8B"/>
                              </w:r>
                            </w:p>
                          </w:txbxContent>
                        </v:textbox>
                      </v:shape>
                      <v:shape id="Text Box 14" o:spid="_x0000_s1029" type="#_x0000_t202" style="position:absolute;left:2813;top:3480;width:385;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kIc8YA&#10;AADbAAAADwAAAGRycy9kb3ducmV2LnhtbESPzWsCMRTE7wX/h/AEbzW7gh+sRhFRsfTQ+nHw+Ng8&#10;dxc3L0sSdetfbwqFHoeZ+Q0zW7SmFndyvrKsIO0nIIhzqysuFJyOm/cJCB+QNdaWScEPeVjMO28z&#10;zLR98J7uh1CICGGfoYIyhCaT0uclGfR92xBH72KdwRClK6R2+IhwU8tBkoykwYrjQokNrUrKr4eb&#10;UbDdf50/xumzTj4H6+HTTb5PxXWpVK/bLqcgArXhP/zX3mkF4xR+v8Qf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kIc8YAAADbAAAADwAAAAAAAAAAAAAAAACYAgAAZHJz&#10;L2Rvd25yZXYueG1sUEsFBgAAAAAEAAQA9QAAAIsDAAAAAA==&#10;" filled="f" fillcolor="#0c9" stroked="f">
                        <o:lock v:ext="edit" aspectratio="t"/>
                        <v:textbox inset="0,0,0,0">
                          <w:txbxContent>
                            <w:p w14:paraId="3F20A34D"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8C"/>
                              </w:r>
                            </w:p>
                          </w:txbxContent>
                        </v:textbox>
                      </v:shape>
                      <v:shape id="Text Box 15" o:spid="_x0000_s1030" type="#_x0000_t202" style="position:absolute;left:3346;top:4359;width:385;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WBMYA&#10;AADbAAAADwAAAGRycy9kb3ducmV2LnhtbESPT2vCQBTE70K/w/IK3nSTQKtEV5FSi9JD65+Dx0f2&#10;mQSzb8PuGqOfvlso9DjMzG+Y+bI3jejI+dqygnScgCAurK65VHA8rEdTED4ga2wsk4I7eVgungZz&#10;zLW98Y66fShFhLDPUUEVQptL6YuKDPqxbYmjd7bOYIjSlVI7vEW4aWSWJK/SYM1xocKW3ioqLvur&#10;UfCx+zptJ+mjST6z95eHm34fy8tKqeFzv5qBCNSH//Bfe6MVTDL4/RJ/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uWBMYAAADbAAAADwAAAAAAAAAAAAAAAACYAgAAZHJz&#10;L2Rvd25yZXYueG1sUEsFBgAAAAAEAAQA9QAAAIsDAAAAAA==&#10;" filled="f" fillcolor="#0c9" stroked="f">
                        <o:lock v:ext="edit" aspectratio="t"/>
                        <v:textbox inset="0,0,0,0">
                          <w:txbxContent>
                            <w:p w14:paraId="58A5443E"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8D"/>
                              </w:r>
                            </w:p>
                          </w:txbxContent>
                        </v:textbox>
                      </v:shape>
                      <v:shape id="Text Box 16" o:spid="_x0000_s1031" type="#_x0000_t202" style="position:absolute;left:3495;top:3040;width:385;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czn8YA&#10;AADbAAAADwAAAGRycy9kb3ducmV2LnhtbESPQWvCQBSE70L/w/IK3sxGpVXSbERKFYsHq/XQ4yP7&#10;mgSzb8Puqqm/visUehxm5hsmX/SmFRdyvrGsYJykIIhLqxuuFBw/V6M5CB+QNbaWScEPeVgUD4Mc&#10;M22vvKfLIVQiQthnqKAOocuk9GVNBn1iO+LofVtnMETpKqkdXiPctHKSps/SYMNxocaOXmsqT4ez&#10;UbDe777eZ+Nbm24nb083N/84VqelUsPHfvkCIlAf/sN/7Y1WMJvC/Uv8AbL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qczn8YAAADbAAAADwAAAAAAAAAAAAAAAACYAgAAZHJz&#10;L2Rvd25yZXYueG1sUEsFBgAAAAAEAAQA9QAAAIsDAAAAAA==&#10;" filled="f" fillcolor="#0c9" stroked="f">
                        <o:lock v:ext="edit" aspectratio="t"/>
                        <v:textbox inset="0,0,0,0">
                          <w:txbxContent>
                            <w:p w14:paraId="13A262E7"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8E"/>
                              </w:r>
                            </w:p>
                          </w:txbxContent>
                        </v:textbox>
                      </v:shape>
                      <v:shape id="Text Box 17" o:spid="_x0000_s1032" type="#_x0000_t202" style="position:absolute;left:3879;top:4098;width:387;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6r68YA&#10;AADbAAAADwAAAGRycy9kb3ducmV2LnhtbESPQWvCQBSE70L/w/IK3sxGsVXSbERKFYsHq/XQ4yP7&#10;mgSzb8Puqqm/visUehxm5hsmX/SmFRdyvrGsYJykIIhLqxuuFBw/V6M5CB+QNbaWScEPeVgUD4Mc&#10;M22vvKfLIVQiQthnqKAOocuk9GVNBn1iO+LofVtnMETpKqkdXiPctHKSps/SYMNxocaOXmsqT4ez&#10;UbDe777eZ+Nbm24nb083N/84VqelUsPHfvkCIlAf/sN/7Y1WMJvC/Uv8AbL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6r68YAAADbAAAADwAAAAAAAAAAAAAAAACYAgAAZHJz&#10;L2Rvd25yZXYueG1sUEsFBgAAAAAEAAQA9QAAAIsDAAAAAA==&#10;" filled="f" fillcolor="#0c9" stroked="f">
                        <o:lock v:ext="edit" aspectratio="t"/>
                        <v:textbox inset="0,0,0,0">
                          <w:txbxContent>
                            <w:p w14:paraId="6B313E9D"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8F"/>
                              </w:r>
                            </w:p>
                          </w:txbxContent>
                        </v:textbox>
                      </v:shape>
                      <v:shape id="Text Box 18" o:spid="_x0000_s1033" type="#_x0000_t202" style="position:absolute;left:2910;top:4095;width:385;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IOcMQA&#10;AADbAAAADwAAAGRycy9kb3ducmV2LnhtbESPQYvCMBSE78L+h/AEb5oquEo1iiy6KB5cXQ8eH82z&#10;LTYvJclq9ddvBMHjMDPfMNN5YypxJedLywr6vQQEcWZ1ybmC4++qOwbhA7LGyjIpuJOH+eyjNcVU&#10;2xvv6XoIuYgQ9ikqKEKoUyl9VpBB37M1cfTO1hkMUbpcaoe3CDeVHCTJpzRYclwosKavgrLL4c8o&#10;+N7vTptR/1El28Fy+HDjn2N+WSjVaTeLCYhATXiHX+21VjAawvNL/AF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CDnDEAAAA2wAAAA8AAAAAAAAAAAAAAAAAmAIAAGRycy9k&#10;b3ducmV2LnhtbFBLBQYAAAAABAAEAPUAAACJAwAAAAA=&#10;" filled="f" fillcolor="#0c9" stroked="f">
                        <o:lock v:ext="edit" aspectratio="t"/>
                        <v:textbox inset="0,0,0,0">
                          <w:txbxContent>
                            <w:p w14:paraId="26007AEF"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90"/>
                              </w:r>
                            </w:p>
                          </w:txbxContent>
                        </v:textbox>
                      </v:shape>
                      <v:shape id="Text Box 19" o:spid="_x0000_s1034" type="#_x0000_t202" href="../../UPM/DSSR/3DTV/octahedron.wrl" style="position:absolute;left:3395;top:3724;width:385;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kXj8YA&#10;AADbAAAADwAAAGRycy9kb3ducmV2LnhtbESPT2vCQBTE70K/w/IKXkQ39aAlukorFSSC+A/x+Mi+&#10;JqHZtyG7xuindwWhx2FmfsNM560pRUO1Kywr+BhEIIhTqwvOFBwPy/4nCOeRNZaWScGNHMxnb50p&#10;xtpeeUfN3mciQNjFqCD3voqldGlOBt3AVsTB+7W1QR9knUld4zXATSmHUTSSBgsOCzlWtMgp/dtf&#10;jIL1z/E+Tk7NYvi9WyZu26PzIdko1X1vvyYgPLX+P/xqr7SC8QieX8IP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kXj8YAAADbAAAADwAAAAAAAAAAAAAAAACYAgAAZHJz&#10;L2Rvd25yZXYueG1sUEsFBgAAAAAEAAQA9QAAAIsDAAAAAA==&#10;" o:button="t" filled="f" fillcolor="#0c9" stroked="f">
                        <v:fill o:detectmouseclick="t"/>
                        <o:lock v:ext="edit" aspectratio="t"/>
                        <v:textbox inset="0,0,0,0">
                          <w:txbxContent>
                            <w:p w14:paraId="695150A5" w14:textId="77777777" w:rsidR="007F4109" w:rsidRPr="00474F8D" w:rsidRDefault="007F4109" w:rsidP="00643B95">
                              <w:pPr>
                                <w:spacing w:line="240" w:lineRule="auto"/>
                                <w:jc w:val="center"/>
                                <w:rPr>
                                  <w:rFonts w:ascii="Arial" w:hAnsi="Arial" w:cs="Arial"/>
                                  <w:color w:val="000000"/>
                                  <w:sz w:val="16"/>
                                  <w:szCs w:val="16"/>
                                </w:rPr>
                              </w:pPr>
                              <w:r w:rsidRPr="00474F8D">
                                <w:rPr>
                                  <w:rFonts w:ascii="Arial" w:hAnsi="Arial" w:cs="Arial"/>
                                  <w:color w:val="000000"/>
                                  <w:sz w:val="16"/>
                                  <w:szCs w:val="16"/>
                                  <w:lang w:val="es-ES"/>
                                </w:rPr>
                                <w:sym w:font="Wingdings" w:char="F080"/>
                              </w:r>
                            </w:p>
                          </w:txbxContent>
                        </v:textbox>
                      </v:shape>
                      <w10:anchorlock/>
                    </v:group>
                  </w:pict>
                </mc:Fallback>
              </mc:AlternateContent>
            </w:r>
          </w:p>
        </w:tc>
        <w:tc>
          <w:tcPr>
            <w:tcW w:w="0" w:type="auto"/>
            <w:gridSpan w:val="2"/>
            <w:tcBorders>
              <w:top w:val="single" w:sz="4" w:space="0" w:color="auto"/>
              <w:left w:val="single" w:sz="4" w:space="0" w:color="auto"/>
              <w:right w:val="single" w:sz="4" w:space="0" w:color="auto"/>
            </w:tcBorders>
            <w:vAlign w:val="center"/>
          </w:tcPr>
          <w:p w14:paraId="063C792B" w14:textId="77777777" w:rsidR="00643B95" w:rsidRDefault="00643B95" w:rsidP="00FA43A2">
            <w:pPr>
              <w:pStyle w:val="Table"/>
              <w:keepNext/>
              <w:jc w:val="center"/>
            </w:pPr>
            <w:r w:rsidRPr="0093519D">
              <w:rPr>
                <w:b/>
              </w:rPr>
              <w:t xml:space="preserve">Geometry </w:t>
            </w:r>
            <w:r>
              <w:rPr>
                <w:b/>
              </w:rPr>
              <w:t>table</w:t>
            </w:r>
          </w:p>
        </w:tc>
        <w:tc>
          <w:tcPr>
            <w:tcW w:w="0" w:type="auto"/>
            <w:gridSpan w:val="2"/>
            <w:tcBorders>
              <w:top w:val="single" w:sz="4" w:space="0" w:color="auto"/>
              <w:left w:val="single" w:sz="4" w:space="0" w:color="auto"/>
              <w:right w:val="single" w:sz="4" w:space="0" w:color="auto"/>
            </w:tcBorders>
            <w:vAlign w:val="center"/>
          </w:tcPr>
          <w:p w14:paraId="59011FB7" w14:textId="77777777" w:rsidR="00643B95" w:rsidRDefault="00643B95" w:rsidP="00FA43A2">
            <w:pPr>
              <w:pStyle w:val="Table"/>
              <w:keepNext/>
              <w:jc w:val="center"/>
            </w:pPr>
            <w:r w:rsidRPr="0093519D">
              <w:rPr>
                <w:b/>
              </w:rPr>
              <w:t xml:space="preserve">Topology </w:t>
            </w:r>
            <w:r>
              <w:rPr>
                <w:b/>
              </w:rPr>
              <w:t>table</w:t>
            </w:r>
          </w:p>
        </w:tc>
      </w:tr>
      <w:tr w:rsidR="00643B95" w14:paraId="092CB1B1" w14:textId="77777777" w:rsidTr="00FA43A2">
        <w:trPr>
          <w:jc w:val="center"/>
        </w:trPr>
        <w:tc>
          <w:tcPr>
            <w:tcW w:w="0" w:type="auto"/>
            <w:vMerge/>
            <w:tcBorders>
              <w:right w:val="single" w:sz="4" w:space="0" w:color="auto"/>
            </w:tcBorders>
            <w:vAlign w:val="center"/>
          </w:tcPr>
          <w:p w14:paraId="4C3E854D" w14:textId="77777777" w:rsidR="00643B95" w:rsidRDefault="00643B95" w:rsidP="00FA43A2">
            <w:pPr>
              <w:pStyle w:val="Table"/>
              <w:keepNext/>
              <w:jc w:val="center"/>
            </w:pPr>
          </w:p>
        </w:tc>
        <w:tc>
          <w:tcPr>
            <w:tcW w:w="0" w:type="auto"/>
            <w:tcBorders>
              <w:left w:val="single" w:sz="4" w:space="0" w:color="auto"/>
            </w:tcBorders>
            <w:vAlign w:val="center"/>
          </w:tcPr>
          <w:p w14:paraId="158CC54C" w14:textId="77777777" w:rsidR="00643B95" w:rsidRDefault="00643B95" w:rsidP="00FA43A2">
            <w:pPr>
              <w:pStyle w:val="Table"/>
              <w:keepNext/>
              <w:jc w:val="center"/>
            </w:pPr>
            <w:r>
              <w:rPr>
                <w:b/>
              </w:rPr>
              <w:t>vertex</w:t>
            </w:r>
          </w:p>
        </w:tc>
        <w:tc>
          <w:tcPr>
            <w:tcW w:w="0" w:type="auto"/>
            <w:tcBorders>
              <w:right w:val="single" w:sz="4" w:space="0" w:color="auto"/>
            </w:tcBorders>
            <w:vAlign w:val="center"/>
          </w:tcPr>
          <w:p w14:paraId="5479C4C8" w14:textId="77777777" w:rsidR="00643B95" w:rsidRDefault="00643B95" w:rsidP="00FA43A2">
            <w:pPr>
              <w:pStyle w:val="Table"/>
              <w:keepNext/>
              <w:jc w:val="center"/>
            </w:pPr>
            <w:r w:rsidRPr="0093519D">
              <w:rPr>
                <w:b/>
              </w:rPr>
              <w:t>(</w:t>
            </w:r>
            <w:r w:rsidRPr="0093519D">
              <w:rPr>
                <w:b/>
                <w:i/>
                <w:iCs/>
              </w:rPr>
              <w:t>x</w:t>
            </w:r>
            <w:r w:rsidRPr="0093519D">
              <w:rPr>
                <w:b/>
              </w:rPr>
              <w:t>, </w:t>
            </w:r>
            <w:r w:rsidRPr="0093519D">
              <w:rPr>
                <w:b/>
                <w:i/>
                <w:iCs/>
              </w:rPr>
              <w:t>y</w:t>
            </w:r>
            <w:r w:rsidRPr="0093519D">
              <w:rPr>
                <w:b/>
              </w:rPr>
              <w:t>, </w:t>
            </w:r>
            <w:r w:rsidRPr="0093519D">
              <w:rPr>
                <w:b/>
                <w:i/>
                <w:iCs/>
              </w:rPr>
              <w:t>z</w:t>
            </w:r>
            <w:r w:rsidRPr="0093519D">
              <w:rPr>
                <w:b/>
              </w:rPr>
              <w:t>)</w:t>
            </w:r>
          </w:p>
        </w:tc>
        <w:tc>
          <w:tcPr>
            <w:tcW w:w="0" w:type="auto"/>
            <w:tcBorders>
              <w:left w:val="single" w:sz="4" w:space="0" w:color="auto"/>
            </w:tcBorders>
            <w:vAlign w:val="center"/>
          </w:tcPr>
          <w:p w14:paraId="5E7F1421" w14:textId="77777777" w:rsidR="00643B95" w:rsidRDefault="00643B95" w:rsidP="00FA43A2">
            <w:pPr>
              <w:pStyle w:val="Table"/>
              <w:keepNext/>
              <w:jc w:val="center"/>
            </w:pPr>
            <w:r w:rsidRPr="0093519D">
              <w:rPr>
                <w:b/>
              </w:rPr>
              <w:t>triangle</w:t>
            </w:r>
          </w:p>
        </w:tc>
        <w:tc>
          <w:tcPr>
            <w:tcW w:w="0" w:type="auto"/>
            <w:tcBorders>
              <w:right w:val="single" w:sz="4" w:space="0" w:color="auto"/>
            </w:tcBorders>
            <w:vAlign w:val="center"/>
          </w:tcPr>
          <w:p w14:paraId="4C343045" w14:textId="77777777" w:rsidR="00643B95" w:rsidRDefault="00643B95" w:rsidP="00FA43A2">
            <w:pPr>
              <w:pStyle w:val="Table"/>
              <w:keepNext/>
              <w:jc w:val="center"/>
            </w:pPr>
            <w:r w:rsidRPr="0093519D">
              <w:rPr>
                <w:b/>
              </w:rPr>
              <w:t>(</w:t>
            </w:r>
            <w:r w:rsidRPr="0093519D">
              <w:rPr>
                <w:b/>
                <w:i/>
                <w:iCs/>
              </w:rPr>
              <w:t>i</w:t>
            </w:r>
            <w:r w:rsidRPr="0093519D">
              <w:rPr>
                <w:b/>
              </w:rPr>
              <w:t>, </w:t>
            </w:r>
            <w:r w:rsidRPr="0093519D">
              <w:rPr>
                <w:b/>
                <w:i/>
                <w:iCs/>
              </w:rPr>
              <w:t>j</w:t>
            </w:r>
            <w:r w:rsidRPr="0093519D">
              <w:rPr>
                <w:b/>
              </w:rPr>
              <w:t>, </w:t>
            </w:r>
            <w:r w:rsidRPr="0093519D">
              <w:rPr>
                <w:b/>
                <w:i/>
                <w:iCs/>
              </w:rPr>
              <w:t>k</w:t>
            </w:r>
            <w:r w:rsidRPr="0093519D">
              <w:rPr>
                <w:b/>
              </w:rPr>
              <w:t>)</w:t>
            </w:r>
          </w:p>
        </w:tc>
      </w:tr>
      <w:tr w:rsidR="00643B95" w14:paraId="7E9B617F" w14:textId="77777777" w:rsidTr="00FA43A2">
        <w:trPr>
          <w:jc w:val="center"/>
        </w:trPr>
        <w:tc>
          <w:tcPr>
            <w:tcW w:w="0" w:type="auto"/>
            <w:vMerge/>
            <w:tcBorders>
              <w:right w:val="single" w:sz="4" w:space="0" w:color="auto"/>
            </w:tcBorders>
            <w:vAlign w:val="center"/>
          </w:tcPr>
          <w:p w14:paraId="12A998FD" w14:textId="77777777" w:rsidR="00643B95" w:rsidRDefault="00643B95" w:rsidP="00FA43A2">
            <w:pPr>
              <w:pStyle w:val="Table"/>
              <w:keepNext/>
              <w:jc w:val="center"/>
            </w:pPr>
          </w:p>
        </w:tc>
        <w:tc>
          <w:tcPr>
            <w:tcW w:w="0" w:type="auto"/>
            <w:tcBorders>
              <w:left w:val="single" w:sz="4" w:space="0" w:color="auto"/>
            </w:tcBorders>
            <w:vAlign w:val="center"/>
          </w:tcPr>
          <w:p w14:paraId="0F5ED28B" w14:textId="77777777" w:rsidR="00643B95" w:rsidRDefault="00643B95" w:rsidP="00FA43A2">
            <w:pPr>
              <w:pStyle w:val="Table"/>
              <w:keepNext/>
              <w:jc w:val="center"/>
            </w:pPr>
            <w:r w:rsidRPr="0093519D">
              <w:sym w:font="Wingdings" w:char="008B"/>
            </w:r>
          </w:p>
        </w:tc>
        <w:tc>
          <w:tcPr>
            <w:tcW w:w="0" w:type="auto"/>
            <w:tcBorders>
              <w:right w:val="single" w:sz="4" w:space="0" w:color="auto"/>
            </w:tcBorders>
            <w:vAlign w:val="center"/>
          </w:tcPr>
          <w:p w14:paraId="43BFCD8D" w14:textId="77777777" w:rsidR="00643B95" w:rsidRDefault="00643B95" w:rsidP="00FA43A2">
            <w:pPr>
              <w:pStyle w:val="Table"/>
              <w:keepNext/>
              <w:jc w:val="center"/>
            </w:pPr>
            <w:r w:rsidRPr="0093519D">
              <w:t>(-1, 0, 0)</w:t>
            </w:r>
          </w:p>
        </w:tc>
        <w:tc>
          <w:tcPr>
            <w:tcW w:w="0" w:type="auto"/>
            <w:tcBorders>
              <w:left w:val="single" w:sz="4" w:space="0" w:color="auto"/>
            </w:tcBorders>
            <w:vAlign w:val="center"/>
          </w:tcPr>
          <w:p w14:paraId="303D76C3" w14:textId="77777777" w:rsidR="00643B95" w:rsidRDefault="00643B95" w:rsidP="00FA43A2">
            <w:pPr>
              <w:pStyle w:val="Table"/>
              <w:keepNext/>
              <w:jc w:val="center"/>
            </w:pPr>
            <w:r w:rsidRPr="0093519D">
              <w:sym w:font="Wingdings" w:char="0080"/>
            </w:r>
          </w:p>
        </w:tc>
        <w:tc>
          <w:tcPr>
            <w:tcW w:w="0" w:type="auto"/>
            <w:tcBorders>
              <w:right w:val="single" w:sz="4" w:space="0" w:color="auto"/>
            </w:tcBorders>
            <w:vAlign w:val="center"/>
          </w:tcPr>
          <w:p w14:paraId="4101D6D4" w14:textId="77777777" w:rsidR="00643B95" w:rsidRDefault="00643B95" w:rsidP="00FA43A2">
            <w:pPr>
              <w:pStyle w:val="Table"/>
              <w:keepNext/>
              <w:jc w:val="center"/>
            </w:pPr>
            <w:r w:rsidRPr="0093519D">
              <w:t>(</w:t>
            </w:r>
            <w:r w:rsidRPr="0093519D">
              <w:sym w:font="Wingdings" w:char="008E"/>
            </w:r>
            <w:r w:rsidRPr="0093519D">
              <w:t>, </w:t>
            </w:r>
            <w:r w:rsidRPr="0093519D">
              <w:sym w:font="Wingdings" w:char="0090"/>
            </w:r>
            <w:r w:rsidRPr="0093519D">
              <w:t>, </w:t>
            </w:r>
            <w:r w:rsidRPr="0093519D">
              <w:sym w:font="Wingdings" w:char="008F"/>
            </w:r>
            <w:r w:rsidRPr="0093519D">
              <w:t>)</w:t>
            </w:r>
          </w:p>
        </w:tc>
      </w:tr>
      <w:tr w:rsidR="00643B95" w14:paraId="553E9335" w14:textId="77777777" w:rsidTr="00FA43A2">
        <w:trPr>
          <w:jc w:val="center"/>
        </w:trPr>
        <w:tc>
          <w:tcPr>
            <w:tcW w:w="0" w:type="auto"/>
            <w:vMerge/>
            <w:tcBorders>
              <w:right w:val="single" w:sz="4" w:space="0" w:color="auto"/>
            </w:tcBorders>
            <w:vAlign w:val="center"/>
          </w:tcPr>
          <w:p w14:paraId="29F84737" w14:textId="77777777" w:rsidR="00643B95" w:rsidRDefault="00643B95" w:rsidP="00FA43A2">
            <w:pPr>
              <w:pStyle w:val="Table"/>
              <w:keepNext/>
              <w:jc w:val="center"/>
            </w:pPr>
          </w:p>
        </w:tc>
        <w:tc>
          <w:tcPr>
            <w:tcW w:w="0" w:type="auto"/>
            <w:tcBorders>
              <w:left w:val="single" w:sz="4" w:space="0" w:color="auto"/>
            </w:tcBorders>
            <w:vAlign w:val="center"/>
          </w:tcPr>
          <w:p w14:paraId="34D0C90C" w14:textId="77777777" w:rsidR="00643B95" w:rsidRDefault="00643B95" w:rsidP="00FA43A2">
            <w:pPr>
              <w:pStyle w:val="Table"/>
              <w:keepNext/>
              <w:jc w:val="center"/>
            </w:pPr>
            <w:r w:rsidRPr="0093519D">
              <w:sym w:font="Wingdings" w:char="008C"/>
            </w:r>
          </w:p>
        </w:tc>
        <w:tc>
          <w:tcPr>
            <w:tcW w:w="0" w:type="auto"/>
            <w:tcBorders>
              <w:right w:val="single" w:sz="4" w:space="0" w:color="auto"/>
            </w:tcBorders>
            <w:vAlign w:val="center"/>
          </w:tcPr>
          <w:p w14:paraId="48BD9073" w14:textId="77777777" w:rsidR="00643B95" w:rsidRDefault="00643B95" w:rsidP="00FA43A2">
            <w:pPr>
              <w:pStyle w:val="Table"/>
              <w:keepNext/>
              <w:jc w:val="center"/>
            </w:pPr>
            <w:r w:rsidRPr="0093519D">
              <w:t>(0, -1, 0)</w:t>
            </w:r>
          </w:p>
        </w:tc>
        <w:tc>
          <w:tcPr>
            <w:tcW w:w="0" w:type="auto"/>
            <w:tcBorders>
              <w:left w:val="single" w:sz="4" w:space="0" w:color="auto"/>
            </w:tcBorders>
            <w:vAlign w:val="center"/>
          </w:tcPr>
          <w:p w14:paraId="2B5B635F" w14:textId="77777777" w:rsidR="00643B95" w:rsidRDefault="00643B95" w:rsidP="00FA43A2">
            <w:pPr>
              <w:pStyle w:val="Table"/>
              <w:keepNext/>
              <w:jc w:val="center"/>
            </w:pPr>
            <w:r w:rsidRPr="0093519D">
              <w:sym w:font="Wingdings" w:char="0081"/>
            </w:r>
          </w:p>
        </w:tc>
        <w:tc>
          <w:tcPr>
            <w:tcW w:w="0" w:type="auto"/>
            <w:tcBorders>
              <w:right w:val="single" w:sz="4" w:space="0" w:color="auto"/>
            </w:tcBorders>
            <w:vAlign w:val="center"/>
          </w:tcPr>
          <w:p w14:paraId="6BFFF3F3" w14:textId="77777777" w:rsidR="00643B95" w:rsidRDefault="00643B95" w:rsidP="00FA43A2">
            <w:pPr>
              <w:pStyle w:val="Table"/>
              <w:keepNext/>
              <w:jc w:val="center"/>
            </w:pPr>
            <w:r w:rsidRPr="0093519D">
              <w:t>(</w:t>
            </w:r>
            <w:r w:rsidRPr="0093519D">
              <w:sym w:font="Wingdings" w:char="008E"/>
            </w:r>
            <w:r w:rsidRPr="0093519D">
              <w:t>, </w:t>
            </w:r>
            <w:r w:rsidRPr="0093519D">
              <w:sym w:font="Wingdings" w:char="008F"/>
            </w:r>
            <w:r w:rsidRPr="0093519D">
              <w:t>, </w:t>
            </w:r>
            <w:r w:rsidRPr="0093519D">
              <w:sym w:font="Wingdings" w:char="008B"/>
            </w:r>
            <w:r w:rsidRPr="0093519D">
              <w:t>)</w:t>
            </w:r>
          </w:p>
        </w:tc>
      </w:tr>
      <w:tr w:rsidR="00643B95" w14:paraId="33B451D7" w14:textId="77777777" w:rsidTr="00FA43A2">
        <w:trPr>
          <w:jc w:val="center"/>
        </w:trPr>
        <w:tc>
          <w:tcPr>
            <w:tcW w:w="0" w:type="auto"/>
            <w:vMerge/>
            <w:tcBorders>
              <w:right w:val="single" w:sz="4" w:space="0" w:color="auto"/>
            </w:tcBorders>
            <w:vAlign w:val="center"/>
          </w:tcPr>
          <w:p w14:paraId="5CA241AD" w14:textId="77777777" w:rsidR="00643B95" w:rsidRDefault="00643B95" w:rsidP="00FA43A2">
            <w:pPr>
              <w:pStyle w:val="Table"/>
              <w:keepNext/>
              <w:jc w:val="center"/>
            </w:pPr>
          </w:p>
        </w:tc>
        <w:tc>
          <w:tcPr>
            <w:tcW w:w="0" w:type="auto"/>
            <w:tcBorders>
              <w:left w:val="single" w:sz="4" w:space="0" w:color="auto"/>
            </w:tcBorders>
            <w:vAlign w:val="center"/>
          </w:tcPr>
          <w:p w14:paraId="57BE797D" w14:textId="77777777" w:rsidR="00643B95" w:rsidRDefault="00643B95" w:rsidP="00FA43A2">
            <w:pPr>
              <w:pStyle w:val="Table"/>
              <w:keepNext/>
              <w:jc w:val="center"/>
            </w:pPr>
            <w:r w:rsidRPr="0093519D">
              <w:sym w:font="Wingdings" w:char="008D"/>
            </w:r>
          </w:p>
        </w:tc>
        <w:tc>
          <w:tcPr>
            <w:tcW w:w="0" w:type="auto"/>
            <w:tcBorders>
              <w:right w:val="single" w:sz="4" w:space="0" w:color="auto"/>
            </w:tcBorders>
            <w:vAlign w:val="center"/>
          </w:tcPr>
          <w:p w14:paraId="4147A2FA" w14:textId="77777777" w:rsidR="00643B95" w:rsidRDefault="00643B95" w:rsidP="00FA43A2">
            <w:pPr>
              <w:pStyle w:val="Table"/>
              <w:keepNext/>
              <w:jc w:val="center"/>
            </w:pPr>
            <w:r w:rsidRPr="0093519D">
              <w:t>(0, 0, -1)</w:t>
            </w:r>
          </w:p>
        </w:tc>
        <w:tc>
          <w:tcPr>
            <w:tcW w:w="0" w:type="auto"/>
            <w:tcBorders>
              <w:left w:val="single" w:sz="4" w:space="0" w:color="auto"/>
            </w:tcBorders>
            <w:vAlign w:val="center"/>
          </w:tcPr>
          <w:p w14:paraId="7444203E" w14:textId="77777777" w:rsidR="00643B95" w:rsidRDefault="00643B95" w:rsidP="00FA43A2">
            <w:pPr>
              <w:pStyle w:val="Table"/>
              <w:keepNext/>
              <w:jc w:val="center"/>
            </w:pPr>
            <w:r w:rsidRPr="0093519D">
              <w:sym w:font="Wingdings" w:char="0082"/>
            </w:r>
          </w:p>
        </w:tc>
        <w:tc>
          <w:tcPr>
            <w:tcW w:w="0" w:type="auto"/>
            <w:tcBorders>
              <w:right w:val="single" w:sz="4" w:space="0" w:color="auto"/>
            </w:tcBorders>
            <w:vAlign w:val="center"/>
          </w:tcPr>
          <w:p w14:paraId="7495D90A" w14:textId="77777777" w:rsidR="00643B95" w:rsidRDefault="00643B95" w:rsidP="00FA43A2">
            <w:pPr>
              <w:pStyle w:val="Table"/>
              <w:keepNext/>
              <w:jc w:val="center"/>
            </w:pPr>
            <w:r w:rsidRPr="0093519D">
              <w:t>(</w:t>
            </w:r>
            <w:r w:rsidRPr="0093519D">
              <w:sym w:font="Wingdings" w:char="008E"/>
            </w:r>
            <w:r w:rsidRPr="0093519D">
              <w:t>, </w:t>
            </w:r>
            <w:r w:rsidRPr="0093519D">
              <w:sym w:font="Wingdings" w:char="008B"/>
            </w:r>
            <w:r w:rsidRPr="0093519D">
              <w:t>, </w:t>
            </w:r>
            <w:r w:rsidRPr="0093519D">
              <w:sym w:font="Wingdings" w:char="008C"/>
            </w:r>
            <w:r w:rsidRPr="0093519D">
              <w:t>)</w:t>
            </w:r>
          </w:p>
        </w:tc>
      </w:tr>
      <w:tr w:rsidR="00643B95" w14:paraId="65B36DF2" w14:textId="77777777" w:rsidTr="00FA43A2">
        <w:trPr>
          <w:jc w:val="center"/>
        </w:trPr>
        <w:tc>
          <w:tcPr>
            <w:tcW w:w="0" w:type="auto"/>
            <w:vMerge/>
            <w:tcBorders>
              <w:right w:val="single" w:sz="4" w:space="0" w:color="auto"/>
            </w:tcBorders>
            <w:vAlign w:val="center"/>
          </w:tcPr>
          <w:p w14:paraId="27B46CAA" w14:textId="77777777" w:rsidR="00643B95" w:rsidRDefault="00643B95" w:rsidP="00FA43A2">
            <w:pPr>
              <w:pStyle w:val="Table"/>
              <w:keepNext/>
              <w:jc w:val="center"/>
            </w:pPr>
          </w:p>
        </w:tc>
        <w:tc>
          <w:tcPr>
            <w:tcW w:w="0" w:type="auto"/>
            <w:tcBorders>
              <w:left w:val="single" w:sz="4" w:space="0" w:color="auto"/>
            </w:tcBorders>
            <w:vAlign w:val="center"/>
          </w:tcPr>
          <w:p w14:paraId="4FB97B24" w14:textId="77777777" w:rsidR="00643B95" w:rsidRDefault="00643B95" w:rsidP="00FA43A2">
            <w:pPr>
              <w:pStyle w:val="Table"/>
              <w:keepNext/>
              <w:jc w:val="center"/>
            </w:pPr>
            <w:r w:rsidRPr="0093519D">
              <w:sym w:font="Wingdings" w:char="008E"/>
            </w:r>
          </w:p>
        </w:tc>
        <w:tc>
          <w:tcPr>
            <w:tcW w:w="0" w:type="auto"/>
            <w:tcBorders>
              <w:right w:val="single" w:sz="4" w:space="0" w:color="auto"/>
            </w:tcBorders>
            <w:vAlign w:val="center"/>
          </w:tcPr>
          <w:p w14:paraId="19B5F590" w14:textId="77777777" w:rsidR="00643B95" w:rsidRDefault="00643B95" w:rsidP="00FA43A2">
            <w:pPr>
              <w:pStyle w:val="Table"/>
              <w:keepNext/>
              <w:jc w:val="center"/>
            </w:pPr>
            <w:r w:rsidRPr="0093519D">
              <w:t>(0, 0, +1)</w:t>
            </w:r>
          </w:p>
        </w:tc>
        <w:tc>
          <w:tcPr>
            <w:tcW w:w="0" w:type="auto"/>
            <w:tcBorders>
              <w:left w:val="single" w:sz="4" w:space="0" w:color="auto"/>
            </w:tcBorders>
            <w:vAlign w:val="center"/>
          </w:tcPr>
          <w:p w14:paraId="749A54D9" w14:textId="77777777" w:rsidR="00643B95" w:rsidRDefault="00643B95" w:rsidP="00FA43A2">
            <w:pPr>
              <w:pStyle w:val="Table"/>
              <w:keepNext/>
              <w:jc w:val="center"/>
            </w:pPr>
            <w:r w:rsidRPr="0093519D">
              <w:sym w:font="Wingdings" w:char="0083"/>
            </w:r>
          </w:p>
        </w:tc>
        <w:tc>
          <w:tcPr>
            <w:tcW w:w="0" w:type="auto"/>
            <w:tcBorders>
              <w:right w:val="single" w:sz="4" w:space="0" w:color="auto"/>
            </w:tcBorders>
            <w:vAlign w:val="center"/>
          </w:tcPr>
          <w:p w14:paraId="5FB60A3B" w14:textId="77777777" w:rsidR="00643B95" w:rsidRDefault="00643B95" w:rsidP="00FA43A2">
            <w:pPr>
              <w:pStyle w:val="Table"/>
              <w:keepNext/>
              <w:jc w:val="center"/>
            </w:pPr>
            <w:r w:rsidRPr="0093519D">
              <w:t>(</w:t>
            </w:r>
            <w:r w:rsidRPr="0093519D">
              <w:sym w:font="Wingdings" w:char="008E"/>
            </w:r>
            <w:r w:rsidRPr="0093519D">
              <w:t>, </w:t>
            </w:r>
            <w:r w:rsidRPr="0093519D">
              <w:sym w:font="Wingdings" w:char="008C"/>
            </w:r>
            <w:r w:rsidRPr="0093519D">
              <w:t>, </w:t>
            </w:r>
            <w:r w:rsidRPr="0093519D">
              <w:sym w:font="Wingdings" w:char="0090"/>
            </w:r>
            <w:r w:rsidRPr="0093519D">
              <w:t>)</w:t>
            </w:r>
          </w:p>
        </w:tc>
      </w:tr>
      <w:tr w:rsidR="00643B95" w14:paraId="023B20F1" w14:textId="77777777" w:rsidTr="00FA43A2">
        <w:trPr>
          <w:jc w:val="center"/>
        </w:trPr>
        <w:tc>
          <w:tcPr>
            <w:tcW w:w="0" w:type="auto"/>
            <w:vMerge/>
            <w:tcBorders>
              <w:right w:val="single" w:sz="4" w:space="0" w:color="auto"/>
            </w:tcBorders>
            <w:vAlign w:val="center"/>
          </w:tcPr>
          <w:p w14:paraId="2F8DC810" w14:textId="77777777" w:rsidR="00643B95" w:rsidRDefault="00643B95" w:rsidP="00FA43A2">
            <w:pPr>
              <w:pStyle w:val="Table"/>
              <w:keepNext/>
              <w:jc w:val="center"/>
            </w:pPr>
          </w:p>
        </w:tc>
        <w:tc>
          <w:tcPr>
            <w:tcW w:w="0" w:type="auto"/>
            <w:tcBorders>
              <w:left w:val="single" w:sz="4" w:space="0" w:color="auto"/>
            </w:tcBorders>
            <w:vAlign w:val="center"/>
          </w:tcPr>
          <w:p w14:paraId="6D40DDE9" w14:textId="77777777" w:rsidR="00643B95" w:rsidRDefault="00643B95" w:rsidP="00FA43A2">
            <w:pPr>
              <w:pStyle w:val="Table"/>
              <w:keepNext/>
              <w:jc w:val="center"/>
            </w:pPr>
            <w:r w:rsidRPr="0093519D">
              <w:sym w:font="Wingdings" w:char="008F"/>
            </w:r>
          </w:p>
        </w:tc>
        <w:tc>
          <w:tcPr>
            <w:tcW w:w="0" w:type="auto"/>
            <w:tcBorders>
              <w:right w:val="single" w:sz="4" w:space="0" w:color="auto"/>
            </w:tcBorders>
            <w:vAlign w:val="center"/>
          </w:tcPr>
          <w:p w14:paraId="6C8E1426" w14:textId="77777777" w:rsidR="00643B95" w:rsidRDefault="00643B95" w:rsidP="00FA43A2">
            <w:pPr>
              <w:pStyle w:val="Table"/>
              <w:keepNext/>
              <w:jc w:val="center"/>
            </w:pPr>
            <w:r w:rsidRPr="0093519D">
              <w:t>(0, +1, 0)</w:t>
            </w:r>
          </w:p>
        </w:tc>
        <w:tc>
          <w:tcPr>
            <w:tcW w:w="0" w:type="auto"/>
            <w:tcBorders>
              <w:left w:val="single" w:sz="4" w:space="0" w:color="auto"/>
            </w:tcBorders>
            <w:vAlign w:val="center"/>
          </w:tcPr>
          <w:p w14:paraId="21A7F436" w14:textId="77777777" w:rsidR="00643B95" w:rsidRDefault="00643B95" w:rsidP="00FA43A2">
            <w:pPr>
              <w:pStyle w:val="Table"/>
              <w:keepNext/>
              <w:jc w:val="center"/>
            </w:pPr>
            <w:r w:rsidRPr="0093519D">
              <w:sym w:font="Wingdings" w:char="0084"/>
            </w:r>
          </w:p>
        </w:tc>
        <w:tc>
          <w:tcPr>
            <w:tcW w:w="0" w:type="auto"/>
            <w:tcBorders>
              <w:right w:val="single" w:sz="4" w:space="0" w:color="auto"/>
            </w:tcBorders>
            <w:vAlign w:val="center"/>
          </w:tcPr>
          <w:p w14:paraId="43507F94" w14:textId="77777777" w:rsidR="00643B95" w:rsidRDefault="00643B95" w:rsidP="00FA43A2">
            <w:pPr>
              <w:pStyle w:val="Table"/>
              <w:keepNext/>
              <w:jc w:val="center"/>
            </w:pPr>
            <w:r w:rsidRPr="0093519D">
              <w:t>(</w:t>
            </w:r>
            <w:r w:rsidRPr="0093519D">
              <w:sym w:font="Wingdings" w:char="008D"/>
            </w:r>
            <w:r w:rsidRPr="0093519D">
              <w:t>, </w:t>
            </w:r>
            <w:r w:rsidRPr="0093519D">
              <w:sym w:font="Wingdings" w:char="008F"/>
            </w:r>
            <w:r w:rsidRPr="0093519D">
              <w:t>, </w:t>
            </w:r>
            <w:r w:rsidRPr="0093519D">
              <w:sym w:font="Wingdings" w:char="0090"/>
            </w:r>
            <w:r w:rsidRPr="0093519D">
              <w:t>)</w:t>
            </w:r>
          </w:p>
        </w:tc>
      </w:tr>
      <w:tr w:rsidR="00643B95" w14:paraId="0BCE7BB6" w14:textId="77777777" w:rsidTr="00FA43A2">
        <w:trPr>
          <w:jc w:val="center"/>
        </w:trPr>
        <w:tc>
          <w:tcPr>
            <w:tcW w:w="0" w:type="auto"/>
            <w:vMerge/>
            <w:tcBorders>
              <w:right w:val="single" w:sz="4" w:space="0" w:color="auto"/>
            </w:tcBorders>
            <w:vAlign w:val="center"/>
          </w:tcPr>
          <w:p w14:paraId="316B7EAA" w14:textId="77777777" w:rsidR="00643B95" w:rsidRDefault="00643B95" w:rsidP="00FA43A2">
            <w:pPr>
              <w:pStyle w:val="Table"/>
              <w:keepNext/>
              <w:jc w:val="center"/>
            </w:pPr>
          </w:p>
        </w:tc>
        <w:tc>
          <w:tcPr>
            <w:tcW w:w="0" w:type="auto"/>
            <w:tcBorders>
              <w:left w:val="single" w:sz="4" w:space="0" w:color="auto"/>
              <w:bottom w:val="single" w:sz="4" w:space="0" w:color="auto"/>
            </w:tcBorders>
            <w:vAlign w:val="center"/>
          </w:tcPr>
          <w:p w14:paraId="03E713AF" w14:textId="77777777" w:rsidR="00643B95" w:rsidRDefault="00643B95" w:rsidP="00FA43A2">
            <w:pPr>
              <w:pStyle w:val="Table"/>
              <w:keepNext/>
              <w:jc w:val="center"/>
            </w:pPr>
            <w:r w:rsidRPr="0093519D">
              <w:sym w:font="Wingdings" w:char="0090"/>
            </w:r>
          </w:p>
        </w:tc>
        <w:tc>
          <w:tcPr>
            <w:tcW w:w="0" w:type="auto"/>
            <w:tcBorders>
              <w:bottom w:val="single" w:sz="4" w:space="0" w:color="auto"/>
              <w:right w:val="single" w:sz="4" w:space="0" w:color="auto"/>
            </w:tcBorders>
            <w:vAlign w:val="center"/>
          </w:tcPr>
          <w:p w14:paraId="52EAD579" w14:textId="77777777" w:rsidR="00643B95" w:rsidRDefault="00643B95" w:rsidP="00FA43A2">
            <w:pPr>
              <w:pStyle w:val="Table"/>
              <w:keepNext/>
              <w:jc w:val="center"/>
            </w:pPr>
            <w:r w:rsidRPr="0093519D">
              <w:t>(+1, 0, 0)</w:t>
            </w:r>
          </w:p>
        </w:tc>
        <w:tc>
          <w:tcPr>
            <w:tcW w:w="0" w:type="auto"/>
            <w:tcBorders>
              <w:left w:val="single" w:sz="4" w:space="0" w:color="auto"/>
            </w:tcBorders>
            <w:vAlign w:val="center"/>
          </w:tcPr>
          <w:p w14:paraId="160C65F1" w14:textId="77777777" w:rsidR="00643B95" w:rsidRDefault="00643B95" w:rsidP="00FA43A2">
            <w:pPr>
              <w:pStyle w:val="Table"/>
              <w:keepNext/>
              <w:jc w:val="center"/>
            </w:pPr>
            <w:r w:rsidRPr="0093519D">
              <w:sym w:font="Wingdings" w:char="0085"/>
            </w:r>
          </w:p>
        </w:tc>
        <w:tc>
          <w:tcPr>
            <w:tcW w:w="0" w:type="auto"/>
            <w:tcBorders>
              <w:right w:val="single" w:sz="4" w:space="0" w:color="auto"/>
            </w:tcBorders>
            <w:vAlign w:val="center"/>
          </w:tcPr>
          <w:p w14:paraId="74AF8000" w14:textId="77777777" w:rsidR="00643B95" w:rsidRDefault="00643B95" w:rsidP="00FA43A2">
            <w:pPr>
              <w:pStyle w:val="Table"/>
              <w:keepNext/>
              <w:jc w:val="center"/>
            </w:pPr>
            <w:r w:rsidRPr="0093519D">
              <w:t>(</w:t>
            </w:r>
            <w:r w:rsidRPr="0093519D">
              <w:sym w:font="Wingdings" w:char="008D"/>
            </w:r>
            <w:r w:rsidRPr="0093519D">
              <w:t>, </w:t>
            </w:r>
            <w:r w:rsidRPr="0093519D">
              <w:sym w:font="Wingdings" w:char="008B"/>
            </w:r>
            <w:r w:rsidRPr="0093519D">
              <w:t>, </w:t>
            </w:r>
            <w:r w:rsidRPr="0093519D">
              <w:sym w:font="Wingdings" w:char="008F"/>
            </w:r>
            <w:r w:rsidRPr="0093519D">
              <w:t>)</w:t>
            </w:r>
          </w:p>
        </w:tc>
      </w:tr>
      <w:tr w:rsidR="00643B95" w14:paraId="15B506F7" w14:textId="77777777" w:rsidTr="00FA43A2">
        <w:trPr>
          <w:jc w:val="center"/>
        </w:trPr>
        <w:tc>
          <w:tcPr>
            <w:tcW w:w="0" w:type="auto"/>
            <w:vMerge/>
            <w:vAlign w:val="center"/>
          </w:tcPr>
          <w:p w14:paraId="0B6CA467" w14:textId="77777777" w:rsidR="00643B95" w:rsidRDefault="00643B95" w:rsidP="00FA43A2">
            <w:pPr>
              <w:pStyle w:val="Table"/>
              <w:keepNext/>
              <w:jc w:val="center"/>
            </w:pPr>
          </w:p>
        </w:tc>
        <w:tc>
          <w:tcPr>
            <w:tcW w:w="0" w:type="auto"/>
            <w:tcBorders>
              <w:top w:val="single" w:sz="4" w:space="0" w:color="auto"/>
            </w:tcBorders>
            <w:vAlign w:val="center"/>
          </w:tcPr>
          <w:p w14:paraId="61EBA822" w14:textId="77777777" w:rsidR="00643B95" w:rsidRPr="0093519D" w:rsidRDefault="00643B95" w:rsidP="00FA43A2">
            <w:pPr>
              <w:pStyle w:val="Table"/>
              <w:keepNext/>
              <w:jc w:val="center"/>
            </w:pPr>
          </w:p>
        </w:tc>
        <w:tc>
          <w:tcPr>
            <w:tcW w:w="0" w:type="auto"/>
            <w:tcBorders>
              <w:top w:val="single" w:sz="4" w:space="0" w:color="auto"/>
              <w:right w:val="single" w:sz="4" w:space="0" w:color="auto"/>
            </w:tcBorders>
            <w:vAlign w:val="center"/>
          </w:tcPr>
          <w:p w14:paraId="289DFA58" w14:textId="77777777" w:rsidR="00643B95" w:rsidRPr="0093519D" w:rsidRDefault="00643B95" w:rsidP="00FA43A2">
            <w:pPr>
              <w:pStyle w:val="Table"/>
              <w:keepNext/>
              <w:jc w:val="center"/>
            </w:pPr>
          </w:p>
        </w:tc>
        <w:tc>
          <w:tcPr>
            <w:tcW w:w="0" w:type="auto"/>
            <w:tcBorders>
              <w:left w:val="single" w:sz="4" w:space="0" w:color="auto"/>
            </w:tcBorders>
            <w:vAlign w:val="center"/>
          </w:tcPr>
          <w:p w14:paraId="4F99BB37" w14:textId="77777777" w:rsidR="00643B95" w:rsidRPr="0093519D" w:rsidRDefault="00643B95" w:rsidP="00FA43A2">
            <w:pPr>
              <w:pStyle w:val="Table"/>
              <w:keepNext/>
              <w:jc w:val="center"/>
            </w:pPr>
            <w:r w:rsidRPr="0093519D">
              <w:sym w:font="Wingdings" w:char="0086"/>
            </w:r>
          </w:p>
        </w:tc>
        <w:tc>
          <w:tcPr>
            <w:tcW w:w="0" w:type="auto"/>
            <w:tcBorders>
              <w:right w:val="single" w:sz="4" w:space="0" w:color="auto"/>
            </w:tcBorders>
            <w:vAlign w:val="center"/>
          </w:tcPr>
          <w:p w14:paraId="57AFFE20" w14:textId="77777777" w:rsidR="00643B95" w:rsidRPr="0093519D" w:rsidRDefault="00643B95" w:rsidP="00FA43A2">
            <w:pPr>
              <w:pStyle w:val="Table"/>
              <w:keepNext/>
              <w:jc w:val="center"/>
            </w:pPr>
            <w:r w:rsidRPr="0093519D">
              <w:t>(</w:t>
            </w:r>
            <w:r w:rsidRPr="0093519D">
              <w:sym w:font="Wingdings" w:char="008D"/>
            </w:r>
            <w:r w:rsidRPr="0093519D">
              <w:t>, </w:t>
            </w:r>
            <w:r w:rsidRPr="0093519D">
              <w:sym w:font="Wingdings" w:char="008C"/>
            </w:r>
            <w:r w:rsidRPr="0093519D">
              <w:t>, </w:t>
            </w:r>
            <w:r w:rsidRPr="0093519D">
              <w:sym w:font="Wingdings" w:char="008B"/>
            </w:r>
            <w:r w:rsidRPr="0093519D">
              <w:t>)</w:t>
            </w:r>
          </w:p>
        </w:tc>
      </w:tr>
      <w:tr w:rsidR="00643B95" w14:paraId="65612FA0" w14:textId="77777777" w:rsidTr="00FA43A2">
        <w:trPr>
          <w:jc w:val="center"/>
        </w:trPr>
        <w:tc>
          <w:tcPr>
            <w:tcW w:w="0" w:type="auto"/>
            <w:vMerge/>
            <w:vAlign w:val="center"/>
          </w:tcPr>
          <w:p w14:paraId="5CD8F670" w14:textId="77777777" w:rsidR="00643B95" w:rsidRDefault="00643B95" w:rsidP="00FA43A2">
            <w:pPr>
              <w:pStyle w:val="Table"/>
              <w:keepNext/>
              <w:jc w:val="center"/>
            </w:pPr>
          </w:p>
        </w:tc>
        <w:tc>
          <w:tcPr>
            <w:tcW w:w="0" w:type="auto"/>
            <w:vAlign w:val="center"/>
          </w:tcPr>
          <w:p w14:paraId="0A73162F" w14:textId="77777777" w:rsidR="00643B95" w:rsidRPr="0093519D" w:rsidRDefault="00643B95" w:rsidP="00FA43A2">
            <w:pPr>
              <w:pStyle w:val="Table"/>
              <w:keepNext/>
              <w:jc w:val="center"/>
            </w:pPr>
          </w:p>
        </w:tc>
        <w:tc>
          <w:tcPr>
            <w:tcW w:w="0" w:type="auto"/>
            <w:tcBorders>
              <w:right w:val="single" w:sz="4" w:space="0" w:color="auto"/>
            </w:tcBorders>
            <w:vAlign w:val="center"/>
          </w:tcPr>
          <w:p w14:paraId="7C26C756" w14:textId="77777777" w:rsidR="00643B95" w:rsidRPr="0093519D" w:rsidRDefault="00643B95" w:rsidP="00FA43A2">
            <w:pPr>
              <w:pStyle w:val="Table"/>
              <w:keepNext/>
              <w:jc w:val="center"/>
            </w:pPr>
          </w:p>
        </w:tc>
        <w:tc>
          <w:tcPr>
            <w:tcW w:w="0" w:type="auto"/>
            <w:tcBorders>
              <w:left w:val="single" w:sz="4" w:space="0" w:color="auto"/>
              <w:bottom w:val="single" w:sz="4" w:space="0" w:color="auto"/>
            </w:tcBorders>
            <w:vAlign w:val="center"/>
          </w:tcPr>
          <w:p w14:paraId="76BA2C45" w14:textId="77777777" w:rsidR="00643B95" w:rsidRDefault="00643B95" w:rsidP="00FA43A2">
            <w:pPr>
              <w:pStyle w:val="Table"/>
              <w:keepNext/>
              <w:jc w:val="center"/>
            </w:pPr>
            <w:r w:rsidRPr="0093519D">
              <w:sym w:font="Wingdings" w:char="0087"/>
            </w:r>
          </w:p>
        </w:tc>
        <w:tc>
          <w:tcPr>
            <w:tcW w:w="0" w:type="auto"/>
            <w:tcBorders>
              <w:bottom w:val="single" w:sz="4" w:space="0" w:color="auto"/>
              <w:right w:val="single" w:sz="4" w:space="0" w:color="auto"/>
            </w:tcBorders>
            <w:vAlign w:val="center"/>
          </w:tcPr>
          <w:p w14:paraId="5F4140D6" w14:textId="77777777" w:rsidR="00643B95" w:rsidRDefault="00643B95" w:rsidP="00FA43A2">
            <w:pPr>
              <w:pStyle w:val="Table"/>
              <w:keepNext/>
              <w:jc w:val="center"/>
            </w:pPr>
            <w:r w:rsidRPr="0093519D">
              <w:t>(</w:t>
            </w:r>
            <w:r w:rsidRPr="0093519D">
              <w:sym w:font="Wingdings" w:char="008D"/>
            </w:r>
            <w:r w:rsidRPr="0093519D">
              <w:t>, </w:t>
            </w:r>
            <w:r w:rsidRPr="0093519D">
              <w:sym w:font="Wingdings" w:char="0090"/>
            </w:r>
            <w:r w:rsidRPr="0093519D">
              <w:t>, </w:t>
            </w:r>
            <w:r w:rsidRPr="0093519D">
              <w:sym w:font="Wingdings" w:char="008C"/>
            </w:r>
            <w:r w:rsidRPr="0093519D">
              <w:t>)</w:t>
            </w:r>
          </w:p>
        </w:tc>
      </w:tr>
    </w:tbl>
    <w:p w14:paraId="5C6CFDD1" w14:textId="77777777" w:rsidR="00643B95" w:rsidRDefault="00643B95">
      <w:pPr>
        <w:pStyle w:val="Caption"/>
      </w:pPr>
    </w:p>
    <w:p w14:paraId="5C521BF5" w14:textId="3C0C631E" w:rsidR="00643B95" w:rsidRDefault="00643B95">
      <w:pPr>
        <w:pStyle w:val="Caption"/>
      </w:pPr>
      <w:bookmarkStart w:id="448" w:name="_Ref450640969"/>
      <w:r>
        <w:t xml:space="preserve">Figure </w:t>
      </w:r>
      <w:fldSimple w:instr=" SEQ Figure \* ARABIC ">
        <w:r w:rsidR="0057025F">
          <w:rPr>
            <w:noProof/>
          </w:rPr>
          <w:t>35</w:t>
        </w:r>
      </w:fldSimple>
      <w:bookmarkEnd w:id="448"/>
      <w:r w:rsidR="00947FAF">
        <w:t xml:space="preserve"> -</w:t>
      </w:r>
      <w:r>
        <w:t xml:space="preserve"> </w:t>
      </w:r>
      <w:r w:rsidRPr="00A13890">
        <w:t>IFS representation of an octahedron</w:t>
      </w:r>
      <w:r w:rsidR="00FB3BE1">
        <w:t xml:space="preserve"> [R35]</w:t>
      </w:r>
    </w:p>
    <w:p w14:paraId="55076875" w14:textId="42434BEB" w:rsidR="00643B95" w:rsidRPr="00FD5959" w:rsidRDefault="00643B95" w:rsidP="00FD5959">
      <w:pPr>
        <w:spacing w:before="200" w:line="240" w:lineRule="auto"/>
        <w:ind w:left="720"/>
        <w:rPr>
          <w:sz w:val="22"/>
        </w:rPr>
      </w:pPr>
      <w:r w:rsidRPr="00FD5959">
        <w:rPr>
          <w:sz w:val="22"/>
        </w:rPr>
        <w:lastRenderedPageBreak/>
        <w:t xml:space="preserve">As already stated above, the shape is described first with a triangular mesh, and then an appearance is linked to it, by assigning attributes to its elements. Examples of such attributes are a color, hence a 3D vector in the Red, Green, Blue (RGB) color space; or a local normal vector to the surface, hence again a 3D vector, or most typically, a pair of texture coordinates, hence a 2D vector in the (u, v) texture space, pointing to a pixel (hence an RGB color) in some texture/image that is to be wrapped around the shape at rendering time through indirections. Without texture, results of </w:t>
      </w:r>
      <w:r w:rsidRPr="00FD5959">
        <w:rPr>
          <w:sz w:val="22"/>
        </w:rPr>
        <w:fldChar w:fldCharType="begin"/>
      </w:r>
      <w:r w:rsidRPr="00FD5959">
        <w:rPr>
          <w:sz w:val="22"/>
        </w:rPr>
        <w:instrText xml:space="preserve"> REF _Ref450658300 \h </w:instrText>
      </w:r>
      <w:r w:rsidR="009A01C4">
        <w:rPr>
          <w:sz w:val="22"/>
        </w:rPr>
        <w:instrText xml:space="preserve"> \* MERGEFORMAT </w:instrText>
      </w:r>
      <w:r w:rsidRPr="00FD5959">
        <w:rPr>
          <w:sz w:val="22"/>
        </w:rPr>
      </w:r>
      <w:r w:rsidRPr="00FD5959">
        <w:rPr>
          <w:sz w:val="22"/>
        </w:rPr>
        <w:fldChar w:fldCharType="separate"/>
      </w:r>
      <w:r w:rsidR="0057025F" w:rsidRPr="0057025F">
        <w:rPr>
          <w:sz w:val="22"/>
        </w:rPr>
        <w:t>Figure 36</w:t>
      </w:r>
      <w:r w:rsidRPr="00FD5959">
        <w:rPr>
          <w:sz w:val="22"/>
        </w:rPr>
        <w:fldChar w:fldCharType="end"/>
      </w:r>
      <w:r w:rsidRPr="00FD5959">
        <w:rPr>
          <w:sz w:val="22"/>
        </w:rPr>
        <w:t xml:space="preserve"> (bottom) are typically obtained.</w:t>
      </w:r>
    </w:p>
    <w:p w14:paraId="183F4445" w14:textId="598005A7" w:rsidR="00643B95" w:rsidRDefault="00643B95" w:rsidP="00643B95">
      <w:pPr>
        <w:jc w:val="center"/>
      </w:pPr>
      <w:r>
        <w:rPr>
          <w:noProof/>
          <w:lang w:val="fr-BE" w:eastAsia="fr-BE"/>
        </w:rPr>
        <w:drawing>
          <wp:inline distT="0" distB="0" distL="0" distR="0" wp14:anchorId="1337AB4B" wp14:editId="17775EE4">
            <wp:extent cx="3810000" cy="3800475"/>
            <wp:effectExtent l="0" t="0" r="0" b="9525"/>
            <wp:docPr id="83" name="Grafik 83" descr="snap_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nap_24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0000" cy="3800475"/>
                    </a:xfrm>
                    <a:prstGeom prst="rect">
                      <a:avLst/>
                    </a:prstGeom>
                    <a:noFill/>
                    <a:ln>
                      <a:noFill/>
                    </a:ln>
                  </pic:spPr>
                </pic:pic>
              </a:graphicData>
            </a:graphic>
          </wp:inline>
        </w:drawing>
      </w:r>
    </w:p>
    <w:p w14:paraId="4E2AD6E5" w14:textId="2AC43DEE" w:rsidR="00643B95" w:rsidRDefault="00643B95">
      <w:pPr>
        <w:pStyle w:val="Caption"/>
      </w:pPr>
      <w:bookmarkStart w:id="449" w:name="_Ref450658300"/>
      <w:r>
        <w:t xml:space="preserve">Figure </w:t>
      </w:r>
      <w:fldSimple w:instr=" SEQ Figure \* ARABIC ">
        <w:r w:rsidR="0057025F">
          <w:rPr>
            <w:noProof/>
          </w:rPr>
          <w:t>36</w:t>
        </w:r>
      </w:fldSimple>
      <w:bookmarkEnd w:id="449"/>
      <w:r w:rsidR="00947FAF">
        <w:t xml:space="preserve"> -</w:t>
      </w:r>
      <w:r>
        <w:t xml:space="preserve"> 3D scalable mesh coding (top) and its OpenGL rendering (bottom)</w:t>
      </w:r>
      <w:r w:rsidR="00FB3BE1">
        <w:t xml:space="preserve"> [R36]</w:t>
      </w:r>
    </w:p>
    <w:p w14:paraId="5C82E223" w14:textId="0A728B2F" w:rsidR="00643B95" w:rsidRPr="00FD5959" w:rsidRDefault="00643B95" w:rsidP="00FD5959">
      <w:pPr>
        <w:spacing w:before="200" w:line="240" w:lineRule="auto"/>
        <w:ind w:left="720"/>
        <w:rPr>
          <w:sz w:val="22"/>
        </w:rPr>
      </w:pPr>
      <w:r w:rsidRPr="00FD5959">
        <w:rPr>
          <w:sz w:val="22"/>
        </w:rPr>
        <w:fldChar w:fldCharType="begin"/>
      </w:r>
      <w:r w:rsidRPr="00FD5959">
        <w:rPr>
          <w:sz w:val="22"/>
        </w:rPr>
        <w:instrText xml:space="preserve"> REF _Ref450658300 \h </w:instrText>
      </w:r>
      <w:r w:rsidR="009A01C4">
        <w:rPr>
          <w:sz w:val="22"/>
        </w:rPr>
        <w:instrText xml:space="preserve"> \* MERGEFORMAT </w:instrText>
      </w:r>
      <w:r w:rsidRPr="00FD5959">
        <w:rPr>
          <w:sz w:val="22"/>
        </w:rPr>
      </w:r>
      <w:r w:rsidRPr="00FD5959">
        <w:rPr>
          <w:sz w:val="22"/>
        </w:rPr>
        <w:fldChar w:fldCharType="separate"/>
      </w:r>
      <w:r w:rsidR="0057025F" w:rsidRPr="0057025F">
        <w:rPr>
          <w:sz w:val="22"/>
        </w:rPr>
        <w:t>Figure 36</w:t>
      </w:r>
      <w:r w:rsidRPr="00FD5959">
        <w:rPr>
          <w:sz w:val="22"/>
        </w:rPr>
        <w:fldChar w:fldCharType="end"/>
      </w:r>
      <w:r w:rsidRPr="00FD5959">
        <w:rPr>
          <w:sz w:val="22"/>
        </w:rPr>
        <w:t xml:space="preserve"> shows an example of scalable meshing, where the number and size of the triangles varies with the Level-of-Detail (LoD). Observe the difficulty in keeping track of the connectivity from one LoD to the next. In practice, many meshes are first transformed into regular ones (as the example in </w:t>
      </w:r>
      <w:r w:rsidRPr="00FD5959">
        <w:rPr>
          <w:sz w:val="22"/>
        </w:rPr>
        <w:fldChar w:fldCharType="begin"/>
      </w:r>
      <w:r w:rsidRPr="00FD5959">
        <w:rPr>
          <w:sz w:val="22"/>
        </w:rPr>
        <w:instrText xml:space="preserve"> REF _Ref450658300 \h </w:instrText>
      </w:r>
      <w:r w:rsidR="009A01C4">
        <w:rPr>
          <w:sz w:val="22"/>
        </w:rPr>
        <w:instrText xml:space="preserve"> \* MERGEFORMAT </w:instrText>
      </w:r>
      <w:r w:rsidRPr="00FD5959">
        <w:rPr>
          <w:sz w:val="22"/>
        </w:rPr>
      </w:r>
      <w:r w:rsidRPr="00FD5959">
        <w:rPr>
          <w:sz w:val="22"/>
        </w:rPr>
        <w:fldChar w:fldCharType="separate"/>
      </w:r>
      <w:r w:rsidR="0057025F" w:rsidRPr="0057025F">
        <w:rPr>
          <w:sz w:val="22"/>
        </w:rPr>
        <w:t>Figure 36</w:t>
      </w:r>
      <w:r w:rsidRPr="00FD5959">
        <w:rPr>
          <w:sz w:val="22"/>
        </w:rPr>
        <w:fldChar w:fldCharType="end"/>
      </w:r>
      <w:r w:rsidRPr="00FD5959">
        <w:rPr>
          <w:sz w:val="22"/>
        </w:rPr>
        <w:t>) before 3D mesh coding is applied, drastically reducing the interconnectivity complexity and bitrate.</w:t>
      </w:r>
    </w:p>
    <w:p w14:paraId="67659A91" w14:textId="77777777" w:rsidR="00643B95" w:rsidRPr="008A4328" w:rsidRDefault="00643B95" w:rsidP="00643B95"/>
    <w:p w14:paraId="3FE7AB4E" w14:textId="77777777" w:rsidR="00643B95" w:rsidRDefault="00643B95">
      <w:pPr>
        <w:pStyle w:val="Heading4"/>
      </w:pPr>
      <w:r>
        <w:t>Overview coding tools</w:t>
      </w:r>
    </w:p>
    <w:p w14:paraId="35A3A820" w14:textId="1533CB63" w:rsidR="00643B95" w:rsidRPr="00FD5959" w:rsidRDefault="00565E29" w:rsidP="00FD5959">
      <w:pPr>
        <w:spacing w:before="200" w:line="240" w:lineRule="auto"/>
        <w:ind w:left="720"/>
        <w:rPr>
          <w:sz w:val="22"/>
        </w:rPr>
      </w:pPr>
      <w:r>
        <w:rPr>
          <w:sz w:val="22"/>
        </w:rPr>
        <w:fldChar w:fldCharType="begin"/>
      </w:r>
      <w:r>
        <w:rPr>
          <w:sz w:val="22"/>
        </w:rPr>
        <w:instrText xml:space="preserve"> REF _Ref451851958 \h </w:instrText>
      </w:r>
      <w:r>
        <w:rPr>
          <w:sz w:val="22"/>
        </w:rPr>
      </w:r>
      <w:r>
        <w:rPr>
          <w:sz w:val="22"/>
        </w:rPr>
        <w:fldChar w:fldCharType="separate"/>
      </w:r>
      <w:r w:rsidR="0057025F">
        <w:t xml:space="preserve">Table </w:t>
      </w:r>
      <w:r w:rsidR="0057025F">
        <w:rPr>
          <w:noProof/>
        </w:rPr>
        <w:t>2</w:t>
      </w:r>
      <w:r>
        <w:rPr>
          <w:sz w:val="22"/>
        </w:rPr>
        <w:fldChar w:fldCharType="end"/>
      </w:r>
      <w:r>
        <w:rPr>
          <w:sz w:val="22"/>
        </w:rPr>
        <w:t xml:space="preserve"> </w:t>
      </w:r>
      <w:r w:rsidR="00643B95" w:rsidRPr="00FD5959">
        <w:rPr>
          <w:sz w:val="22"/>
        </w:rPr>
        <w:t xml:space="preserve">gives a tentative overview of the existing data representations and coding tools in visual multimedia applications. Point clouds, 3D meshes, panoramic/omni-directional textures, as well as light fields are considered. </w:t>
      </w:r>
    </w:p>
    <w:p w14:paraId="6275B6D4" w14:textId="77777777" w:rsidR="00643B95" w:rsidRPr="00FD5959" w:rsidRDefault="00643B95" w:rsidP="00FD5959">
      <w:pPr>
        <w:spacing w:before="200" w:line="240" w:lineRule="auto"/>
        <w:ind w:left="720"/>
        <w:rPr>
          <w:sz w:val="22"/>
        </w:rPr>
      </w:pPr>
      <w:r w:rsidRPr="00FD5959">
        <w:rPr>
          <w:sz w:val="22"/>
        </w:rPr>
        <w:lastRenderedPageBreak/>
        <w:t>The third column corresponding to the data representation format is highly linked to the rendering approach that will be explained in more details in section 7. Similarly, the differences between the different light field flavors of the last three rows are deferred to section 7.</w:t>
      </w:r>
    </w:p>
    <w:p w14:paraId="58F3CFBC" w14:textId="77777777" w:rsidR="00643B95" w:rsidRDefault="00643B95" w:rsidP="00643B95"/>
    <w:tbl>
      <w:tblPr>
        <w:tblStyle w:val="TableGrid"/>
        <w:tblW w:w="9016" w:type="dxa"/>
        <w:tblInd w:w="720" w:type="dxa"/>
        <w:tblLook w:val="04A0" w:firstRow="1" w:lastRow="0" w:firstColumn="1" w:lastColumn="0" w:noHBand="0" w:noVBand="1"/>
      </w:tblPr>
      <w:tblGrid>
        <w:gridCol w:w="1781"/>
        <w:gridCol w:w="1634"/>
        <w:gridCol w:w="1771"/>
        <w:gridCol w:w="1491"/>
        <w:gridCol w:w="2339"/>
      </w:tblGrid>
      <w:tr w:rsidR="00643B95" w:rsidRPr="00015855" w14:paraId="2F46908F" w14:textId="77777777" w:rsidTr="00FD5959">
        <w:tc>
          <w:tcPr>
            <w:tcW w:w="1781" w:type="dxa"/>
          </w:tcPr>
          <w:p w14:paraId="1C754EA5" w14:textId="77777777" w:rsidR="00643B95" w:rsidRPr="00015855" w:rsidRDefault="00643B95" w:rsidP="00FA43A2">
            <w:pPr>
              <w:jc w:val="center"/>
              <w:rPr>
                <w:b/>
              </w:rPr>
            </w:pPr>
            <w:r w:rsidRPr="00015855">
              <w:rPr>
                <w:b/>
              </w:rPr>
              <w:t>Category</w:t>
            </w:r>
          </w:p>
        </w:tc>
        <w:tc>
          <w:tcPr>
            <w:tcW w:w="1634" w:type="dxa"/>
          </w:tcPr>
          <w:p w14:paraId="5B56C045" w14:textId="77777777" w:rsidR="00643B95" w:rsidRPr="00015855" w:rsidRDefault="00643B95" w:rsidP="00FA43A2">
            <w:pPr>
              <w:jc w:val="center"/>
              <w:rPr>
                <w:b/>
              </w:rPr>
            </w:pPr>
            <w:r w:rsidRPr="00015855">
              <w:rPr>
                <w:b/>
              </w:rPr>
              <w:t>Functionality</w:t>
            </w:r>
          </w:p>
        </w:tc>
        <w:tc>
          <w:tcPr>
            <w:tcW w:w="1771" w:type="dxa"/>
          </w:tcPr>
          <w:p w14:paraId="2A1AF6FA" w14:textId="77777777" w:rsidR="00643B95" w:rsidRPr="00015855" w:rsidRDefault="00643B95" w:rsidP="00FA43A2">
            <w:pPr>
              <w:jc w:val="center"/>
              <w:rPr>
                <w:b/>
              </w:rPr>
            </w:pPr>
            <w:r w:rsidRPr="00015855">
              <w:rPr>
                <w:b/>
              </w:rPr>
              <w:t>Data representation</w:t>
            </w:r>
          </w:p>
        </w:tc>
        <w:tc>
          <w:tcPr>
            <w:tcW w:w="1491" w:type="dxa"/>
          </w:tcPr>
          <w:p w14:paraId="67819B7A" w14:textId="77777777" w:rsidR="00643B95" w:rsidRPr="00015855" w:rsidRDefault="00643B95" w:rsidP="00FA43A2">
            <w:pPr>
              <w:jc w:val="center"/>
              <w:rPr>
                <w:b/>
              </w:rPr>
            </w:pPr>
            <w:r w:rsidRPr="00015855">
              <w:rPr>
                <w:b/>
              </w:rPr>
              <w:t>Coding tool</w:t>
            </w:r>
          </w:p>
        </w:tc>
        <w:tc>
          <w:tcPr>
            <w:tcW w:w="2339" w:type="dxa"/>
          </w:tcPr>
          <w:p w14:paraId="72367C2C" w14:textId="77777777" w:rsidR="00643B95" w:rsidRPr="00015855" w:rsidRDefault="00643B95" w:rsidP="00FA43A2">
            <w:pPr>
              <w:jc w:val="center"/>
              <w:rPr>
                <w:b/>
              </w:rPr>
            </w:pPr>
            <w:r w:rsidRPr="00015855">
              <w:rPr>
                <w:b/>
              </w:rPr>
              <w:t>Comment</w:t>
            </w:r>
          </w:p>
        </w:tc>
      </w:tr>
      <w:tr w:rsidR="00643B95" w:rsidRPr="00E80B3C" w14:paraId="78731B83" w14:textId="77777777" w:rsidTr="00FD5959">
        <w:tc>
          <w:tcPr>
            <w:tcW w:w="1781" w:type="dxa"/>
          </w:tcPr>
          <w:p w14:paraId="41247911" w14:textId="77777777" w:rsidR="00643B95" w:rsidRPr="00E80B3C" w:rsidRDefault="00643B95" w:rsidP="00FA43A2">
            <w:pPr>
              <w:jc w:val="left"/>
              <w:rPr>
                <w:lang w:val="fr-BE"/>
              </w:rPr>
            </w:pPr>
            <w:r w:rsidRPr="00E80B3C">
              <w:rPr>
                <w:lang w:val="fr-BE"/>
              </w:rPr>
              <w:t>P</w:t>
            </w:r>
            <w:r>
              <w:rPr>
                <w:lang w:val="fr-BE"/>
              </w:rPr>
              <w:t>oint cloud</w:t>
            </w:r>
          </w:p>
        </w:tc>
        <w:tc>
          <w:tcPr>
            <w:tcW w:w="1634" w:type="dxa"/>
          </w:tcPr>
          <w:p w14:paraId="2F456714" w14:textId="77777777" w:rsidR="00643B95" w:rsidRPr="00E80B3C" w:rsidRDefault="00643B95" w:rsidP="00FA43A2">
            <w:pPr>
              <w:jc w:val="left"/>
              <w:rPr>
                <w:lang w:val="nl-BE"/>
              </w:rPr>
            </w:pPr>
            <w:r w:rsidRPr="00E80B3C">
              <w:rPr>
                <w:lang w:val="nl-BE"/>
              </w:rPr>
              <w:t>3D rendering, e.g. GIS</w:t>
            </w:r>
          </w:p>
        </w:tc>
        <w:tc>
          <w:tcPr>
            <w:tcW w:w="1771" w:type="dxa"/>
          </w:tcPr>
          <w:p w14:paraId="1490454E" w14:textId="77777777" w:rsidR="00643B95" w:rsidRPr="00E80B3C" w:rsidRDefault="00643B95" w:rsidP="00FA43A2">
            <w:pPr>
              <w:jc w:val="left"/>
              <w:rPr>
                <w:lang w:val="nl-BE"/>
              </w:rPr>
            </w:pPr>
            <w:r w:rsidRPr="00E80B3C">
              <w:rPr>
                <w:lang w:val="fr-BE"/>
              </w:rPr>
              <w:t>(x</w:t>
            </w:r>
            <w:proofErr w:type="gramStart"/>
            <w:r w:rsidRPr="00E80B3C">
              <w:rPr>
                <w:lang w:val="fr-BE"/>
              </w:rPr>
              <w:t>,y,z</w:t>
            </w:r>
            <w:proofErr w:type="gramEnd"/>
            <w:r w:rsidRPr="00E80B3C">
              <w:rPr>
                <w:lang w:val="fr-BE"/>
              </w:rPr>
              <w:t>) + color</w:t>
            </w:r>
          </w:p>
        </w:tc>
        <w:tc>
          <w:tcPr>
            <w:tcW w:w="1491" w:type="dxa"/>
          </w:tcPr>
          <w:p w14:paraId="7DBF8F68" w14:textId="77777777" w:rsidR="00643B95" w:rsidRPr="00E80B3C" w:rsidRDefault="00643B95" w:rsidP="00FA43A2">
            <w:pPr>
              <w:jc w:val="left"/>
            </w:pPr>
            <w:r w:rsidRPr="00E80B3C">
              <w:t>PCC</w:t>
            </w:r>
          </w:p>
        </w:tc>
        <w:tc>
          <w:tcPr>
            <w:tcW w:w="2339" w:type="dxa"/>
          </w:tcPr>
          <w:p w14:paraId="38ED9353" w14:textId="77777777" w:rsidR="00643B95" w:rsidRDefault="00643B95" w:rsidP="00FA43A2">
            <w:pPr>
              <w:jc w:val="left"/>
            </w:pPr>
            <w:r>
              <w:t>Under</w:t>
            </w:r>
            <w:r w:rsidRPr="00E80B3C">
              <w:t xml:space="preserve"> development</w:t>
            </w:r>
            <w:r>
              <w:t xml:space="preserve"> in MPEG.</w:t>
            </w:r>
          </w:p>
          <w:p w14:paraId="0D39AB73" w14:textId="77777777" w:rsidR="00643B95" w:rsidRPr="00E80B3C" w:rsidRDefault="00643B95" w:rsidP="00FA43A2">
            <w:pPr>
              <w:jc w:val="left"/>
            </w:pPr>
            <w:r>
              <w:t>Uniform color per point in all directions</w:t>
            </w:r>
          </w:p>
        </w:tc>
      </w:tr>
      <w:tr w:rsidR="00643B95" w:rsidRPr="00E80B3C" w14:paraId="7E70619A" w14:textId="77777777" w:rsidTr="00FD5959">
        <w:tc>
          <w:tcPr>
            <w:tcW w:w="1781" w:type="dxa"/>
          </w:tcPr>
          <w:p w14:paraId="72F36E64" w14:textId="77777777" w:rsidR="00643B95" w:rsidRPr="00E80B3C" w:rsidRDefault="00643B95" w:rsidP="00FA43A2">
            <w:pPr>
              <w:jc w:val="left"/>
            </w:pPr>
            <w:r w:rsidRPr="00E80B3C">
              <w:t>3D Meshes</w:t>
            </w:r>
          </w:p>
        </w:tc>
        <w:tc>
          <w:tcPr>
            <w:tcW w:w="1634" w:type="dxa"/>
          </w:tcPr>
          <w:p w14:paraId="7FDEF1A1" w14:textId="77777777" w:rsidR="00643B95" w:rsidRPr="00E80B3C" w:rsidRDefault="00643B95" w:rsidP="00FA43A2">
            <w:pPr>
              <w:jc w:val="left"/>
            </w:pPr>
            <w:r w:rsidRPr="00E80B3C">
              <w:t>3D rendering, e.g. games</w:t>
            </w:r>
          </w:p>
        </w:tc>
        <w:tc>
          <w:tcPr>
            <w:tcW w:w="1771" w:type="dxa"/>
          </w:tcPr>
          <w:p w14:paraId="26E89EB5" w14:textId="77777777" w:rsidR="00643B95" w:rsidRPr="004B5482" w:rsidRDefault="00643B95" w:rsidP="00FA43A2">
            <w:pPr>
              <w:jc w:val="left"/>
            </w:pPr>
            <w:r w:rsidRPr="004B5482">
              <w:t>(x,y,z) + IFS connectivity</w:t>
            </w:r>
            <w:r>
              <w:t xml:space="preserve"> + </w:t>
            </w:r>
            <w:r w:rsidRPr="004B5482">
              <w:t>color</w:t>
            </w:r>
            <w:r>
              <w:t>/texture</w:t>
            </w:r>
          </w:p>
        </w:tc>
        <w:tc>
          <w:tcPr>
            <w:tcW w:w="1491" w:type="dxa"/>
          </w:tcPr>
          <w:p w14:paraId="451D4AEA" w14:textId="77777777" w:rsidR="00643B95" w:rsidRPr="00E80B3C" w:rsidRDefault="00643B95" w:rsidP="00FA43A2">
            <w:pPr>
              <w:jc w:val="left"/>
            </w:pPr>
            <w:r>
              <w:t>MPEG-3DMC</w:t>
            </w:r>
            <w:r w:rsidRPr="00E80B3C">
              <w:t xml:space="preserve"> </w:t>
            </w:r>
          </w:p>
          <w:p w14:paraId="0FCFBF96" w14:textId="77777777" w:rsidR="00643B95" w:rsidRPr="00E80B3C" w:rsidRDefault="00643B95" w:rsidP="00FA43A2">
            <w:pPr>
              <w:jc w:val="left"/>
            </w:pPr>
            <w:r w:rsidRPr="00E80B3C">
              <w:t>MPEG-AFX</w:t>
            </w:r>
          </w:p>
        </w:tc>
        <w:tc>
          <w:tcPr>
            <w:tcW w:w="2339" w:type="dxa"/>
          </w:tcPr>
          <w:p w14:paraId="2FF5A965" w14:textId="77777777" w:rsidR="00643B95" w:rsidRPr="00E80B3C" w:rsidRDefault="00643B95" w:rsidP="00FA43A2">
            <w:pPr>
              <w:jc w:val="left"/>
            </w:pPr>
            <w:r w:rsidRPr="00E80B3C">
              <w:t>Standardized for meshes</w:t>
            </w:r>
            <w:r>
              <w:t xml:space="preserve"> with non-changing connectivity</w:t>
            </w:r>
          </w:p>
        </w:tc>
      </w:tr>
      <w:tr w:rsidR="00643B95" w:rsidRPr="00E80B3C" w14:paraId="6168A60C" w14:textId="77777777" w:rsidTr="00FD5959">
        <w:tc>
          <w:tcPr>
            <w:tcW w:w="1781" w:type="dxa"/>
          </w:tcPr>
          <w:p w14:paraId="385D4FF3" w14:textId="77777777" w:rsidR="00643B95" w:rsidRPr="00E80B3C" w:rsidRDefault="00643B95" w:rsidP="00FA43A2">
            <w:pPr>
              <w:jc w:val="left"/>
            </w:pPr>
            <w:r w:rsidRPr="00E80B3C">
              <w:t>Panoramic texture</w:t>
            </w:r>
          </w:p>
        </w:tc>
        <w:tc>
          <w:tcPr>
            <w:tcW w:w="1634" w:type="dxa"/>
          </w:tcPr>
          <w:p w14:paraId="6ED0F29E" w14:textId="77777777" w:rsidR="00643B95" w:rsidRPr="00E80B3C" w:rsidRDefault="00643B95" w:rsidP="00FA43A2">
            <w:pPr>
              <w:jc w:val="left"/>
            </w:pPr>
            <w:r w:rsidRPr="00E80B3C">
              <w:t>360⁰ video VR</w:t>
            </w:r>
          </w:p>
        </w:tc>
        <w:tc>
          <w:tcPr>
            <w:tcW w:w="1771" w:type="dxa"/>
          </w:tcPr>
          <w:p w14:paraId="60F89354" w14:textId="77777777" w:rsidR="00643B95" w:rsidRPr="00E80B3C" w:rsidRDefault="00643B95" w:rsidP="00FA43A2">
            <w:pPr>
              <w:jc w:val="left"/>
            </w:pPr>
            <w:r>
              <w:t xml:space="preserve">Large </w:t>
            </w:r>
            <w:r w:rsidRPr="00E80B3C">
              <w:t>texture</w:t>
            </w:r>
          </w:p>
        </w:tc>
        <w:tc>
          <w:tcPr>
            <w:tcW w:w="1491" w:type="dxa"/>
          </w:tcPr>
          <w:p w14:paraId="3B38E7FD" w14:textId="77777777" w:rsidR="00643B95" w:rsidRPr="00E80B3C" w:rsidRDefault="00643B95" w:rsidP="00FA43A2">
            <w:pPr>
              <w:jc w:val="left"/>
            </w:pPr>
            <w:r w:rsidRPr="00E80B3C">
              <w:t>Discussion in MPEG?</w:t>
            </w:r>
          </w:p>
        </w:tc>
        <w:tc>
          <w:tcPr>
            <w:tcW w:w="2339" w:type="dxa"/>
          </w:tcPr>
          <w:p w14:paraId="1128B306" w14:textId="77777777" w:rsidR="00643B95" w:rsidRPr="00E80B3C" w:rsidRDefault="00643B95" w:rsidP="00FA43A2">
            <w:pPr>
              <w:jc w:val="left"/>
            </w:pPr>
            <w:r w:rsidRPr="00E80B3C">
              <w:t>Stitched panorama demos exist. Do they use advanced coding tools?</w:t>
            </w:r>
          </w:p>
        </w:tc>
      </w:tr>
      <w:tr w:rsidR="00643B95" w:rsidRPr="00E80B3C" w14:paraId="26B143C6" w14:textId="77777777" w:rsidTr="00FD5959">
        <w:tc>
          <w:tcPr>
            <w:tcW w:w="1781" w:type="dxa"/>
          </w:tcPr>
          <w:p w14:paraId="06B71565" w14:textId="77777777" w:rsidR="00643B95" w:rsidRPr="00E80B3C" w:rsidRDefault="00643B95" w:rsidP="00FA43A2">
            <w:pPr>
              <w:jc w:val="left"/>
            </w:pPr>
            <w:r w:rsidRPr="00E80B3C">
              <w:t>Omni-Directional texture</w:t>
            </w:r>
          </w:p>
        </w:tc>
        <w:tc>
          <w:tcPr>
            <w:tcW w:w="1634" w:type="dxa"/>
          </w:tcPr>
          <w:p w14:paraId="38BC80E9" w14:textId="77777777" w:rsidR="00643B95" w:rsidRPr="00E80B3C" w:rsidRDefault="00643B95" w:rsidP="00FA43A2">
            <w:pPr>
              <w:jc w:val="left"/>
            </w:pPr>
            <w:r w:rsidRPr="00E80B3C">
              <w:t xml:space="preserve">360⁰ video </w:t>
            </w:r>
            <w:r>
              <w:t xml:space="preserve">stereo </w:t>
            </w:r>
            <w:r w:rsidRPr="00E80B3C">
              <w:t>VR</w:t>
            </w:r>
          </w:p>
        </w:tc>
        <w:tc>
          <w:tcPr>
            <w:tcW w:w="1771" w:type="dxa"/>
          </w:tcPr>
          <w:p w14:paraId="32AA2D7B" w14:textId="77777777" w:rsidR="00643B95" w:rsidRPr="00E80B3C" w:rsidRDefault="00643B95" w:rsidP="00FA43A2">
            <w:pPr>
              <w:jc w:val="left"/>
            </w:pPr>
            <w:r w:rsidRPr="00E80B3C">
              <w:t>ODS textu</w:t>
            </w:r>
            <w:r>
              <w:t>r</w:t>
            </w:r>
            <w:r w:rsidRPr="00E80B3C">
              <w:t>e</w:t>
            </w:r>
          </w:p>
        </w:tc>
        <w:tc>
          <w:tcPr>
            <w:tcW w:w="1491" w:type="dxa"/>
          </w:tcPr>
          <w:p w14:paraId="459FA26C" w14:textId="77777777" w:rsidR="00643B95" w:rsidRPr="00E80B3C" w:rsidRDefault="00643B95" w:rsidP="00FA43A2">
            <w:pPr>
              <w:jc w:val="left"/>
            </w:pPr>
            <w:r w:rsidRPr="00E80B3C">
              <w:t>Not available in JPEG/MPEG</w:t>
            </w:r>
          </w:p>
        </w:tc>
        <w:tc>
          <w:tcPr>
            <w:tcW w:w="2339" w:type="dxa"/>
          </w:tcPr>
          <w:p w14:paraId="1826E1CD" w14:textId="77777777" w:rsidR="00643B95" w:rsidRPr="00E80B3C" w:rsidRDefault="00643B95" w:rsidP="00FA43A2">
            <w:pPr>
              <w:jc w:val="left"/>
            </w:pPr>
            <w:r w:rsidRPr="00E80B3C">
              <w:t>Google jump uses this format. Not clear how much coding is involved</w:t>
            </w:r>
            <w:r>
              <w:t>?</w:t>
            </w:r>
          </w:p>
        </w:tc>
      </w:tr>
      <w:tr w:rsidR="00643B95" w:rsidRPr="00E80B3C" w14:paraId="1528302F" w14:textId="77777777" w:rsidTr="00FD5959">
        <w:tc>
          <w:tcPr>
            <w:tcW w:w="1781" w:type="dxa"/>
          </w:tcPr>
          <w:p w14:paraId="7981D5A6" w14:textId="77777777" w:rsidR="00643B95" w:rsidRPr="00E80B3C" w:rsidRDefault="00643B95" w:rsidP="00FA43A2">
            <w:pPr>
              <w:jc w:val="left"/>
            </w:pPr>
            <w:r w:rsidRPr="00E80B3C">
              <w:t>Microlens Light Field</w:t>
            </w:r>
          </w:p>
        </w:tc>
        <w:tc>
          <w:tcPr>
            <w:tcW w:w="1634" w:type="dxa"/>
          </w:tcPr>
          <w:p w14:paraId="04EE2F87" w14:textId="77777777" w:rsidR="00643B95" w:rsidRPr="00E80B3C" w:rsidRDefault="00643B95" w:rsidP="00FA43A2">
            <w:pPr>
              <w:jc w:val="left"/>
            </w:pPr>
            <w:r>
              <w:t xml:space="preserve">A posteriori </w:t>
            </w:r>
            <w:r w:rsidRPr="00E80B3C">
              <w:t>refocus</w:t>
            </w:r>
          </w:p>
        </w:tc>
        <w:tc>
          <w:tcPr>
            <w:tcW w:w="1771" w:type="dxa"/>
          </w:tcPr>
          <w:p w14:paraId="40A20903" w14:textId="77777777" w:rsidR="00643B95" w:rsidRDefault="00643B95" w:rsidP="00FA43A2">
            <w:pPr>
              <w:jc w:val="left"/>
            </w:pPr>
            <w:r w:rsidRPr="00E80B3C">
              <w:t>(s,t,u,v)</w:t>
            </w:r>
          </w:p>
          <w:p w14:paraId="2340900F" w14:textId="77777777" w:rsidR="00643B95" w:rsidRPr="00E80B3C" w:rsidRDefault="00643B95" w:rsidP="00FA43A2">
            <w:pPr>
              <w:jc w:val="left"/>
            </w:pPr>
            <w:r>
              <w:t>Optional: depth</w:t>
            </w:r>
          </w:p>
        </w:tc>
        <w:tc>
          <w:tcPr>
            <w:tcW w:w="1491" w:type="dxa"/>
          </w:tcPr>
          <w:p w14:paraId="7EE34C5D" w14:textId="77777777" w:rsidR="00643B95" w:rsidRPr="00E80B3C" w:rsidRDefault="00643B95" w:rsidP="00FA43A2">
            <w:pPr>
              <w:jc w:val="left"/>
            </w:pPr>
            <w:r w:rsidRPr="00E80B3C">
              <w:t>Not available in JPEG/MPEG</w:t>
            </w:r>
          </w:p>
        </w:tc>
        <w:tc>
          <w:tcPr>
            <w:tcW w:w="2339" w:type="dxa"/>
          </w:tcPr>
          <w:p w14:paraId="70F57F79" w14:textId="77777777" w:rsidR="00643B95" w:rsidRPr="00E80B3C" w:rsidRDefault="00643B95" w:rsidP="00FA43A2">
            <w:pPr>
              <w:jc w:val="left"/>
            </w:pPr>
            <w:r w:rsidRPr="00E80B3C">
              <w:t>Are there proprietary coding formats available?</w:t>
            </w:r>
          </w:p>
        </w:tc>
      </w:tr>
      <w:tr w:rsidR="00643B95" w:rsidRPr="00E80B3C" w14:paraId="56A1C234" w14:textId="77777777" w:rsidTr="00FD5959">
        <w:tc>
          <w:tcPr>
            <w:tcW w:w="1781" w:type="dxa"/>
          </w:tcPr>
          <w:p w14:paraId="41CD2BDA" w14:textId="77777777" w:rsidR="00643B95" w:rsidRPr="00E80B3C" w:rsidRDefault="00643B95" w:rsidP="00FA43A2">
            <w:pPr>
              <w:jc w:val="left"/>
            </w:pPr>
            <w:r w:rsidRPr="00E80B3C">
              <w:t>Dense Camera array Light</w:t>
            </w:r>
            <w:r>
              <w:t xml:space="preserve"> Field</w:t>
            </w:r>
          </w:p>
        </w:tc>
        <w:tc>
          <w:tcPr>
            <w:tcW w:w="1634" w:type="dxa"/>
          </w:tcPr>
          <w:p w14:paraId="77182D8C" w14:textId="77777777" w:rsidR="00643B95" w:rsidRPr="00E80B3C" w:rsidRDefault="00643B95" w:rsidP="00FA43A2">
            <w:pPr>
              <w:jc w:val="left"/>
            </w:pPr>
            <w:r w:rsidRPr="00E80B3C">
              <w:t>Light field display, Horizontal Parallax Only</w:t>
            </w:r>
          </w:p>
        </w:tc>
        <w:tc>
          <w:tcPr>
            <w:tcW w:w="1771" w:type="dxa"/>
          </w:tcPr>
          <w:p w14:paraId="75984E84" w14:textId="77777777" w:rsidR="00643B95" w:rsidRPr="006B12DA" w:rsidRDefault="00643B95" w:rsidP="00FA43A2">
            <w:pPr>
              <w:jc w:val="left"/>
              <w:rPr>
                <w:lang w:val="fr-BE"/>
              </w:rPr>
            </w:pPr>
            <w:r w:rsidRPr="006B12DA">
              <w:rPr>
                <w:lang w:val="fr-BE"/>
              </w:rPr>
              <w:t>(u</w:t>
            </w:r>
            <w:proofErr w:type="gramStart"/>
            <w:r w:rsidRPr="006B12DA">
              <w:rPr>
                <w:lang w:val="fr-BE"/>
              </w:rPr>
              <w:t>,v</w:t>
            </w:r>
            <w:proofErr w:type="gramEnd"/>
            <w:r w:rsidRPr="006B12DA">
              <w:rPr>
                <w:lang w:val="fr-BE"/>
              </w:rPr>
              <w:t xml:space="preserve">) </w:t>
            </w:r>
            <w:r>
              <w:rPr>
                <w:lang w:val="fr-BE"/>
              </w:rPr>
              <w:t>camera</w:t>
            </w:r>
          </w:p>
          <w:p w14:paraId="6F090520" w14:textId="77777777" w:rsidR="00643B95" w:rsidRPr="006B12DA" w:rsidRDefault="00643B95" w:rsidP="00FA43A2">
            <w:pPr>
              <w:jc w:val="left"/>
              <w:rPr>
                <w:lang w:val="fr-BE"/>
              </w:rPr>
            </w:pPr>
            <w:r w:rsidRPr="006B12DA">
              <w:rPr>
                <w:lang w:val="fr-BE"/>
              </w:rPr>
              <w:t>+ (s</w:t>
            </w:r>
            <w:proofErr w:type="gramStart"/>
            <w:r w:rsidRPr="006B12DA">
              <w:rPr>
                <w:lang w:val="fr-BE"/>
              </w:rPr>
              <w:t>,t</w:t>
            </w:r>
            <w:proofErr w:type="gramEnd"/>
            <w:r w:rsidRPr="006B12DA">
              <w:rPr>
                <w:lang w:val="fr-BE"/>
              </w:rPr>
              <w:t>,</w:t>
            </w:r>
            <w:r w:rsidRPr="00A54C34">
              <w:rPr>
                <w:rFonts w:ascii="Symbol" w:hAnsi="Symbol"/>
              </w:rPr>
              <w:t></w:t>
            </w:r>
            <w:r>
              <w:rPr>
                <w:rFonts w:ascii="Symbol" w:hAnsi="Symbol"/>
              </w:rPr>
              <w:t></w:t>
            </w:r>
            <w:r>
              <w:rPr>
                <w:rFonts w:ascii="Symbol" w:hAnsi="Symbol"/>
              </w:rPr>
              <w:t></w:t>
            </w:r>
            <w:r w:rsidRPr="00A54C34">
              <w:rPr>
                <w:rFonts w:ascii="Symbol" w:hAnsi="Symbol"/>
              </w:rPr>
              <w:t></w:t>
            </w:r>
            <w:r w:rsidRPr="006B12DA">
              <w:rPr>
                <w:lang w:val="fr-BE"/>
              </w:rPr>
              <w:t>) extrinsics + depth</w:t>
            </w:r>
          </w:p>
        </w:tc>
        <w:tc>
          <w:tcPr>
            <w:tcW w:w="1491" w:type="dxa"/>
          </w:tcPr>
          <w:p w14:paraId="4816A179" w14:textId="77777777" w:rsidR="00643B95" w:rsidRPr="00E80B3C" w:rsidRDefault="00643B95" w:rsidP="00FA43A2">
            <w:pPr>
              <w:jc w:val="left"/>
            </w:pPr>
            <w:r w:rsidRPr="00E80B3C">
              <w:t>3D-HEVC</w:t>
            </w:r>
            <w:r>
              <w:t>: Multiview + depth</w:t>
            </w:r>
          </w:p>
        </w:tc>
        <w:tc>
          <w:tcPr>
            <w:tcW w:w="2339" w:type="dxa"/>
          </w:tcPr>
          <w:p w14:paraId="273D7ABF" w14:textId="77777777" w:rsidR="00643B95" w:rsidRPr="00E80B3C" w:rsidRDefault="00643B95" w:rsidP="00FA43A2">
            <w:pPr>
              <w:jc w:val="left"/>
            </w:pPr>
            <w:r w:rsidRPr="00E80B3C">
              <w:t>DIBR rendering</w:t>
            </w:r>
          </w:p>
          <w:p w14:paraId="7C9AB86A" w14:textId="77777777" w:rsidR="00643B95" w:rsidRPr="00E80B3C" w:rsidRDefault="00643B95" w:rsidP="00FA43A2">
            <w:pPr>
              <w:jc w:val="left"/>
            </w:pPr>
            <w:r>
              <w:t>1D-</w:t>
            </w:r>
            <w:r w:rsidRPr="00E80B3C">
              <w:t>Linear, dense camera arrangements only</w:t>
            </w:r>
          </w:p>
        </w:tc>
      </w:tr>
      <w:tr w:rsidR="00643B95" w:rsidRPr="00E80B3C" w14:paraId="308034C1" w14:textId="77777777" w:rsidTr="00FD5959">
        <w:tc>
          <w:tcPr>
            <w:tcW w:w="1781" w:type="dxa"/>
          </w:tcPr>
          <w:p w14:paraId="16A41CEF" w14:textId="77777777" w:rsidR="00643B95" w:rsidRPr="00E80B3C" w:rsidRDefault="00643B95" w:rsidP="00FA43A2">
            <w:pPr>
              <w:jc w:val="left"/>
            </w:pPr>
            <w:r w:rsidRPr="00E80B3C">
              <w:t>Sparse Camera array Light</w:t>
            </w:r>
            <w:r>
              <w:t xml:space="preserve"> Field</w:t>
            </w:r>
          </w:p>
        </w:tc>
        <w:tc>
          <w:tcPr>
            <w:tcW w:w="1634" w:type="dxa"/>
          </w:tcPr>
          <w:p w14:paraId="30F6C0B6" w14:textId="77777777" w:rsidR="00643B95" w:rsidRDefault="00643B95" w:rsidP="00FA43A2">
            <w:pPr>
              <w:jc w:val="left"/>
            </w:pPr>
            <w:r>
              <w:t>Light Field display and/or</w:t>
            </w:r>
          </w:p>
          <w:p w14:paraId="054BCF53" w14:textId="77777777" w:rsidR="00643B95" w:rsidRPr="00E80B3C" w:rsidRDefault="00643B95" w:rsidP="00FA43A2">
            <w:pPr>
              <w:jc w:val="left"/>
            </w:pPr>
            <w:r w:rsidRPr="00E80B3C">
              <w:t>Free Navigation</w:t>
            </w:r>
          </w:p>
        </w:tc>
        <w:tc>
          <w:tcPr>
            <w:tcW w:w="1771" w:type="dxa"/>
          </w:tcPr>
          <w:p w14:paraId="485D6863" w14:textId="77777777" w:rsidR="00643B95" w:rsidRPr="00015855" w:rsidRDefault="00643B95" w:rsidP="00FA43A2">
            <w:pPr>
              <w:jc w:val="left"/>
              <w:rPr>
                <w:lang w:val="fr-BE"/>
              </w:rPr>
            </w:pPr>
            <w:r w:rsidRPr="00015855">
              <w:rPr>
                <w:lang w:val="fr-BE"/>
              </w:rPr>
              <w:t>(u</w:t>
            </w:r>
            <w:proofErr w:type="gramStart"/>
            <w:r w:rsidRPr="00015855">
              <w:rPr>
                <w:lang w:val="fr-BE"/>
              </w:rPr>
              <w:t>,v</w:t>
            </w:r>
            <w:proofErr w:type="gramEnd"/>
            <w:r w:rsidRPr="00015855">
              <w:rPr>
                <w:lang w:val="fr-BE"/>
              </w:rPr>
              <w:t xml:space="preserve">) </w:t>
            </w:r>
            <w:r>
              <w:rPr>
                <w:lang w:val="fr-BE"/>
              </w:rPr>
              <w:t>camera</w:t>
            </w:r>
          </w:p>
          <w:p w14:paraId="427A7183" w14:textId="77777777" w:rsidR="00643B95" w:rsidRPr="00015855" w:rsidRDefault="00643B95" w:rsidP="00FA43A2">
            <w:pPr>
              <w:jc w:val="left"/>
              <w:rPr>
                <w:lang w:val="fr-BE"/>
              </w:rPr>
            </w:pPr>
            <w:r w:rsidRPr="00015855">
              <w:rPr>
                <w:lang w:val="fr-BE"/>
              </w:rPr>
              <w:t>+ (s</w:t>
            </w:r>
            <w:proofErr w:type="gramStart"/>
            <w:r w:rsidRPr="00015855">
              <w:rPr>
                <w:lang w:val="fr-BE"/>
              </w:rPr>
              <w:t>,t</w:t>
            </w:r>
            <w:proofErr w:type="gramEnd"/>
            <w:r w:rsidRPr="00015855">
              <w:rPr>
                <w:lang w:val="fr-BE"/>
              </w:rPr>
              <w:t>,</w:t>
            </w:r>
            <w:r w:rsidRPr="00A54C34">
              <w:rPr>
                <w:rFonts w:ascii="Symbol" w:hAnsi="Symbol"/>
              </w:rPr>
              <w:t></w:t>
            </w:r>
            <w:r>
              <w:rPr>
                <w:rFonts w:ascii="Symbol" w:hAnsi="Symbol"/>
              </w:rPr>
              <w:t></w:t>
            </w:r>
            <w:r>
              <w:rPr>
                <w:rFonts w:ascii="Symbol" w:hAnsi="Symbol"/>
              </w:rPr>
              <w:t></w:t>
            </w:r>
            <w:r w:rsidRPr="00A54C34">
              <w:rPr>
                <w:rFonts w:ascii="Symbol" w:hAnsi="Symbol"/>
              </w:rPr>
              <w:t></w:t>
            </w:r>
            <w:r w:rsidRPr="00015855">
              <w:rPr>
                <w:lang w:val="fr-BE"/>
              </w:rPr>
              <w:t>) extrinsics</w:t>
            </w:r>
            <w:r>
              <w:rPr>
                <w:lang w:val="fr-BE"/>
              </w:rPr>
              <w:t xml:space="preserve"> + depth</w:t>
            </w:r>
          </w:p>
        </w:tc>
        <w:tc>
          <w:tcPr>
            <w:tcW w:w="1491" w:type="dxa"/>
          </w:tcPr>
          <w:p w14:paraId="6E61765E" w14:textId="77777777" w:rsidR="00643B95" w:rsidRPr="00E80B3C" w:rsidRDefault="00643B95" w:rsidP="00FA43A2">
            <w:pPr>
              <w:jc w:val="left"/>
            </w:pPr>
            <w:r w:rsidRPr="00E80B3C">
              <w:t>FTV exploration</w:t>
            </w:r>
            <w:r>
              <w:t>/CfE</w:t>
            </w:r>
            <w:r w:rsidRPr="00E80B3C">
              <w:t xml:space="preserve"> with 3D-HEVC</w:t>
            </w:r>
            <w:r>
              <w:t xml:space="preserve"> extensions</w:t>
            </w:r>
          </w:p>
        </w:tc>
        <w:tc>
          <w:tcPr>
            <w:tcW w:w="2339" w:type="dxa"/>
          </w:tcPr>
          <w:p w14:paraId="2C06F4CD" w14:textId="77777777" w:rsidR="00643B95" w:rsidRPr="00E80B3C" w:rsidRDefault="00643B95" w:rsidP="00FA43A2">
            <w:pPr>
              <w:jc w:val="left"/>
            </w:pPr>
            <w:r w:rsidRPr="00E80B3C">
              <w:t>DIBR rendering</w:t>
            </w:r>
          </w:p>
          <w:p w14:paraId="21EA31AB" w14:textId="77777777" w:rsidR="00643B95" w:rsidRPr="00E80B3C" w:rsidRDefault="00643B95" w:rsidP="00FA43A2">
            <w:pPr>
              <w:jc w:val="left"/>
            </w:pPr>
            <w:r w:rsidRPr="00E80B3C">
              <w:t>Targets non-Linear</w:t>
            </w:r>
            <w:r>
              <w:t xml:space="preserve"> (1D/2D), sparse</w:t>
            </w:r>
            <w:r w:rsidRPr="00E80B3C">
              <w:t xml:space="preserve"> camera arrangements</w:t>
            </w:r>
          </w:p>
        </w:tc>
      </w:tr>
    </w:tbl>
    <w:p w14:paraId="31A35E98" w14:textId="394AA9B2" w:rsidR="00643B95" w:rsidRDefault="00643B95">
      <w:pPr>
        <w:pStyle w:val="Caption"/>
      </w:pPr>
      <w:bookmarkStart w:id="450" w:name="_Ref451851958"/>
      <w:r>
        <w:t xml:space="preserve">Table </w:t>
      </w:r>
      <w:fldSimple w:instr=" SEQ Table \* ARABIC ">
        <w:r w:rsidR="0057025F">
          <w:rPr>
            <w:noProof/>
          </w:rPr>
          <w:t>2</w:t>
        </w:r>
      </w:fldSimple>
      <w:bookmarkEnd w:id="450"/>
      <w:r>
        <w:t>: overview of visual multimedia applications, data representations and coding tools</w:t>
      </w:r>
    </w:p>
    <w:p w14:paraId="0A3B3C5C" w14:textId="77777777" w:rsidR="00AE710C" w:rsidRDefault="00AE710C" w:rsidP="00AE710C">
      <w:pPr>
        <w:rPr>
          <w:smallCaps/>
          <w:spacing w:val="5"/>
          <w:sz w:val="32"/>
          <w:szCs w:val="32"/>
        </w:rPr>
      </w:pPr>
    </w:p>
    <w:p w14:paraId="509800FC" w14:textId="77777777" w:rsidR="00E63E0B" w:rsidRDefault="00E63E0B" w:rsidP="00FD5959">
      <w:pPr>
        <w:pStyle w:val="Heading2"/>
      </w:pPr>
      <w:bookmarkStart w:id="451" w:name="_Toc451448076"/>
      <w:bookmarkStart w:id="452" w:name="_Toc451450187"/>
      <w:bookmarkStart w:id="453" w:name="_Toc451784684"/>
      <w:bookmarkStart w:id="454" w:name="_Toc452714924"/>
      <w:bookmarkEnd w:id="451"/>
      <w:bookmarkEnd w:id="452"/>
      <w:bookmarkEnd w:id="453"/>
      <w:r>
        <w:t>technologies Supporting Audio Applications</w:t>
      </w:r>
      <w:bookmarkEnd w:id="454"/>
    </w:p>
    <w:p w14:paraId="726A9285" w14:textId="77777777" w:rsidR="00E63E0B" w:rsidRDefault="00E63E0B">
      <w:pPr>
        <w:pStyle w:val="Heading3"/>
      </w:pPr>
      <w:bookmarkStart w:id="455" w:name="_Toc452714925"/>
      <w:r>
        <w:t xml:space="preserve">Virtual/Augmented </w:t>
      </w:r>
      <w:proofErr w:type="gramStart"/>
      <w:r>
        <w:t>Reality  Recording</w:t>
      </w:r>
      <w:proofErr w:type="gramEnd"/>
      <w:r>
        <w:t xml:space="preserve"> and Playback</w:t>
      </w:r>
      <w:bookmarkEnd w:id="455"/>
    </w:p>
    <w:p w14:paraId="7D83E363" w14:textId="77777777" w:rsidR="00E63E0B" w:rsidRPr="00FD5959" w:rsidRDefault="00E63E0B" w:rsidP="00161034">
      <w:pPr>
        <w:spacing w:after="120" w:line="240" w:lineRule="auto"/>
        <w:ind w:left="720"/>
        <w:rPr>
          <w:sz w:val="22"/>
        </w:rPr>
      </w:pPr>
      <w:r w:rsidRPr="00FD5959">
        <w:rPr>
          <w:sz w:val="22"/>
        </w:rPr>
        <w:t xml:space="preserve">Virtual and Augmented Reality requires that sound be rendered using a Head-Related Transfer Function (HRTF) or Binaural Room Impulse Response (BRIR) to the listener’s headphones. The MPEG-H 3D Audio specification contains such rendering technology and has interfaces for </w:t>
      </w:r>
    </w:p>
    <w:p w14:paraId="47B73C88" w14:textId="77777777" w:rsidR="00E63E0B" w:rsidRPr="00FD5959" w:rsidRDefault="00E63E0B" w:rsidP="00E63E0B">
      <w:pPr>
        <w:pStyle w:val="ListParagraph"/>
        <w:numPr>
          <w:ilvl w:val="0"/>
          <w:numId w:val="61"/>
        </w:numPr>
        <w:spacing w:after="0" w:line="240" w:lineRule="auto"/>
        <w:jc w:val="left"/>
        <w:rPr>
          <w:sz w:val="22"/>
        </w:rPr>
      </w:pPr>
      <w:r w:rsidRPr="00FD5959">
        <w:rPr>
          <w:sz w:val="22"/>
        </w:rPr>
        <w:t>HRTF or BRIR information as e.g. FIR filters</w:t>
      </w:r>
    </w:p>
    <w:p w14:paraId="5B9A1914" w14:textId="77777777" w:rsidR="00E63E0B" w:rsidRPr="00FD5959" w:rsidRDefault="00E63E0B" w:rsidP="00FD5959">
      <w:pPr>
        <w:pStyle w:val="ListParagraph"/>
        <w:numPr>
          <w:ilvl w:val="0"/>
          <w:numId w:val="61"/>
        </w:numPr>
        <w:spacing w:line="240" w:lineRule="auto"/>
        <w:ind w:left="1077" w:hanging="357"/>
        <w:contextualSpacing w:val="0"/>
        <w:jc w:val="left"/>
        <w:rPr>
          <w:sz w:val="22"/>
        </w:rPr>
      </w:pPr>
      <w:r w:rsidRPr="00FD5959">
        <w:rPr>
          <w:sz w:val="22"/>
        </w:rPr>
        <w:t>Pitch, roll, yaw information</w:t>
      </w:r>
    </w:p>
    <w:p w14:paraId="21953252" w14:textId="77777777" w:rsidR="00E63E0B" w:rsidRPr="00FD5959" w:rsidRDefault="00E63E0B" w:rsidP="00161034">
      <w:pPr>
        <w:spacing w:after="120" w:line="240" w:lineRule="auto"/>
        <w:ind w:left="720"/>
        <w:rPr>
          <w:sz w:val="22"/>
        </w:rPr>
      </w:pPr>
      <w:r w:rsidRPr="00FD5959">
        <w:rPr>
          <w:sz w:val="22"/>
        </w:rPr>
        <w:t xml:space="preserve">What is missing is interfaces for </w:t>
      </w:r>
    </w:p>
    <w:p w14:paraId="73B82816" w14:textId="77777777" w:rsidR="00E63E0B" w:rsidRPr="00FD5959" w:rsidRDefault="00E63E0B" w:rsidP="00FD5959">
      <w:pPr>
        <w:pStyle w:val="ListParagraph"/>
        <w:numPr>
          <w:ilvl w:val="0"/>
          <w:numId w:val="61"/>
        </w:numPr>
        <w:spacing w:after="0" w:line="240" w:lineRule="auto"/>
        <w:jc w:val="left"/>
        <w:rPr>
          <w:sz w:val="22"/>
        </w:rPr>
      </w:pPr>
      <w:r w:rsidRPr="00FD5959">
        <w:rPr>
          <w:sz w:val="22"/>
        </w:rPr>
        <w:t>(x, y, z)</w:t>
      </w:r>
    </w:p>
    <w:p w14:paraId="7AE6CBF3" w14:textId="77777777" w:rsidR="00E63E0B" w:rsidRPr="00FD5959" w:rsidRDefault="00E63E0B" w:rsidP="00FD5959">
      <w:pPr>
        <w:pStyle w:val="ListParagraph"/>
        <w:numPr>
          <w:ilvl w:val="0"/>
          <w:numId w:val="61"/>
        </w:numPr>
        <w:spacing w:after="0" w:line="240" w:lineRule="auto"/>
        <w:jc w:val="left"/>
        <w:rPr>
          <w:sz w:val="22"/>
        </w:rPr>
      </w:pPr>
      <w:r w:rsidRPr="00FD5959">
        <w:rPr>
          <w:sz w:val="22"/>
        </w:rPr>
        <w:t>Acceleration</w:t>
      </w:r>
    </w:p>
    <w:p w14:paraId="032B2224" w14:textId="77777777" w:rsidR="00E63E0B" w:rsidRPr="00FD5959" w:rsidRDefault="00E63E0B" w:rsidP="00FD5959">
      <w:pPr>
        <w:pStyle w:val="ListParagraph"/>
        <w:numPr>
          <w:ilvl w:val="0"/>
          <w:numId w:val="61"/>
        </w:numPr>
        <w:spacing w:line="240" w:lineRule="auto"/>
        <w:ind w:left="1077" w:hanging="357"/>
        <w:contextualSpacing w:val="0"/>
        <w:jc w:val="left"/>
        <w:rPr>
          <w:sz w:val="22"/>
        </w:rPr>
      </w:pPr>
      <w:r w:rsidRPr="00FD5959">
        <w:rPr>
          <w:sz w:val="22"/>
        </w:rPr>
        <w:t>Reverberation characteristics</w:t>
      </w:r>
    </w:p>
    <w:p w14:paraId="28C9721B" w14:textId="77777777" w:rsidR="00E63E0B" w:rsidRPr="00FD5959" w:rsidRDefault="00E63E0B" w:rsidP="00161034">
      <w:pPr>
        <w:spacing w:after="120" w:line="240" w:lineRule="auto"/>
        <w:ind w:left="720"/>
        <w:rPr>
          <w:sz w:val="22"/>
        </w:rPr>
      </w:pPr>
      <w:r w:rsidRPr="00FD5959">
        <w:rPr>
          <w:sz w:val="22"/>
        </w:rPr>
        <w:lastRenderedPageBreak/>
        <w:t>MPEG-H 3D Audio would require additional technology for engines that apply</w:t>
      </w:r>
    </w:p>
    <w:p w14:paraId="532B4409" w14:textId="77777777" w:rsidR="00E63E0B" w:rsidRPr="00FD5959" w:rsidRDefault="00E63E0B" w:rsidP="00FD5959">
      <w:pPr>
        <w:pStyle w:val="ListParagraph"/>
        <w:numPr>
          <w:ilvl w:val="0"/>
          <w:numId w:val="61"/>
        </w:numPr>
        <w:spacing w:after="0" w:line="240" w:lineRule="auto"/>
        <w:jc w:val="left"/>
        <w:rPr>
          <w:sz w:val="22"/>
        </w:rPr>
      </w:pPr>
      <w:r w:rsidRPr="00FD5959">
        <w:rPr>
          <w:sz w:val="22"/>
        </w:rPr>
        <w:t>Dopler shift</w:t>
      </w:r>
    </w:p>
    <w:p w14:paraId="3DDDF007" w14:textId="77777777" w:rsidR="00E63E0B" w:rsidRPr="00FD5959" w:rsidRDefault="00E63E0B" w:rsidP="00FD5959">
      <w:pPr>
        <w:pStyle w:val="ListParagraph"/>
        <w:numPr>
          <w:ilvl w:val="0"/>
          <w:numId w:val="61"/>
        </w:numPr>
        <w:spacing w:line="240" w:lineRule="auto"/>
        <w:ind w:left="1077" w:hanging="357"/>
        <w:contextualSpacing w:val="0"/>
        <w:jc w:val="left"/>
        <w:rPr>
          <w:sz w:val="22"/>
        </w:rPr>
      </w:pPr>
      <w:r w:rsidRPr="00FD5959">
        <w:rPr>
          <w:sz w:val="22"/>
        </w:rPr>
        <w:t>Reverberation</w:t>
      </w:r>
    </w:p>
    <w:p w14:paraId="064DFF75" w14:textId="77777777" w:rsidR="00E63E0B" w:rsidRPr="00FD5959" w:rsidRDefault="00E63E0B" w:rsidP="00FD5959">
      <w:pPr>
        <w:spacing w:before="200" w:line="240" w:lineRule="auto"/>
        <w:ind w:left="720"/>
        <w:rPr>
          <w:sz w:val="22"/>
        </w:rPr>
      </w:pPr>
      <w:r w:rsidRPr="00FD5959">
        <w:rPr>
          <w:sz w:val="22"/>
        </w:rPr>
        <w:t>Such technology could be incorporated into some extensions to 3D Audio, or appropriate interfaces could be specified such that 3D Audio can use new MPEG technology or even external technology to perform e.g. Dopler shift and reverberation.</w:t>
      </w:r>
    </w:p>
    <w:p w14:paraId="794DE6D8" w14:textId="77777777" w:rsidR="00E63E0B" w:rsidRDefault="00E63E0B">
      <w:pPr>
        <w:pStyle w:val="Heading3"/>
      </w:pPr>
      <w:bookmarkStart w:id="456" w:name="_Toc452714926"/>
      <w:r>
        <w:t>Sound Field Recording</w:t>
      </w:r>
      <w:bookmarkEnd w:id="456"/>
    </w:p>
    <w:p w14:paraId="3C9DE747" w14:textId="77777777" w:rsidR="00E63E0B" w:rsidRPr="00FD5959" w:rsidRDefault="00E63E0B" w:rsidP="00161034">
      <w:pPr>
        <w:spacing w:line="240" w:lineRule="auto"/>
        <w:ind w:left="720"/>
        <w:rPr>
          <w:sz w:val="22"/>
        </w:rPr>
      </w:pPr>
      <w:r w:rsidRPr="00FD5959">
        <w:rPr>
          <w:sz w:val="22"/>
        </w:rPr>
        <w:t xml:space="preserve">The overriding aspect of sound field recording and playback is that recording and playback must support information streams from and to a very large number of sensors. Furthermore, for many frequency ranges and sound object positions, the sensors could be expected to produce information streams with very high redundancy.  </w:t>
      </w:r>
    </w:p>
    <w:p w14:paraId="721773A9" w14:textId="77777777" w:rsidR="00E63E0B" w:rsidRPr="00FD5959" w:rsidRDefault="00E63E0B" w:rsidP="00161034">
      <w:pPr>
        <w:spacing w:line="240" w:lineRule="auto"/>
        <w:ind w:left="720"/>
        <w:rPr>
          <w:sz w:val="22"/>
        </w:rPr>
      </w:pPr>
      <w:r w:rsidRPr="00FD5959">
        <w:rPr>
          <w:sz w:val="22"/>
        </w:rPr>
        <w:t>Reduction of redundancy is an opportunity to successfully address the recording problem. For example, use of techniques for purely statistical redundancy reduction may realize significant compression. Exploiting aspects of human perception to achieve reduction of irrelevancy has been shown to be even more successful than reduction of redundancy in achieving signal compression.  It is expected that reduction in both redundancy and irrelevancy could be applied to compress sound field information streams.</w:t>
      </w:r>
    </w:p>
    <w:p w14:paraId="590B78D4" w14:textId="77777777" w:rsidR="00E63E0B" w:rsidRPr="00FD5959" w:rsidRDefault="00E63E0B" w:rsidP="00161034">
      <w:pPr>
        <w:spacing w:after="120" w:line="240" w:lineRule="auto"/>
        <w:ind w:left="720"/>
        <w:rPr>
          <w:sz w:val="22"/>
        </w:rPr>
      </w:pPr>
      <w:r w:rsidRPr="00FD5959">
        <w:rPr>
          <w:sz w:val="22"/>
        </w:rPr>
        <w:t>A list of possible technologies for compressing sound field data steams follows:</w:t>
      </w:r>
    </w:p>
    <w:p w14:paraId="28274637" w14:textId="77777777" w:rsidR="00E63E0B" w:rsidRPr="00FD5959" w:rsidRDefault="00E63E0B" w:rsidP="00FD5959">
      <w:pPr>
        <w:pStyle w:val="ListParagraph"/>
        <w:numPr>
          <w:ilvl w:val="0"/>
          <w:numId w:val="61"/>
        </w:numPr>
        <w:spacing w:after="0" w:line="240" w:lineRule="auto"/>
        <w:jc w:val="left"/>
        <w:rPr>
          <w:sz w:val="22"/>
        </w:rPr>
      </w:pPr>
      <w:r w:rsidRPr="00FD5959">
        <w:rPr>
          <w:sz w:val="22"/>
        </w:rPr>
        <w:t>Lossless compression</w:t>
      </w:r>
    </w:p>
    <w:p w14:paraId="05BD86B9" w14:textId="77777777" w:rsidR="00E63E0B" w:rsidRPr="00FD5959" w:rsidRDefault="00E63E0B" w:rsidP="00E63E0B">
      <w:pPr>
        <w:pStyle w:val="ListParagraph"/>
        <w:numPr>
          <w:ilvl w:val="1"/>
          <w:numId w:val="59"/>
        </w:numPr>
        <w:spacing w:after="0" w:line="240" w:lineRule="auto"/>
        <w:jc w:val="left"/>
        <w:rPr>
          <w:sz w:val="22"/>
        </w:rPr>
      </w:pPr>
      <w:r w:rsidRPr="00FD5959">
        <w:rPr>
          <w:sz w:val="22"/>
        </w:rPr>
        <w:t>MPEG-4 Audio Lossless coding (ALS)</w:t>
      </w:r>
    </w:p>
    <w:p w14:paraId="52E61968" w14:textId="77777777" w:rsidR="00E63E0B" w:rsidRPr="00FD5959" w:rsidRDefault="00E63E0B" w:rsidP="00E63E0B">
      <w:pPr>
        <w:pStyle w:val="ListParagraph"/>
        <w:numPr>
          <w:ilvl w:val="1"/>
          <w:numId w:val="59"/>
        </w:numPr>
        <w:spacing w:after="0" w:line="240" w:lineRule="auto"/>
        <w:jc w:val="left"/>
        <w:rPr>
          <w:sz w:val="22"/>
        </w:rPr>
      </w:pPr>
      <w:r w:rsidRPr="00FD5959">
        <w:rPr>
          <w:sz w:val="22"/>
        </w:rPr>
        <w:t>MPEG-4 Scalable Lossless coding (SLS), particularly the “non-core” mode.</w:t>
      </w:r>
    </w:p>
    <w:p w14:paraId="60699F71" w14:textId="77777777" w:rsidR="00E63E0B" w:rsidRPr="00FD5959" w:rsidRDefault="00E63E0B" w:rsidP="00E63E0B">
      <w:pPr>
        <w:pStyle w:val="ListParagraph"/>
        <w:numPr>
          <w:ilvl w:val="1"/>
          <w:numId w:val="59"/>
        </w:numPr>
        <w:spacing w:after="0" w:line="240" w:lineRule="auto"/>
        <w:jc w:val="left"/>
        <w:rPr>
          <w:sz w:val="22"/>
        </w:rPr>
      </w:pPr>
      <w:r w:rsidRPr="00FD5959">
        <w:rPr>
          <w:sz w:val="22"/>
        </w:rPr>
        <w:t>New lossless compression streams expressedly developed for sound field representation, perhaps with specific sensor geometries.</w:t>
      </w:r>
    </w:p>
    <w:p w14:paraId="4F16AB22" w14:textId="77777777" w:rsidR="00E63E0B" w:rsidRPr="00FD5959" w:rsidRDefault="00E63E0B" w:rsidP="00FD5959">
      <w:pPr>
        <w:pStyle w:val="ListParagraph"/>
        <w:numPr>
          <w:ilvl w:val="0"/>
          <w:numId w:val="61"/>
        </w:numPr>
        <w:spacing w:after="0" w:line="240" w:lineRule="auto"/>
        <w:jc w:val="left"/>
        <w:rPr>
          <w:sz w:val="22"/>
        </w:rPr>
      </w:pPr>
      <w:r w:rsidRPr="00FD5959">
        <w:rPr>
          <w:sz w:val="22"/>
        </w:rPr>
        <w:t>Lossy compression</w:t>
      </w:r>
    </w:p>
    <w:p w14:paraId="33B02592" w14:textId="77777777" w:rsidR="00E63E0B" w:rsidRPr="00FD5959" w:rsidRDefault="00E63E0B" w:rsidP="00E63E0B">
      <w:pPr>
        <w:pStyle w:val="ListParagraph"/>
        <w:numPr>
          <w:ilvl w:val="1"/>
          <w:numId w:val="59"/>
        </w:numPr>
        <w:spacing w:after="0" w:line="240" w:lineRule="auto"/>
        <w:jc w:val="left"/>
        <w:rPr>
          <w:sz w:val="22"/>
        </w:rPr>
      </w:pPr>
      <w:r w:rsidRPr="00FD5959">
        <w:rPr>
          <w:sz w:val="22"/>
        </w:rPr>
        <w:t>MPEG-4 Advanced Audio Coding</w:t>
      </w:r>
    </w:p>
    <w:p w14:paraId="079E334D" w14:textId="77777777" w:rsidR="00E63E0B" w:rsidRPr="00FD5959" w:rsidRDefault="00E63E0B" w:rsidP="00E63E0B">
      <w:pPr>
        <w:pStyle w:val="ListParagraph"/>
        <w:numPr>
          <w:ilvl w:val="1"/>
          <w:numId w:val="59"/>
        </w:numPr>
        <w:spacing w:after="0" w:line="240" w:lineRule="auto"/>
        <w:jc w:val="left"/>
        <w:rPr>
          <w:sz w:val="22"/>
        </w:rPr>
      </w:pPr>
      <w:r w:rsidRPr="00FD5959">
        <w:rPr>
          <w:sz w:val="22"/>
        </w:rPr>
        <w:t>MPEG-D Unified Speech and Audio Coding</w:t>
      </w:r>
    </w:p>
    <w:p w14:paraId="5B22BB9B" w14:textId="77777777" w:rsidR="00E63E0B" w:rsidRDefault="00E63E0B" w:rsidP="00E63E0B"/>
    <w:p w14:paraId="067DB00C" w14:textId="77777777" w:rsidR="00E63E0B" w:rsidRDefault="00E63E0B" w:rsidP="00FD5959">
      <w:pPr>
        <w:pStyle w:val="Heading2"/>
      </w:pPr>
      <w:bookmarkStart w:id="457" w:name="_Toc452714927"/>
      <w:r>
        <w:t>Audio/Visual context processing</w:t>
      </w:r>
      <w:bookmarkEnd w:id="457"/>
    </w:p>
    <w:p w14:paraId="1ED77083" w14:textId="77777777" w:rsidR="00E63E0B" w:rsidRDefault="00E63E0B">
      <w:pPr>
        <w:pStyle w:val="Heading3"/>
      </w:pPr>
      <w:bookmarkStart w:id="458" w:name="_Toc452714928"/>
      <w:r>
        <w:t>Visual processing to assist audio processing</w:t>
      </w:r>
      <w:bookmarkEnd w:id="458"/>
      <w:r>
        <w:t xml:space="preserve"> </w:t>
      </w:r>
    </w:p>
    <w:p w14:paraId="4A041540" w14:textId="77777777" w:rsidR="00E63E0B" w:rsidRPr="00FD5959" w:rsidRDefault="00E63E0B" w:rsidP="00161034">
      <w:pPr>
        <w:spacing w:line="240" w:lineRule="auto"/>
        <w:ind w:left="720"/>
        <w:rPr>
          <w:sz w:val="22"/>
        </w:rPr>
      </w:pPr>
      <w:r w:rsidRPr="00FD5959">
        <w:rPr>
          <w:sz w:val="22"/>
        </w:rPr>
        <w:t xml:space="preserve">In rendering audio for Augmented Reality, the audio engine typically has no apriori information about the reverberant properties of some arbitrary real-world space that the user may currently occupy. The audio rendering engine can position virtual sound objects in space relative to the user’s head orientation, e.g. using anechoic HRTFs, but would be unable to add realistic reverberation as the reverberant properties of the current user environment are unknown. </w:t>
      </w:r>
    </w:p>
    <w:p w14:paraId="12D26C9C" w14:textId="3EC3378E" w:rsidR="00E63E0B" w:rsidRPr="00FD5959" w:rsidRDefault="00E63E0B" w:rsidP="00161034">
      <w:pPr>
        <w:spacing w:line="240" w:lineRule="auto"/>
        <w:ind w:left="720"/>
        <w:rPr>
          <w:sz w:val="22"/>
        </w:rPr>
      </w:pPr>
      <w:r w:rsidRPr="00FD5959">
        <w:rPr>
          <w:sz w:val="22"/>
        </w:rPr>
        <w:t>One solution would be for a head-mounted camera to sense properties of the user location (e.g. I am at an estimated location and orientation in a room of an estimated size with estimated reflectivity properties of any floors, walls and ceilings).  This would involve joint audio/visual processing and metadata sharing.</w:t>
      </w:r>
    </w:p>
    <w:p w14:paraId="31A4718C" w14:textId="010B31A0" w:rsidR="00FA43A2" w:rsidRDefault="00782000">
      <w:pPr>
        <w:pStyle w:val="Heading1"/>
      </w:pPr>
      <w:bookmarkStart w:id="459" w:name="_Toc451877281"/>
      <w:bookmarkStart w:id="460" w:name="_Toc451877369"/>
      <w:bookmarkStart w:id="461" w:name="_Toc451877282"/>
      <w:bookmarkStart w:id="462" w:name="_Toc451877370"/>
      <w:bookmarkStart w:id="463" w:name="_Toc452714929"/>
      <w:bookmarkEnd w:id="459"/>
      <w:bookmarkEnd w:id="460"/>
      <w:bookmarkEnd w:id="461"/>
      <w:bookmarkEnd w:id="462"/>
      <w:r>
        <w:lastRenderedPageBreak/>
        <w:t>Rendering</w:t>
      </w:r>
      <w:bookmarkEnd w:id="463"/>
    </w:p>
    <w:p w14:paraId="106F0691" w14:textId="0E5B9676" w:rsidR="00FA43A2" w:rsidRPr="00FD5959" w:rsidRDefault="00FA43A2" w:rsidP="00FD5959">
      <w:pPr>
        <w:pStyle w:val="Heading2"/>
      </w:pPr>
      <w:bookmarkStart w:id="464" w:name="_Toc452714930"/>
      <w:r>
        <w:t>Visual Rendering</w:t>
      </w:r>
      <w:bookmarkEnd w:id="464"/>
    </w:p>
    <w:p w14:paraId="0CA4C8C0" w14:textId="77777777" w:rsidR="00FA43A2" w:rsidRPr="00FD5959" w:rsidRDefault="00FA43A2" w:rsidP="00161034">
      <w:pPr>
        <w:spacing w:line="240" w:lineRule="auto"/>
        <w:ind w:left="720"/>
        <w:rPr>
          <w:sz w:val="22"/>
        </w:rPr>
      </w:pPr>
      <w:r w:rsidRPr="00FD5959">
        <w:rPr>
          <w:sz w:val="22"/>
        </w:rPr>
        <w:t xml:space="preserve">The rendering engine has a tremendous impact on which essential information to convey for a rich user experience. For instance, though the man in the street takes for granted that 2D photography only projects the acquired pixels “as is” on the display, in reality, many different processing steps occur behind the scenes: color calibration and gamma correction processing produce different color rendering and emotional experiences to the user. </w:t>
      </w:r>
    </w:p>
    <w:p w14:paraId="28B62CC4" w14:textId="77777777" w:rsidR="00FA43A2" w:rsidRPr="00FD5959" w:rsidRDefault="00FA43A2" w:rsidP="00161034">
      <w:pPr>
        <w:spacing w:line="240" w:lineRule="auto"/>
        <w:ind w:left="720"/>
        <w:rPr>
          <w:sz w:val="22"/>
        </w:rPr>
      </w:pPr>
      <w:r w:rsidRPr="00FD5959">
        <w:rPr>
          <w:sz w:val="22"/>
        </w:rPr>
        <w:t>In Immersive Media, the situation is even more critical: 3D spatial information is typically rendered from other perspectives than the ones under which the data was originally acquired, which largely impacts the rendering post-processing and the eventual user experience. In particular, acquiring a scene from a limited number of camera viewpoints and rendering any in-between, virtual viewpoint on a head mounted device, a mono or stereo display and/or a 3D light field display, will need effective perspective re-projection and view interpolation techniques, using multi-directional color information from the points in 3D space.</w:t>
      </w:r>
    </w:p>
    <w:p w14:paraId="6FE02BD3" w14:textId="77777777" w:rsidR="00FA43A2" w:rsidRPr="00FD5959" w:rsidRDefault="00FA43A2" w:rsidP="00161034">
      <w:pPr>
        <w:spacing w:line="240" w:lineRule="auto"/>
        <w:ind w:left="720"/>
        <w:rPr>
          <w:sz w:val="22"/>
        </w:rPr>
      </w:pPr>
      <w:r w:rsidRPr="00FD5959">
        <w:rPr>
          <w:sz w:val="22"/>
        </w:rPr>
        <w:t>It is of uttermost importance to make an inventory of the core information that needs to be transmitted as a function of the subsequent image processing and rendering technologies for reaching a high quality viewing experience. This section therefore gives an overview of the rendering technologies used in existing 3D data representation modalities.</w:t>
      </w:r>
    </w:p>
    <w:p w14:paraId="05FE2894" w14:textId="77777777" w:rsidR="00FA43A2" w:rsidRDefault="00FA43A2">
      <w:pPr>
        <w:pStyle w:val="Heading3"/>
      </w:pPr>
      <w:bookmarkStart w:id="465" w:name="_Toc452714931"/>
      <w:r>
        <w:t>Omni-directional color information</w:t>
      </w:r>
      <w:bookmarkEnd w:id="465"/>
    </w:p>
    <w:p w14:paraId="0267710A" w14:textId="77777777" w:rsidR="00FA43A2" w:rsidRPr="00FD5959" w:rsidRDefault="00FA43A2" w:rsidP="00161034">
      <w:pPr>
        <w:spacing w:after="120" w:line="240" w:lineRule="auto"/>
        <w:ind w:left="720"/>
        <w:rPr>
          <w:sz w:val="22"/>
        </w:rPr>
      </w:pPr>
      <w:r w:rsidRPr="00FD5959">
        <w:rPr>
          <w:sz w:val="22"/>
        </w:rPr>
        <w:t>All the 3D visual application technologies of previous sections share in common that for points in 3D space, color information is provided for many different viewing directions. We here repeat the essential characteristics to guide the reader through the following subsections:</w:t>
      </w:r>
    </w:p>
    <w:p w14:paraId="556833BF" w14:textId="77777777" w:rsidR="00FA43A2" w:rsidRPr="00FD5959" w:rsidRDefault="00FA43A2" w:rsidP="00FA43A2">
      <w:pPr>
        <w:pStyle w:val="ListParagraph"/>
        <w:numPr>
          <w:ilvl w:val="0"/>
          <w:numId w:val="11"/>
        </w:numPr>
        <w:spacing w:after="160" w:line="259" w:lineRule="auto"/>
        <w:rPr>
          <w:sz w:val="22"/>
        </w:rPr>
      </w:pPr>
      <w:r w:rsidRPr="00FD5959">
        <w:rPr>
          <w:sz w:val="22"/>
        </w:rPr>
        <w:t xml:space="preserve">In the light field representation, a point in 3D space emits light rays in different directions, and these light rays are most often described by their intersection coordinates with two parallel planes. </w:t>
      </w:r>
    </w:p>
    <w:p w14:paraId="1995F930" w14:textId="77777777" w:rsidR="00FA43A2" w:rsidRPr="00FD5959" w:rsidRDefault="00FA43A2" w:rsidP="00FA43A2">
      <w:pPr>
        <w:pStyle w:val="ListParagraph"/>
        <w:numPr>
          <w:ilvl w:val="0"/>
          <w:numId w:val="11"/>
        </w:numPr>
        <w:spacing w:after="160" w:line="259" w:lineRule="auto"/>
        <w:rPr>
          <w:sz w:val="22"/>
        </w:rPr>
      </w:pPr>
      <w:r w:rsidRPr="00FD5959">
        <w:rPr>
          <w:sz w:val="22"/>
        </w:rPr>
        <w:t>In point clouds, it’s the point position and its color, rather than the emanating light rays, which are stored.</w:t>
      </w:r>
    </w:p>
    <w:p w14:paraId="298565E7" w14:textId="77777777" w:rsidR="00FA43A2" w:rsidRPr="00FD5959" w:rsidRDefault="00FA43A2" w:rsidP="00FA43A2">
      <w:pPr>
        <w:pStyle w:val="ListParagraph"/>
        <w:numPr>
          <w:ilvl w:val="0"/>
          <w:numId w:val="11"/>
        </w:numPr>
        <w:spacing w:after="160" w:line="259" w:lineRule="auto"/>
        <w:rPr>
          <w:sz w:val="22"/>
        </w:rPr>
      </w:pPr>
      <w:r w:rsidRPr="00FD5959">
        <w:rPr>
          <w:sz w:val="22"/>
        </w:rPr>
        <w:t xml:space="preserve">In 3D graphics, the omni-directional color information is described through the Bidirectional Reflectance Distribution Function (BRDF), i.e. a function that tells in each point of interest how the light behaves in propagating the underlying color in different viewing directions. </w:t>
      </w:r>
    </w:p>
    <w:p w14:paraId="7DA322FC" w14:textId="77777777" w:rsidR="00FA43A2" w:rsidRPr="00FD5959" w:rsidRDefault="00FA43A2" w:rsidP="00161034">
      <w:pPr>
        <w:spacing w:line="240" w:lineRule="auto"/>
        <w:ind w:left="720"/>
        <w:rPr>
          <w:sz w:val="22"/>
        </w:rPr>
      </w:pPr>
      <w:r w:rsidRPr="00FD5959">
        <w:rPr>
          <w:sz w:val="22"/>
        </w:rPr>
        <w:t>Historically, however, many different applications have led to different rendering approaches of these - rather similar - data representations, resulting in varying user experiences, as will be explained in following subsections.</w:t>
      </w:r>
    </w:p>
    <w:p w14:paraId="7682161A" w14:textId="664D3BB6" w:rsidR="00FA43A2" w:rsidRPr="00FD5959" w:rsidRDefault="00FA43A2" w:rsidP="00161034">
      <w:pPr>
        <w:spacing w:line="240" w:lineRule="auto"/>
        <w:ind w:left="720"/>
        <w:rPr>
          <w:sz w:val="22"/>
        </w:rPr>
      </w:pPr>
      <w:r w:rsidRPr="00FD5959">
        <w:rPr>
          <w:sz w:val="22"/>
        </w:rPr>
        <w:t xml:space="preserve">Moreover, this multi-directional color information is often acquired from a sparse subset of all available light directions, which inevitably leads to “holes” when rendering from viewpoints different from the acquisition direction, cf. </w:t>
      </w:r>
      <w:r w:rsidRPr="00FD5959">
        <w:rPr>
          <w:sz w:val="22"/>
        </w:rPr>
        <w:fldChar w:fldCharType="begin"/>
      </w:r>
      <w:r w:rsidRPr="00FD5959">
        <w:rPr>
          <w:sz w:val="22"/>
        </w:rPr>
        <w:instrText xml:space="preserve"> REF _Ref445453761 \h </w:instrText>
      </w:r>
      <w:r>
        <w:rPr>
          <w:sz w:val="22"/>
        </w:rPr>
        <w:instrText xml:space="preserve"> \* MERGEFORMAT </w:instrText>
      </w:r>
      <w:r w:rsidRPr="00FD5959">
        <w:rPr>
          <w:sz w:val="22"/>
        </w:rPr>
      </w:r>
      <w:r w:rsidRPr="00FD5959">
        <w:rPr>
          <w:sz w:val="22"/>
        </w:rPr>
        <w:fldChar w:fldCharType="separate"/>
      </w:r>
      <w:r w:rsidR="0057025F" w:rsidRPr="0057025F">
        <w:rPr>
          <w:sz w:val="22"/>
        </w:rPr>
        <w:t>Figure 37</w:t>
      </w:r>
      <w:r w:rsidRPr="00FD5959">
        <w:rPr>
          <w:sz w:val="22"/>
        </w:rPr>
        <w:fldChar w:fldCharType="end"/>
      </w:r>
      <w:r w:rsidRPr="00FD5959">
        <w:rPr>
          <w:sz w:val="22"/>
        </w:rPr>
        <w:t>. The process of “</w:t>
      </w:r>
      <w:proofErr w:type="gramStart"/>
      <w:r w:rsidRPr="00FD5959">
        <w:rPr>
          <w:sz w:val="22"/>
        </w:rPr>
        <w:t>hole</w:t>
      </w:r>
      <w:proofErr w:type="gramEnd"/>
      <w:r w:rsidRPr="00FD5959">
        <w:rPr>
          <w:sz w:val="22"/>
        </w:rPr>
        <w:t xml:space="preserve"> filling” is an essential part in the rendering pipeline, and heavily impacts the user’s Quality of Experience (QoE).</w:t>
      </w:r>
    </w:p>
    <w:p w14:paraId="7796EDAF" w14:textId="77777777" w:rsidR="00FA43A2" w:rsidRDefault="00FA43A2" w:rsidP="00FD5959">
      <w:pPr>
        <w:ind w:left="720"/>
      </w:pPr>
      <w:r>
        <w:rPr>
          <w:noProof/>
          <w:lang w:val="fr-BE" w:eastAsia="fr-BE"/>
        </w:rPr>
        <w:lastRenderedPageBreak/>
        <w:drawing>
          <wp:inline distT="0" distB="0" distL="0" distR="0" wp14:anchorId="4B4C3DCA" wp14:editId="742D5E69">
            <wp:extent cx="5573864" cy="3079643"/>
            <wp:effectExtent l="0" t="0" r="8255" b="6985"/>
            <wp:docPr id="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nap_176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577609" cy="3081712"/>
                    </a:xfrm>
                    <a:prstGeom prst="rect">
                      <a:avLst/>
                    </a:prstGeom>
                  </pic:spPr>
                </pic:pic>
              </a:graphicData>
            </a:graphic>
          </wp:inline>
        </w:drawing>
      </w:r>
    </w:p>
    <w:p w14:paraId="742957B8" w14:textId="3BF8B10D" w:rsidR="00FA43A2" w:rsidRDefault="00FA43A2">
      <w:pPr>
        <w:pStyle w:val="Caption"/>
      </w:pPr>
      <w:bookmarkStart w:id="466" w:name="_Ref445453761"/>
      <w:r>
        <w:t xml:space="preserve">Figure </w:t>
      </w:r>
      <w:fldSimple w:instr=" SEQ Figure \* ARABIC ">
        <w:r w:rsidR="0057025F">
          <w:rPr>
            <w:noProof/>
          </w:rPr>
          <w:t>37</w:t>
        </w:r>
      </w:fldSimple>
      <w:bookmarkEnd w:id="466"/>
      <w:r w:rsidR="00947FAF">
        <w:t xml:space="preserve"> -</w:t>
      </w:r>
      <w:r>
        <w:t xml:space="preserve"> Colored 3D points from a 2D image (x</w:t>
      </w:r>
      <w:proofErr w:type="gramStart"/>
      <w:r>
        <w:t>,y</w:t>
      </w:r>
      <w:proofErr w:type="gramEnd"/>
      <w:r>
        <w:t>) and Depth image (z)</w:t>
      </w:r>
    </w:p>
    <w:p w14:paraId="71172580" w14:textId="77777777" w:rsidR="00FA43A2" w:rsidRPr="002A6892" w:rsidRDefault="00FA43A2" w:rsidP="00FA43A2"/>
    <w:p w14:paraId="2006A2DA" w14:textId="77777777" w:rsidR="00FA43A2" w:rsidRDefault="00FA43A2">
      <w:pPr>
        <w:pStyle w:val="Heading3"/>
      </w:pPr>
      <w:bookmarkStart w:id="467" w:name="_Toc452714932"/>
      <w:r>
        <w:t>Point Clouds</w:t>
      </w:r>
      <w:bookmarkEnd w:id="467"/>
      <w:r>
        <w:t xml:space="preserve"> </w:t>
      </w:r>
    </w:p>
    <w:p w14:paraId="39A248B5" w14:textId="77777777" w:rsidR="00FA43A2" w:rsidRPr="00FD5959" w:rsidRDefault="00FA43A2" w:rsidP="00161034">
      <w:pPr>
        <w:spacing w:line="240" w:lineRule="auto"/>
        <w:ind w:left="720"/>
        <w:rPr>
          <w:sz w:val="22"/>
        </w:rPr>
      </w:pPr>
      <w:r w:rsidRPr="00FD5959">
        <w:rPr>
          <w:sz w:val="22"/>
        </w:rPr>
        <w:t>A point cloud is a collection of points in 3D space, each holding color information. These points are typically acquired with time-of-flight scanners that collect the depth and color of the points in all directions around the central acquisition position.</w:t>
      </w:r>
    </w:p>
    <w:p w14:paraId="21CC147C" w14:textId="4EAD03D5" w:rsidR="00FA43A2" w:rsidRPr="00FD5959" w:rsidRDefault="00FA43A2" w:rsidP="00161034">
      <w:pPr>
        <w:spacing w:line="240" w:lineRule="auto"/>
        <w:ind w:left="720"/>
        <w:rPr>
          <w:sz w:val="22"/>
        </w:rPr>
      </w:pPr>
      <w:r w:rsidRPr="00FD5959">
        <w:rPr>
          <w:sz w:val="22"/>
        </w:rPr>
        <w:t>The (x</w:t>
      </w:r>
      <w:proofErr w:type="gramStart"/>
      <w:r w:rsidRPr="00FD5959">
        <w:rPr>
          <w:sz w:val="22"/>
        </w:rPr>
        <w:t>,y,z</w:t>
      </w:r>
      <w:proofErr w:type="gramEnd"/>
      <w:r w:rsidRPr="00FD5959">
        <w:rPr>
          <w:sz w:val="22"/>
        </w:rPr>
        <w:t xml:space="preserve">) coordinates of each point can be thought of as a 2D pixel of a photograph that is pushed into the depth z, cf. </w:t>
      </w:r>
      <w:r w:rsidRPr="00FD5959">
        <w:rPr>
          <w:sz w:val="22"/>
        </w:rPr>
        <w:fldChar w:fldCharType="begin"/>
      </w:r>
      <w:r w:rsidRPr="00FD5959">
        <w:rPr>
          <w:sz w:val="22"/>
        </w:rPr>
        <w:instrText xml:space="preserve"> REF _Ref445453761 \h </w:instrText>
      </w:r>
      <w:r>
        <w:rPr>
          <w:sz w:val="22"/>
        </w:rPr>
        <w:instrText xml:space="preserve"> \* MERGEFORMAT </w:instrText>
      </w:r>
      <w:r w:rsidRPr="00FD5959">
        <w:rPr>
          <w:sz w:val="22"/>
        </w:rPr>
      </w:r>
      <w:r w:rsidRPr="00FD5959">
        <w:rPr>
          <w:sz w:val="22"/>
        </w:rPr>
        <w:fldChar w:fldCharType="separate"/>
      </w:r>
      <w:r w:rsidR="0057025F" w:rsidRPr="0057025F">
        <w:rPr>
          <w:sz w:val="22"/>
        </w:rPr>
        <w:t>Figure 37</w:t>
      </w:r>
      <w:r w:rsidRPr="00FD5959">
        <w:rPr>
          <w:sz w:val="22"/>
        </w:rPr>
        <w:fldChar w:fldCharType="end"/>
      </w:r>
      <w:r w:rsidRPr="00FD5959">
        <w:rPr>
          <w:sz w:val="22"/>
        </w:rPr>
        <w:t>. In remote sensing, the data is arranged slightly differently, where the 2D photograph corresponds to a terrain picture and the z-coordinate then represents the elevation (vertically in height) rather than the depth (horizontally).</w:t>
      </w:r>
    </w:p>
    <w:p w14:paraId="2D3A8C86" w14:textId="5E48FAA4" w:rsidR="00FA43A2" w:rsidRPr="00FD5959" w:rsidRDefault="00FA43A2" w:rsidP="00E10BBF">
      <w:pPr>
        <w:spacing w:line="240" w:lineRule="auto"/>
        <w:ind w:left="720"/>
        <w:rPr>
          <w:sz w:val="22"/>
        </w:rPr>
      </w:pPr>
      <w:r w:rsidRPr="00FD5959">
        <w:rPr>
          <w:sz w:val="22"/>
        </w:rPr>
        <w:t>To fill the holes in the rendering of point clouds, one typically uses so-called “splatting”, see</w:t>
      </w:r>
      <w:r w:rsidR="002062DD">
        <w:rPr>
          <w:sz w:val="22"/>
        </w:rPr>
        <w:t xml:space="preserve"> </w:t>
      </w:r>
      <w:r w:rsidR="002062DD">
        <w:rPr>
          <w:sz w:val="22"/>
        </w:rPr>
        <w:fldChar w:fldCharType="begin"/>
      </w:r>
      <w:r w:rsidR="002062DD">
        <w:rPr>
          <w:sz w:val="22"/>
        </w:rPr>
        <w:instrText xml:space="preserve"> REF _Ref451859750 \h </w:instrText>
      </w:r>
      <w:r w:rsidR="002062DD">
        <w:rPr>
          <w:sz w:val="22"/>
        </w:rPr>
      </w:r>
      <w:r w:rsidR="002062DD">
        <w:rPr>
          <w:sz w:val="22"/>
        </w:rPr>
        <w:fldChar w:fldCharType="separate"/>
      </w:r>
      <w:r w:rsidR="0057025F">
        <w:t xml:space="preserve">Figure </w:t>
      </w:r>
      <w:r w:rsidR="0057025F">
        <w:rPr>
          <w:noProof/>
        </w:rPr>
        <w:t>38</w:t>
      </w:r>
      <w:r w:rsidR="002062DD">
        <w:rPr>
          <w:sz w:val="22"/>
        </w:rPr>
        <w:fldChar w:fldCharType="end"/>
      </w:r>
      <w:r w:rsidRPr="00FD5959">
        <w:rPr>
          <w:sz w:val="22"/>
        </w:rPr>
        <w:t xml:space="preserve">, which extends each point with a rectangular or circular shape, either frontal to the viewing direction or oriented with the surface normal. The overlaps between adjacent splats then hides the holes away, see </w:t>
      </w:r>
      <w:r w:rsidRPr="00FD5959">
        <w:rPr>
          <w:sz w:val="22"/>
        </w:rPr>
        <w:fldChar w:fldCharType="begin"/>
      </w:r>
      <w:r w:rsidRPr="00FD5959">
        <w:rPr>
          <w:sz w:val="22"/>
        </w:rPr>
        <w:instrText xml:space="preserve"> REF _Ref445454276 \h </w:instrText>
      </w:r>
      <w:r>
        <w:rPr>
          <w:sz w:val="22"/>
        </w:rPr>
        <w:instrText xml:space="preserve"> \* MERGEFORMAT </w:instrText>
      </w:r>
      <w:r w:rsidRPr="00FD5959">
        <w:rPr>
          <w:sz w:val="22"/>
        </w:rPr>
      </w:r>
      <w:r w:rsidRPr="00FD5959">
        <w:rPr>
          <w:sz w:val="22"/>
        </w:rPr>
        <w:fldChar w:fldCharType="separate"/>
      </w:r>
      <w:r w:rsidR="0057025F" w:rsidRPr="0057025F">
        <w:rPr>
          <w:sz w:val="22"/>
        </w:rPr>
        <w:t>Figure 39</w:t>
      </w:r>
      <w:r w:rsidRPr="00FD5959">
        <w:rPr>
          <w:sz w:val="22"/>
        </w:rPr>
        <w:fldChar w:fldCharType="end"/>
      </w:r>
      <w:r w:rsidRPr="00FD5959">
        <w:rPr>
          <w:sz w:val="22"/>
        </w:rPr>
        <w:t xml:space="preserve"> and </w:t>
      </w:r>
      <w:r w:rsidRPr="00FD5959">
        <w:rPr>
          <w:sz w:val="22"/>
        </w:rPr>
        <w:fldChar w:fldCharType="begin"/>
      </w:r>
      <w:r w:rsidRPr="00FD5959">
        <w:rPr>
          <w:sz w:val="22"/>
        </w:rPr>
        <w:instrText xml:space="preserve"> REF _Ref445454283 \h </w:instrText>
      </w:r>
      <w:r>
        <w:rPr>
          <w:sz w:val="22"/>
        </w:rPr>
        <w:instrText xml:space="preserve"> \* MERGEFORMAT </w:instrText>
      </w:r>
      <w:r w:rsidRPr="00FD5959">
        <w:rPr>
          <w:sz w:val="22"/>
        </w:rPr>
      </w:r>
      <w:r w:rsidRPr="00FD5959">
        <w:rPr>
          <w:sz w:val="22"/>
        </w:rPr>
        <w:fldChar w:fldCharType="separate"/>
      </w:r>
      <w:r w:rsidR="0057025F" w:rsidRPr="0057025F">
        <w:rPr>
          <w:sz w:val="22"/>
        </w:rPr>
        <w:t>Figure 40</w:t>
      </w:r>
      <w:r w:rsidRPr="00FD5959">
        <w:rPr>
          <w:sz w:val="22"/>
        </w:rPr>
        <w:fldChar w:fldCharType="end"/>
      </w:r>
      <w:r w:rsidRPr="00FD5959">
        <w:rPr>
          <w:sz w:val="22"/>
        </w:rPr>
        <w:t xml:space="preserve">. </w:t>
      </w:r>
    </w:p>
    <w:p w14:paraId="3A2DC25A" w14:textId="6F4DD17A" w:rsidR="00FA43A2" w:rsidRDefault="00FA43A2" w:rsidP="00FD5959">
      <w:pPr>
        <w:ind w:left="720"/>
        <w:jc w:val="center"/>
      </w:pPr>
      <w:r>
        <w:rPr>
          <w:noProof/>
          <w:lang w:val="fr-BE" w:eastAsia="fr-BE"/>
        </w:rPr>
        <w:lastRenderedPageBreak/>
        <w:drawing>
          <wp:inline distT="0" distB="0" distL="0" distR="0" wp14:anchorId="329D5F11" wp14:editId="10CBA38B">
            <wp:extent cx="3581400" cy="3324225"/>
            <wp:effectExtent l="0" t="0" r="0" b="9525"/>
            <wp:docPr id="100" name="Grafik 100" descr="snap_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nap_21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581400" cy="3324225"/>
                    </a:xfrm>
                    <a:prstGeom prst="rect">
                      <a:avLst/>
                    </a:prstGeom>
                    <a:noFill/>
                    <a:ln>
                      <a:noFill/>
                    </a:ln>
                  </pic:spPr>
                </pic:pic>
              </a:graphicData>
            </a:graphic>
          </wp:inline>
        </w:drawing>
      </w:r>
    </w:p>
    <w:p w14:paraId="0885D017" w14:textId="30C4609D" w:rsidR="00FA43A2" w:rsidRDefault="00FA43A2">
      <w:pPr>
        <w:pStyle w:val="Caption"/>
      </w:pPr>
      <w:bookmarkStart w:id="468" w:name="_Ref451859750"/>
      <w:r>
        <w:t xml:space="preserve">Figure </w:t>
      </w:r>
      <w:fldSimple w:instr=" SEQ Figure \* ARABIC ">
        <w:r w:rsidR="0057025F">
          <w:rPr>
            <w:noProof/>
          </w:rPr>
          <w:t>38</w:t>
        </w:r>
      </w:fldSimple>
      <w:bookmarkEnd w:id="468"/>
      <w:r w:rsidR="00947FAF">
        <w:t xml:space="preserve"> -</w:t>
      </w:r>
      <w:r>
        <w:t xml:space="preserve"> Splat rendering with oriented circles per point</w:t>
      </w:r>
      <w:r w:rsidR="00FB3BE1">
        <w:t xml:space="preserve"> [R38]</w:t>
      </w:r>
    </w:p>
    <w:p w14:paraId="41D4FDA7" w14:textId="77777777" w:rsidR="005011F2" w:rsidRPr="00E10BBF" w:rsidRDefault="005011F2" w:rsidP="00161034"/>
    <w:p w14:paraId="108CAA38" w14:textId="77777777" w:rsidR="00FA43A2" w:rsidRDefault="00FA43A2" w:rsidP="00FD5959">
      <w:pPr>
        <w:ind w:left="720"/>
      </w:pPr>
      <w:r>
        <w:rPr>
          <w:noProof/>
          <w:lang w:val="fr-BE" w:eastAsia="fr-BE"/>
        </w:rPr>
        <w:drawing>
          <wp:inline distT="0" distB="0" distL="0" distR="0" wp14:anchorId="4E5500D0" wp14:editId="34C6987F">
            <wp:extent cx="5470497" cy="3089200"/>
            <wp:effectExtent l="0" t="0" r="0" b="0"/>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nap_1769.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471197" cy="3089595"/>
                    </a:xfrm>
                    <a:prstGeom prst="rect">
                      <a:avLst/>
                    </a:prstGeom>
                  </pic:spPr>
                </pic:pic>
              </a:graphicData>
            </a:graphic>
          </wp:inline>
        </w:drawing>
      </w:r>
    </w:p>
    <w:p w14:paraId="7F6AF218" w14:textId="78BB2440" w:rsidR="00FA43A2" w:rsidRDefault="00FA43A2">
      <w:pPr>
        <w:pStyle w:val="Caption"/>
      </w:pPr>
      <w:bookmarkStart w:id="469" w:name="_Ref445454276"/>
      <w:r>
        <w:t xml:space="preserve">Figure </w:t>
      </w:r>
      <w:fldSimple w:instr=" SEQ Figure \* ARABIC ">
        <w:r w:rsidR="0057025F">
          <w:rPr>
            <w:noProof/>
          </w:rPr>
          <w:t>39</w:t>
        </w:r>
      </w:fldSimple>
      <w:bookmarkEnd w:id="469"/>
      <w:r w:rsidR="00947FAF">
        <w:t xml:space="preserve"> -</w:t>
      </w:r>
      <w:r>
        <w:t xml:space="preserve"> Point Cloud splatting</w:t>
      </w:r>
      <w:r w:rsidR="00FB3BE1">
        <w:t xml:space="preserve"> [R39]</w:t>
      </w:r>
    </w:p>
    <w:p w14:paraId="44D6750F" w14:textId="77777777" w:rsidR="00FA43A2" w:rsidRDefault="00FA43A2" w:rsidP="00FA43A2"/>
    <w:p w14:paraId="7255A154" w14:textId="77777777" w:rsidR="00FA43A2" w:rsidRDefault="00FA43A2" w:rsidP="00FD5959">
      <w:pPr>
        <w:ind w:left="720"/>
      </w:pPr>
      <w:r>
        <w:rPr>
          <w:noProof/>
          <w:lang w:val="fr-BE" w:eastAsia="fr-BE"/>
        </w:rPr>
        <w:lastRenderedPageBreak/>
        <w:drawing>
          <wp:inline distT="0" distB="0" distL="0" distR="0" wp14:anchorId="47275479" wp14:editId="5E01A0D6">
            <wp:extent cx="5510254" cy="3142786"/>
            <wp:effectExtent l="0" t="0" r="0" b="635"/>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nap_1786.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511930" cy="3143742"/>
                    </a:xfrm>
                    <a:prstGeom prst="rect">
                      <a:avLst/>
                    </a:prstGeom>
                  </pic:spPr>
                </pic:pic>
              </a:graphicData>
            </a:graphic>
          </wp:inline>
        </w:drawing>
      </w:r>
    </w:p>
    <w:p w14:paraId="5A1B0E66" w14:textId="3E6A9473" w:rsidR="00FA43A2" w:rsidRPr="00444CB4" w:rsidRDefault="00FA43A2">
      <w:pPr>
        <w:pStyle w:val="Caption"/>
      </w:pPr>
      <w:bookmarkStart w:id="470" w:name="_Ref445454283"/>
      <w:r>
        <w:t xml:space="preserve">Figure </w:t>
      </w:r>
      <w:fldSimple w:instr=" SEQ Figure \* ARABIC ">
        <w:r w:rsidR="0057025F">
          <w:rPr>
            <w:noProof/>
          </w:rPr>
          <w:t>40</w:t>
        </w:r>
      </w:fldSimple>
      <w:bookmarkEnd w:id="470"/>
      <w:r w:rsidR="00947FAF">
        <w:t xml:space="preserve"> -</w:t>
      </w:r>
      <w:r>
        <w:t xml:space="preserve"> Point Cloud splatting</w:t>
      </w:r>
      <w:r w:rsidR="00FB3BE1">
        <w:t xml:space="preserve"> [R39]</w:t>
      </w:r>
    </w:p>
    <w:p w14:paraId="5B0434B2" w14:textId="19CDDA85" w:rsidR="00FA43A2" w:rsidRPr="00FD5959" w:rsidRDefault="00FA43A2" w:rsidP="00161034">
      <w:pPr>
        <w:spacing w:line="240" w:lineRule="auto"/>
        <w:ind w:left="720"/>
        <w:rPr>
          <w:sz w:val="22"/>
        </w:rPr>
      </w:pPr>
      <w:r w:rsidRPr="00FD5959">
        <w:rPr>
          <w:sz w:val="22"/>
        </w:rPr>
        <w:t xml:space="preserve">The quality of the rendering heavily varies with the parameter settings, but in general - except for very high point cloud densities – an artistic (but not always wanted) “pointillism effect” is obtained, see </w:t>
      </w:r>
      <w:r w:rsidRPr="00FD5959">
        <w:rPr>
          <w:sz w:val="22"/>
        </w:rPr>
        <w:fldChar w:fldCharType="begin"/>
      </w:r>
      <w:r w:rsidRPr="00FD5959">
        <w:rPr>
          <w:sz w:val="22"/>
        </w:rPr>
        <w:instrText xml:space="preserve"> REF _Ref445454283 \h </w:instrText>
      </w:r>
      <w:r>
        <w:rPr>
          <w:sz w:val="22"/>
        </w:rPr>
        <w:instrText xml:space="preserve"> \* MERGEFORMAT </w:instrText>
      </w:r>
      <w:r w:rsidRPr="00FD5959">
        <w:rPr>
          <w:sz w:val="22"/>
        </w:rPr>
      </w:r>
      <w:r w:rsidRPr="00FD5959">
        <w:rPr>
          <w:sz w:val="22"/>
        </w:rPr>
        <w:fldChar w:fldCharType="separate"/>
      </w:r>
      <w:r w:rsidR="0057025F" w:rsidRPr="0057025F">
        <w:rPr>
          <w:sz w:val="22"/>
        </w:rPr>
        <w:t>Figure 40</w:t>
      </w:r>
      <w:r w:rsidRPr="00FD5959">
        <w:rPr>
          <w:sz w:val="22"/>
        </w:rPr>
        <w:fldChar w:fldCharType="end"/>
      </w:r>
      <w:r w:rsidRPr="00FD5959">
        <w:rPr>
          <w:sz w:val="22"/>
        </w:rPr>
        <w:t>. The advantage, however, of this rendering technique is that it can typically run in real-time in low-cost rendering engines.</w:t>
      </w:r>
    </w:p>
    <w:p w14:paraId="4B66821B" w14:textId="77777777" w:rsidR="00FA43A2" w:rsidRPr="00FD5959" w:rsidRDefault="00FA43A2" w:rsidP="00161034">
      <w:pPr>
        <w:spacing w:line="240" w:lineRule="auto"/>
        <w:ind w:left="720"/>
        <w:rPr>
          <w:sz w:val="22"/>
        </w:rPr>
      </w:pPr>
      <w:r w:rsidRPr="00FD5959">
        <w:rPr>
          <w:sz w:val="22"/>
        </w:rPr>
        <w:t xml:space="preserve">Highly dense point clouds often originate from direct fusion of 3D scans from Lidar or RGB + Depth cameras, using Simultaneous Localization and Mapping (SLAM), cf. section 5. View dependent color differences are often aggregated during such reconstruction process to compute a single color per vertex attribute, representing the observed intrinsic object property.  </w:t>
      </w:r>
    </w:p>
    <w:p w14:paraId="369A1FCC" w14:textId="77777777" w:rsidR="00FA43A2" w:rsidRPr="00FD5959" w:rsidRDefault="00FA43A2" w:rsidP="00161034">
      <w:pPr>
        <w:spacing w:line="240" w:lineRule="auto"/>
        <w:ind w:left="720"/>
        <w:rPr>
          <w:sz w:val="22"/>
        </w:rPr>
      </w:pPr>
      <w:r w:rsidRPr="00FD5959">
        <w:rPr>
          <w:sz w:val="22"/>
        </w:rPr>
        <w:t>In addition, point clouds can be assigned material properties that determine the view-dependent diffraction/diffusion/reflection characteristics. These properties are used by the 3D renderer for its ambient and global illumination rendering.  In such scenario, the direction selective color differences are re-computed by the renderer creating a naturalistic impression. Such representations are, however, more common to represent and capture light fields (see later) than 3D objects.</w:t>
      </w:r>
    </w:p>
    <w:p w14:paraId="359BC7FE" w14:textId="77777777" w:rsidR="00FA43A2" w:rsidRDefault="00FA43A2">
      <w:pPr>
        <w:pStyle w:val="Heading3"/>
      </w:pPr>
      <w:bookmarkStart w:id="471" w:name="_Toc451877287"/>
      <w:bookmarkStart w:id="472" w:name="_Toc451877375"/>
      <w:bookmarkStart w:id="473" w:name="_Toc452714933"/>
      <w:bookmarkEnd w:id="471"/>
      <w:bookmarkEnd w:id="472"/>
      <w:r>
        <w:t>3D Meshes</w:t>
      </w:r>
      <w:bookmarkEnd w:id="473"/>
    </w:p>
    <w:p w14:paraId="34542A40" w14:textId="1FB6E472" w:rsidR="00FA43A2" w:rsidRPr="00FD5959" w:rsidRDefault="00FA43A2" w:rsidP="00161034">
      <w:pPr>
        <w:spacing w:line="240" w:lineRule="auto"/>
        <w:ind w:left="720"/>
        <w:rPr>
          <w:sz w:val="22"/>
        </w:rPr>
      </w:pPr>
      <w:r w:rsidRPr="00FD5959">
        <w:rPr>
          <w:sz w:val="22"/>
        </w:rPr>
        <w:t xml:space="preserve">3D meshes add connectivity between the points of the point cloud, which then become the vertices of triangular patches - the 3D mesh - describing the object’s shape, see </w:t>
      </w:r>
      <w:r w:rsidRPr="00FD5959">
        <w:rPr>
          <w:sz w:val="22"/>
        </w:rPr>
        <w:fldChar w:fldCharType="begin"/>
      </w:r>
      <w:r w:rsidRPr="00FD5959">
        <w:rPr>
          <w:sz w:val="22"/>
        </w:rPr>
        <w:instrText xml:space="preserve"> REF _Ref445454552 \h </w:instrText>
      </w:r>
      <w:r>
        <w:rPr>
          <w:sz w:val="22"/>
        </w:rPr>
        <w:instrText xml:space="preserve"> \* MERGEFORMAT </w:instrText>
      </w:r>
      <w:r w:rsidRPr="00FD5959">
        <w:rPr>
          <w:sz w:val="22"/>
        </w:rPr>
      </w:r>
      <w:r w:rsidRPr="00FD5959">
        <w:rPr>
          <w:sz w:val="22"/>
        </w:rPr>
        <w:fldChar w:fldCharType="separate"/>
      </w:r>
      <w:r w:rsidR="0057025F" w:rsidRPr="0057025F">
        <w:rPr>
          <w:sz w:val="22"/>
        </w:rPr>
        <w:t>Figure 41</w:t>
      </w:r>
      <w:r w:rsidRPr="00FD5959">
        <w:rPr>
          <w:sz w:val="22"/>
        </w:rPr>
        <w:fldChar w:fldCharType="end"/>
      </w:r>
      <w:r w:rsidRPr="00FD5959">
        <w:rPr>
          <w:sz w:val="22"/>
        </w:rPr>
        <w:t xml:space="preserve">. The color of a point in a triangular patch is interpolated from its vertices and a patch texture. The latter automatically “fills the holes”, playing the role of aforementioned point cloud splats, while providing a pleasant rendering. </w:t>
      </w:r>
    </w:p>
    <w:p w14:paraId="1BE59DF6" w14:textId="77777777" w:rsidR="00FA43A2" w:rsidRDefault="00FA43A2">
      <w:pPr>
        <w:ind w:left="720"/>
      </w:pPr>
      <w:r>
        <w:rPr>
          <w:noProof/>
          <w:lang w:val="fr-BE" w:eastAsia="fr-BE"/>
        </w:rPr>
        <w:lastRenderedPageBreak/>
        <w:drawing>
          <wp:inline distT="0" distB="0" distL="0" distR="0" wp14:anchorId="23CF8D0C" wp14:editId="3F3E246A">
            <wp:extent cx="5470497" cy="2658882"/>
            <wp:effectExtent l="0" t="0" r="0" b="8255"/>
            <wp:docPr id="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nap_177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75977" cy="2661546"/>
                    </a:xfrm>
                    <a:prstGeom prst="rect">
                      <a:avLst/>
                    </a:prstGeom>
                  </pic:spPr>
                </pic:pic>
              </a:graphicData>
            </a:graphic>
          </wp:inline>
        </w:drawing>
      </w:r>
    </w:p>
    <w:p w14:paraId="52E9AF7F" w14:textId="4666B65E" w:rsidR="00FA43A2" w:rsidRDefault="00FA43A2">
      <w:pPr>
        <w:pStyle w:val="Caption"/>
      </w:pPr>
      <w:bookmarkStart w:id="474" w:name="_Ref445454552"/>
      <w:r>
        <w:t xml:space="preserve">Figure </w:t>
      </w:r>
      <w:fldSimple w:instr=" SEQ Figure \* ARABIC ">
        <w:r w:rsidR="0057025F">
          <w:rPr>
            <w:noProof/>
          </w:rPr>
          <w:t>41</w:t>
        </w:r>
      </w:fldSimple>
      <w:bookmarkEnd w:id="474"/>
      <w:r w:rsidR="00947FAF">
        <w:t xml:space="preserve"> -</w:t>
      </w:r>
      <w:r>
        <w:t xml:space="preserve"> 3D mesh representation with textures in 3D graphics rendering</w:t>
      </w:r>
    </w:p>
    <w:p w14:paraId="637859DE" w14:textId="77777777" w:rsidR="00FA43A2" w:rsidRDefault="00FA43A2" w:rsidP="00FD5959">
      <w:pPr>
        <w:ind w:left="720"/>
        <w:jc w:val="center"/>
      </w:pPr>
      <w:r>
        <w:rPr>
          <w:noProof/>
          <w:lang w:val="fr-BE" w:eastAsia="fr-BE"/>
        </w:rPr>
        <w:drawing>
          <wp:inline distT="0" distB="0" distL="0" distR="0" wp14:anchorId="25DD72F0" wp14:editId="3B8F22C0">
            <wp:extent cx="4346575" cy="3514725"/>
            <wp:effectExtent l="0" t="0" r="0" b="9525"/>
            <wp:docPr id="94" name="Picture 32" descr="snap_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nap_214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346575" cy="3514725"/>
                    </a:xfrm>
                    <a:prstGeom prst="rect">
                      <a:avLst/>
                    </a:prstGeom>
                    <a:noFill/>
                    <a:ln>
                      <a:noFill/>
                    </a:ln>
                  </pic:spPr>
                </pic:pic>
              </a:graphicData>
            </a:graphic>
          </wp:inline>
        </w:drawing>
      </w:r>
    </w:p>
    <w:p w14:paraId="1B1C876C" w14:textId="6D6EFC87" w:rsidR="00FA43A2" w:rsidRPr="00DF6734" w:rsidRDefault="00FA43A2">
      <w:pPr>
        <w:pStyle w:val="Caption"/>
      </w:pPr>
      <w:bookmarkStart w:id="475" w:name="_Ref451859869"/>
      <w:r>
        <w:t xml:space="preserve">Figure </w:t>
      </w:r>
      <w:fldSimple w:instr=" SEQ Figure \* ARABIC ">
        <w:r w:rsidR="0057025F">
          <w:rPr>
            <w:noProof/>
          </w:rPr>
          <w:t>42</w:t>
        </w:r>
      </w:fldSimple>
      <w:bookmarkEnd w:id="475"/>
      <w:r w:rsidR="00947FAF">
        <w:t xml:space="preserve"> -</w:t>
      </w:r>
      <w:r>
        <w:t xml:space="preserve"> 3D graphics rendering process: project triangles and fill them with texture pixels</w:t>
      </w:r>
    </w:p>
    <w:p w14:paraId="3083F1AF" w14:textId="13FF5CFD" w:rsidR="00FA43A2" w:rsidRPr="00FD5959" w:rsidRDefault="00FA43A2" w:rsidP="00161034">
      <w:pPr>
        <w:spacing w:line="240" w:lineRule="auto"/>
        <w:ind w:left="720"/>
        <w:rPr>
          <w:sz w:val="22"/>
        </w:rPr>
      </w:pPr>
      <w:r w:rsidRPr="00FD5959">
        <w:rPr>
          <w:sz w:val="22"/>
        </w:rPr>
        <w:t xml:space="preserve">Each vertex of </w:t>
      </w:r>
      <w:r w:rsidR="002062DD">
        <w:rPr>
          <w:sz w:val="22"/>
        </w:rPr>
        <w:fldChar w:fldCharType="begin"/>
      </w:r>
      <w:r w:rsidR="002062DD" w:rsidRPr="002062DD">
        <w:rPr>
          <w:sz w:val="22"/>
        </w:rPr>
        <w:instrText xml:space="preserve"> REF _Ref451859869 \h </w:instrText>
      </w:r>
      <w:r w:rsidR="002062DD">
        <w:rPr>
          <w:sz w:val="22"/>
        </w:rPr>
        <w:instrText xml:space="preserve"> \* MERGEFORMAT </w:instrText>
      </w:r>
      <w:r w:rsidR="002062DD">
        <w:rPr>
          <w:sz w:val="22"/>
        </w:rPr>
      </w:r>
      <w:r w:rsidR="002062DD">
        <w:rPr>
          <w:sz w:val="22"/>
        </w:rPr>
        <w:fldChar w:fldCharType="separate"/>
      </w:r>
      <w:r w:rsidR="0057025F" w:rsidRPr="0057025F">
        <w:rPr>
          <w:sz w:val="22"/>
        </w:rPr>
        <w:t>Figure</w:t>
      </w:r>
      <w:r w:rsidR="0057025F">
        <w:t xml:space="preserve"> </w:t>
      </w:r>
      <w:r w:rsidR="0057025F">
        <w:rPr>
          <w:noProof/>
        </w:rPr>
        <w:t>42</w:t>
      </w:r>
      <w:r w:rsidR="002062DD">
        <w:rPr>
          <w:sz w:val="22"/>
        </w:rPr>
        <w:fldChar w:fldCharType="end"/>
      </w:r>
      <w:r w:rsidR="002062DD">
        <w:rPr>
          <w:sz w:val="22"/>
        </w:rPr>
        <w:t xml:space="preserve"> </w:t>
      </w:r>
      <w:r w:rsidRPr="00FD5959">
        <w:rPr>
          <w:sz w:val="22"/>
        </w:rPr>
        <w:t>also holds additional attributes, like color, normal, etc. The normal vectors are typically used for lighting calculations that heavily rely on the angle between the surface normal and the viewing direction. A higher level of detail can be obtained with a so-called Bidirectional Reflectance Distribution Function (BRDF) describing the light reflection characteristics in any direction, see</w:t>
      </w:r>
      <w:r w:rsidR="002062DD">
        <w:rPr>
          <w:sz w:val="22"/>
        </w:rPr>
        <w:t xml:space="preserve"> </w:t>
      </w:r>
      <w:r w:rsidR="002062DD">
        <w:rPr>
          <w:sz w:val="22"/>
        </w:rPr>
        <w:fldChar w:fldCharType="begin"/>
      </w:r>
      <w:r w:rsidR="002062DD" w:rsidRPr="002062DD">
        <w:rPr>
          <w:sz w:val="22"/>
        </w:rPr>
        <w:instrText xml:space="preserve"> REF _Ref451859915 \h </w:instrText>
      </w:r>
      <w:r w:rsidR="002062DD">
        <w:rPr>
          <w:sz w:val="22"/>
        </w:rPr>
        <w:instrText xml:space="preserve"> \* MERGEFORMAT </w:instrText>
      </w:r>
      <w:r w:rsidR="002062DD">
        <w:rPr>
          <w:sz w:val="22"/>
        </w:rPr>
      </w:r>
      <w:r w:rsidR="002062DD">
        <w:rPr>
          <w:sz w:val="22"/>
        </w:rPr>
        <w:fldChar w:fldCharType="separate"/>
      </w:r>
      <w:r w:rsidR="0057025F" w:rsidRPr="0057025F">
        <w:rPr>
          <w:sz w:val="22"/>
        </w:rPr>
        <w:t>Figure</w:t>
      </w:r>
      <w:r w:rsidR="0057025F">
        <w:t xml:space="preserve"> </w:t>
      </w:r>
      <w:r w:rsidR="0057025F">
        <w:rPr>
          <w:noProof/>
        </w:rPr>
        <w:t>43</w:t>
      </w:r>
      <w:r w:rsidR="002062DD">
        <w:rPr>
          <w:sz w:val="22"/>
        </w:rPr>
        <w:fldChar w:fldCharType="end"/>
      </w:r>
      <w:r w:rsidRPr="00FD5959">
        <w:rPr>
          <w:sz w:val="22"/>
        </w:rPr>
        <w:t xml:space="preserve">. The rendering of such content in 3D graphics </w:t>
      </w:r>
      <w:r w:rsidRPr="00FD5959">
        <w:rPr>
          <w:sz w:val="22"/>
        </w:rPr>
        <w:lastRenderedPageBreak/>
        <w:t xml:space="preserve">pipelines (e.g. Graphical Processing Units, which are massively parallel) can reach, in (almost) real-time, a “quite naturally looking” quality level on desktop computers, though many details (e.g. too sharp object contours) will reveal the “synthetic essence” of the content, cf. </w:t>
      </w:r>
      <w:r w:rsidRPr="00FD5959">
        <w:rPr>
          <w:sz w:val="22"/>
        </w:rPr>
        <w:fldChar w:fldCharType="begin"/>
      </w:r>
      <w:r w:rsidRPr="00FD5959">
        <w:rPr>
          <w:sz w:val="22"/>
        </w:rPr>
        <w:instrText xml:space="preserve"> REF _Ref445454670 \h </w:instrText>
      </w:r>
      <w:r w:rsidR="002D1F53">
        <w:rPr>
          <w:sz w:val="22"/>
        </w:rPr>
        <w:instrText xml:space="preserve"> \* MERGEFORMAT </w:instrText>
      </w:r>
      <w:r w:rsidRPr="00FD5959">
        <w:rPr>
          <w:sz w:val="22"/>
        </w:rPr>
      </w:r>
      <w:r w:rsidRPr="00FD5959">
        <w:rPr>
          <w:sz w:val="22"/>
        </w:rPr>
        <w:fldChar w:fldCharType="separate"/>
      </w:r>
      <w:r w:rsidR="0057025F" w:rsidRPr="0057025F">
        <w:rPr>
          <w:sz w:val="22"/>
        </w:rPr>
        <w:t>Figure 44</w:t>
      </w:r>
      <w:r w:rsidRPr="00FD5959">
        <w:rPr>
          <w:sz w:val="22"/>
        </w:rPr>
        <w:fldChar w:fldCharType="end"/>
      </w:r>
      <w:r w:rsidRPr="00FD5959">
        <w:rPr>
          <w:sz w:val="22"/>
        </w:rPr>
        <w:t>.</w:t>
      </w:r>
    </w:p>
    <w:p w14:paraId="50DB89EF" w14:textId="370F10A8" w:rsidR="00FA43A2" w:rsidRDefault="00FA43A2" w:rsidP="00FD5959">
      <w:pPr>
        <w:ind w:left="720"/>
        <w:jc w:val="center"/>
      </w:pPr>
      <w:r>
        <w:rPr>
          <w:noProof/>
          <w:lang w:val="fr-BE" w:eastAsia="fr-BE"/>
        </w:rPr>
        <w:drawing>
          <wp:inline distT="0" distB="0" distL="0" distR="0" wp14:anchorId="5A54DA8D" wp14:editId="54F78751">
            <wp:extent cx="4371975" cy="2933700"/>
            <wp:effectExtent l="0" t="0" r="9525" b="0"/>
            <wp:docPr id="99" name="Grafik 99" descr="snap_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nap_21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71975" cy="2933700"/>
                    </a:xfrm>
                    <a:prstGeom prst="rect">
                      <a:avLst/>
                    </a:prstGeom>
                    <a:noFill/>
                    <a:ln>
                      <a:noFill/>
                    </a:ln>
                  </pic:spPr>
                </pic:pic>
              </a:graphicData>
            </a:graphic>
          </wp:inline>
        </w:drawing>
      </w:r>
    </w:p>
    <w:p w14:paraId="11477AFB" w14:textId="469F1A2B" w:rsidR="00FA43A2" w:rsidRDefault="00FA43A2">
      <w:pPr>
        <w:pStyle w:val="Caption"/>
      </w:pPr>
      <w:bookmarkStart w:id="476" w:name="_Ref451859915"/>
      <w:r>
        <w:t xml:space="preserve">Figure </w:t>
      </w:r>
      <w:fldSimple w:instr=" SEQ Figure \* ARABIC ">
        <w:r w:rsidR="0057025F">
          <w:rPr>
            <w:noProof/>
          </w:rPr>
          <w:t>43</w:t>
        </w:r>
      </w:fldSimple>
      <w:bookmarkEnd w:id="476"/>
      <w:r w:rsidR="00947FAF">
        <w:t xml:space="preserve"> -</w:t>
      </w:r>
      <w:r>
        <w:t xml:space="preserve"> BRDF directional light characteristics</w:t>
      </w:r>
      <w:r w:rsidR="00FB1E7A">
        <w:t xml:space="preserve"> [R43]</w:t>
      </w:r>
    </w:p>
    <w:p w14:paraId="7E45AAE6" w14:textId="77777777" w:rsidR="00FA43A2" w:rsidRDefault="00FA43A2" w:rsidP="00FD5959">
      <w:pPr>
        <w:ind w:left="720"/>
      </w:pPr>
      <w:r>
        <w:rPr>
          <w:noProof/>
          <w:lang w:val="fr-BE" w:eastAsia="fr-BE"/>
        </w:rPr>
        <w:drawing>
          <wp:inline distT="0" distB="0" distL="0" distR="0" wp14:anchorId="7D34F71D" wp14:editId="6A8EE7B8">
            <wp:extent cx="5351227" cy="3447528"/>
            <wp:effectExtent l="0" t="0" r="1905" b="635"/>
            <wp:docPr id="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nap_177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49939" cy="3446698"/>
                    </a:xfrm>
                    <a:prstGeom prst="rect">
                      <a:avLst/>
                    </a:prstGeom>
                  </pic:spPr>
                </pic:pic>
              </a:graphicData>
            </a:graphic>
          </wp:inline>
        </w:drawing>
      </w:r>
    </w:p>
    <w:p w14:paraId="51BA30D7" w14:textId="201AAA1D" w:rsidR="00FA43A2" w:rsidRDefault="00FA43A2">
      <w:pPr>
        <w:pStyle w:val="Caption"/>
      </w:pPr>
      <w:bookmarkStart w:id="477" w:name="_Ref445454670"/>
      <w:r>
        <w:t xml:space="preserve">Figure </w:t>
      </w:r>
      <w:fldSimple w:instr=" SEQ Figure \* ARABIC ">
        <w:r w:rsidR="0057025F">
          <w:rPr>
            <w:noProof/>
          </w:rPr>
          <w:t>44</w:t>
        </w:r>
      </w:fldSimple>
      <w:bookmarkEnd w:id="477"/>
      <w:r w:rsidR="00947FAF">
        <w:t xml:space="preserve"> -</w:t>
      </w:r>
      <w:r>
        <w:t xml:space="preserve"> BDRF assisted 3D mesh rendering, using pre-acquired 2D textures</w:t>
      </w:r>
      <w:r w:rsidR="002062DD">
        <w:t xml:space="preserve"> [</w:t>
      </w:r>
      <w:r w:rsidR="00FB3BE1">
        <w:t>R44</w:t>
      </w:r>
      <w:r w:rsidR="002062DD">
        <w:t>]</w:t>
      </w:r>
    </w:p>
    <w:p w14:paraId="6EF08889" w14:textId="77777777" w:rsidR="00FA43A2" w:rsidRPr="00FD5959" w:rsidRDefault="00FA43A2" w:rsidP="00161034">
      <w:pPr>
        <w:spacing w:line="240" w:lineRule="auto"/>
        <w:ind w:left="720"/>
        <w:rPr>
          <w:sz w:val="22"/>
        </w:rPr>
      </w:pPr>
      <w:r w:rsidRPr="00FD5959">
        <w:rPr>
          <w:sz w:val="22"/>
        </w:rPr>
        <w:lastRenderedPageBreak/>
        <w:t xml:space="preserve">It’s worth noticing that since a 3D gaming experience relies more on the action in the game than on its intrinsic picture quality, many users accept 3D gaming products based on 3D mesh-based data representations, even though the lighting calculations (cf. BRDF) are often over-simplified to allow real-time rendering. </w:t>
      </w:r>
    </w:p>
    <w:p w14:paraId="1CB2E735" w14:textId="6740E4B3" w:rsidR="00FA43A2" w:rsidRPr="00FD5959" w:rsidRDefault="00FA43A2" w:rsidP="00161034">
      <w:pPr>
        <w:spacing w:line="240" w:lineRule="auto"/>
        <w:ind w:left="720"/>
        <w:rPr>
          <w:sz w:val="22"/>
        </w:rPr>
      </w:pPr>
      <w:r w:rsidRPr="00FD5959">
        <w:rPr>
          <w:sz w:val="22"/>
        </w:rPr>
        <w:t>In contrast, photo-realistic rendering in movies (e.g. the Na’vis in the Avatar movie) relying on all the tiny details of BRDF calculations with raytracing techniques using multi-bouncing light reflections, see</w:t>
      </w:r>
      <w:r w:rsidR="002062DD">
        <w:rPr>
          <w:sz w:val="22"/>
        </w:rPr>
        <w:t xml:space="preserve"> </w:t>
      </w:r>
      <w:r w:rsidR="002062DD">
        <w:rPr>
          <w:sz w:val="22"/>
        </w:rPr>
        <w:fldChar w:fldCharType="begin"/>
      </w:r>
      <w:r w:rsidR="002062DD" w:rsidRPr="00D40690">
        <w:rPr>
          <w:sz w:val="22"/>
        </w:rPr>
        <w:instrText xml:space="preserve"> REF _Ref451859968 \h  \* MERGEFORMAT </w:instrText>
      </w:r>
      <w:r w:rsidR="002062DD">
        <w:rPr>
          <w:sz w:val="22"/>
        </w:rPr>
      </w:r>
      <w:r w:rsidR="002062DD">
        <w:rPr>
          <w:sz w:val="22"/>
        </w:rPr>
        <w:fldChar w:fldCharType="separate"/>
      </w:r>
      <w:r w:rsidR="0057025F" w:rsidRPr="0057025F">
        <w:rPr>
          <w:sz w:val="22"/>
        </w:rPr>
        <w:t>Figure</w:t>
      </w:r>
      <w:r w:rsidR="0057025F">
        <w:t xml:space="preserve"> </w:t>
      </w:r>
      <w:r w:rsidR="0057025F">
        <w:rPr>
          <w:noProof/>
        </w:rPr>
        <w:t>45</w:t>
      </w:r>
      <w:r w:rsidR="002062DD">
        <w:rPr>
          <w:sz w:val="22"/>
        </w:rPr>
        <w:fldChar w:fldCharType="end"/>
      </w:r>
      <w:r w:rsidRPr="00FD5959">
        <w:rPr>
          <w:sz w:val="22"/>
        </w:rPr>
        <w:t>, are – still today – far from real-time, even on a farm of computers.</w:t>
      </w:r>
    </w:p>
    <w:p w14:paraId="165CA443" w14:textId="611840D6" w:rsidR="00FA43A2" w:rsidRDefault="00FA43A2" w:rsidP="00FA43A2">
      <w:pPr>
        <w:jc w:val="center"/>
      </w:pPr>
      <w:r>
        <w:rPr>
          <w:noProof/>
          <w:lang w:val="fr-BE" w:eastAsia="fr-BE"/>
        </w:rPr>
        <w:drawing>
          <wp:inline distT="0" distB="0" distL="0" distR="0" wp14:anchorId="04514917" wp14:editId="0C70DE99">
            <wp:extent cx="4848225" cy="1552575"/>
            <wp:effectExtent l="0" t="0" r="9525" b="9525"/>
            <wp:docPr id="98" name="Grafik 98" descr="snap_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nap_21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48225" cy="1552575"/>
                    </a:xfrm>
                    <a:prstGeom prst="rect">
                      <a:avLst/>
                    </a:prstGeom>
                    <a:noFill/>
                    <a:ln>
                      <a:noFill/>
                    </a:ln>
                  </pic:spPr>
                </pic:pic>
              </a:graphicData>
            </a:graphic>
          </wp:inline>
        </w:drawing>
      </w:r>
    </w:p>
    <w:p w14:paraId="7B16672B" w14:textId="3F928583" w:rsidR="00FA43A2" w:rsidRDefault="00FA43A2">
      <w:pPr>
        <w:pStyle w:val="Caption"/>
      </w:pPr>
      <w:bookmarkStart w:id="478" w:name="_Ref451859968"/>
      <w:r>
        <w:t xml:space="preserve">Figure </w:t>
      </w:r>
      <w:fldSimple w:instr=" SEQ Figure \* ARABIC ">
        <w:r w:rsidR="0057025F">
          <w:rPr>
            <w:noProof/>
          </w:rPr>
          <w:t>45</w:t>
        </w:r>
      </w:fldSimple>
      <w:bookmarkEnd w:id="478"/>
      <w:r w:rsidR="00947FAF">
        <w:t xml:space="preserve"> -</w:t>
      </w:r>
      <w:r>
        <w:t xml:space="preserve"> Multi-bouncing ray tracing correctly render reflective surfaces and shadows</w:t>
      </w:r>
    </w:p>
    <w:p w14:paraId="2580CBBE" w14:textId="77777777" w:rsidR="00FA43A2" w:rsidRDefault="00FA43A2" w:rsidP="00FA43A2"/>
    <w:p w14:paraId="5914F9E2" w14:textId="77777777" w:rsidR="00FA43A2" w:rsidRDefault="00FA43A2">
      <w:pPr>
        <w:pStyle w:val="Heading3"/>
      </w:pPr>
      <w:bookmarkStart w:id="479" w:name="_Toc452714934"/>
      <w:r>
        <w:t>Panoramic Textures</w:t>
      </w:r>
      <w:bookmarkEnd w:id="479"/>
    </w:p>
    <w:p w14:paraId="14C34658" w14:textId="19AF4667" w:rsidR="00FA43A2" w:rsidRPr="00FD5959" w:rsidRDefault="00FA43A2" w:rsidP="00161034">
      <w:pPr>
        <w:spacing w:line="240" w:lineRule="auto"/>
        <w:ind w:left="720"/>
        <w:rPr>
          <w:sz w:val="22"/>
        </w:rPr>
      </w:pPr>
      <w:r w:rsidRPr="00FD5959">
        <w:rPr>
          <w:sz w:val="22"/>
        </w:rPr>
        <w:t xml:space="preserve">Panoramic Virtual Reality (VR) engines often mimic the projection of points around the user’s central position by using a cylindrical/spherical texture, cf. </w:t>
      </w:r>
      <w:r w:rsidRPr="00FD5959">
        <w:rPr>
          <w:sz w:val="22"/>
        </w:rPr>
        <w:fldChar w:fldCharType="begin"/>
      </w:r>
      <w:r w:rsidRPr="00FD5959">
        <w:rPr>
          <w:sz w:val="22"/>
        </w:rPr>
        <w:instrText xml:space="preserve"> REF _Ref445454515 \h </w:instrText>
      </w:r>
      <w:r w:rsidR="002D1F53">
        <w:rPr>
          <w:sz w:val="22"/>
        </w:rPr>
        <w:instrText xml:space="preserve"> \* MERGEFORMAT </w:instrText>
      </w:r>
      <w:r w:rsidRPr="00FD5959">
        <w:rPr>
          <w:sz w:val="22"/>
        </w:rPr>
      </w:r>
      <w:r w:rsidRPr="00FD5959">
        <w:rPr>
          <w:sz w:val="22"/>
        </w:rPr>
        <w:fldChar w:fldCharType="separate"/>
      </w:r>
      <w:r w:rsidR="0057025F" w:rsidRPr="0057025F">
        <w:rPr>
          <w:sz w:val="22"/>
        </w:rPr>
        <w:t>Figure 46</w:t>
      </w:r>
      <w:r w:rsidRPr="00FD5959">
        <w:rPr>
          <w:sz w:val="22"/>
        </w:rPr>
        <w:fldChar w:fldCharType="end"/>
      </w:r>
      <w:r w:rsidRPr="00FD5959">
        <w:rPr>
          <w:sz w:val="22"/>
        </w:rPr>
        <w:t xml:space="preserve">, which effectively replaces the projected point cloud of </w:t>
      </w:r>
      <w:r w:rsidRPr="00FD5959">
        <w:rPr>
          <w:sz w:val="22"/>
        </w:rPr>
        <w:fldChar w:fldCharType="begin"/>
      </w:r>
      <w:r w:rsidRPr="00FD5959">
        <w:rPr>
          <w:sz w:val="22"/>
        </w:rPr>
        <w:instrText xml:space="preserve"> REF _Ref445454276 \h </w:instrText>
      </w:r>
      <w:r w:rsidR="002D1F53">
        <w:rPr>
          <w:sz w:val="22"/>
        </w:rPr>
        <w:instrText xml:space="preserve"> \* MERGEFORMAT </w:instrText>
      </w:r>
      <w:r w:rsidRPr="00FD5959">
        <w:rPr>
          <w:sz w:val="22"/>
        </w:rPr>
      </w:r>
      <w:r w:rsidRPr="00FD5959">
        <w:rPr>
          <w:sz w:val="22"/>
        </w:rPr>
        <w:fldChar w:fldCharType="separate"/>
      </w:r>
      <w:r w:rsidR="0057025F" w:rsidRPr="0057025F">
        <w:rPr>
          <w:sz w:val="22"/>
        </w:rPr>
        <w:t>Figure 39</w:t>
      </w:r>
      <w:r w:rsidRPr="00FD5959">
        <w:rPr>
          <w:sz w:val="22"/>
        </w:rPr>
        <w:fldChar w:fldCharType="end"/>
      </w:r>
      <w:r w:rsidRPr="00FD5959">
        <w:rPr>
          <w:sz w:val="22"/>
        </w:rPr>
        <w:t xml:space="preserve"> without distracting splatting artefacts. For each viewing direction, a portion of the panoramic texture is extracted for viewing.</w:t>
      </w:r>
    </w:p>
    <w:p w14:paraId="226E5F62" w14:textId="77777777" w:rsidR="00FA43A2" w:rsidRDefault="00FA43A2" w:rsidP="00FD5959">
      <w:pPr>
        <w:ind w:left="720"/>
      </w:pPr>
      <w:r>
        <w:rPr>
          <w:noProof/>
          <w:lang w:val="fr-BE" w:eastAsia="fr-BE"/>
        </w:rPr>
        <w:lastRenderedPageBreak/>
        <w:drawing>
          <wp:inline distT="0" distB="0" distL="0" distR="0" wp14:anchorId="3446591E" wp14:editId="6E91C0B7">
            <wp:extent cx="5542059" cy="4114485"/>
            <wp:effectExtent l="0" t="0" r="1905" b="635"/>
            <wp:docPr id="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nap_177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543605" cy="4115633"/>
                    </a:xfrm>
                    <a:prstGeom prst="rect">
                      <a:avLst/>
                    </a:prstGeom>
                  </pic:spPr>
                </pic:pic>
              </a:graphicData>
            </a:graphic>
          </wp:inline>
        </w:drawing>
      </w:r>
    </w:p>
    <w:p w14:paraId="7F4DFC07" w14:textId="742C9C94" w:rsidR="00FA43A2" w:rsidRDefault="00FA43A2">
      <w:pPr>
        <w:pStyle w:val="Caption"/>
      </w:pPr>
      <w:bookmarkStart w:id="480" w:name="_Ref445454515"/>
      <w:r>
        <w:t xml:space="preserve">Figure </w:t>
      </w:r>
      <w:fldSimple w:instr=" SEQ Figure \* ARABIC ">
        <w:r w:rsidR="0057025F">
          <w:rPr>
            <w:noProof/>
          </w:rPr>
          <w:t>46</w:t>
        </w:r>
      </w:fldSimple>
      <w:bookmarkEnd w:id="480"/>
      <w:r w:rsidR="00947FAF">
        <w:t xml:space="preserve"> -</w:t>
      </w:r>
      <w:r>
        <w:t xml:space="preserve"> Panoramic textures for Virtual Reality</w:t>
      </w:r>
    </w:p>
    <w:p w14:paraId="6DCA990B" w14:textId="77777777" w:rsidR="00FA43A2" w:rsidRDefault="00FA43A2" w:rsidP="00FA43A2"/>
    <w:p w14:paraId="105E289F" w14:textId="77777777" w:rsidR="00FA43A2" w:rsidRDefault="00FA43A2">
      <w:pPr>
        <w:pStyle w:val="Heading3"/>
      </w:pPr>
      <w:bookmarkStart w:id="481" w:name="_Toc452714935"/>
      <w:r>
        <w:t>Omni-Directional Stereo textures</w:t>
      </w:r>
      <w:bookmarkEnd w:id="481"/>
    </w:p>
    <w:p w14:paraId="0749055A" w14:textId="54B5ADDF" w:rsidR="00FA43A2" w:rsidRPr="00FD5959" w:rsidRDefault="00FA43A2" w:rsidP="00161034">
      <w:pPr>
        <w:spacing w:line="240" w:lineRule="auto"/>
        <w:ind w:left="720"/>
        <w:rPr>
          <w:sz w:val="22"/>
        </w:rPr>
      </w:pPr>
      <w:r w:rsidRPr="00FD5959">
        <w:rPr>
          <w:sz w:val="22"/>
        </w:rPr>
        <w:t xml:space="preserve">For stereoscopic viewing, two such cylindrical panoramic textures of </w:t>
      </w:r>
      <w:r w:rsidRPr="00FD5959">
        <w:rPr>
          <w:sz w:val="22"/>
        </w:rPr>
        <w:fldChar w:fldCharType="begin"/>
      </w:r>
      <w:r w:rsidRPr="00FD5959">
        <w:rPr>
          <w:sz w:val="22"/>
        </w:rPr>
        <w:instrText xml:space="preserve"> REF _Ref445454515 \h </w:instrText>
      </w:r>
      <w:r w:rsidR="002D1F53">
        <w:rPr>
          <w:sz w:val="22"/>
        </w:rPr>
        <w:instrText xml:space="preserve"> \* MERGEFORMAT </w:instrText>
      </w:r>
      <w:r w:rsidRPr="00FD5959">
        <w:rPr>
          <w:sz w:val="22"/>
        </w:rPr>
      </w:r>
      <w:r w:rsidRPr="00FD5959">
        <w:rPr>
          <w:sz w:val="22"/>
        </w:rPr>
        <w:fldChar w:fldCharType="separate"/>
      </w:r>
      <w:r w:rsidR="0057025F" w:rsidRPr="0057025F">
        <w:rPr>
          <w:sz w:val="22"/>
        </w:rPr>
        <w:t>Figure 46</w:t>
      </w:r>
      <w:r w:rsidRPr="00FD5959">
        <w:rPr>
          <w:sz w:val="22"/>
        </w:rPr>
        <w:fldChar w:fldCharType="end"/>
      </w:r>
      <w:r w:rsidRPr="00FD5959">
        <w:rPr>
          <w:sz w:val="22"/>
        </w:rPr>
        <w:t xml:space="preserve"> should be foreseen, unless one uses Omni-Directional Stereo (ODS) techniques (e.g. google jump) where the eye viewing rays are extracted from the corresponding rays of a single cylindrical texture, corresponding to all possible eye positions/orientations along a circle, see</w:t>
      </w:r>
      <w:r w:rsidR="002062DD">
        <w:rPr>
          <w:sz w:val="22"/>
        </w:rPr>
        <w:t xml:space="preserve"> </w:t>
      </w:r>
      <w:r w:rsidR="002062DD">
        <w:rPr>
          <w:sz w:val="22"/>
        </w:rPr>
        <w:fldChar w:fldCharType="begin"/>
      </w:r>
      <w:r w:rsidR="002062DD" w:rsidRPr="002062DD">
        <w:rPr>
          <w:sz w:val="22"/>
        </w:rPr>
        <w:instrText xml:space="preserve"> REF _Ref451860014 \h </w:instrText>
      </w:r>
      <w:r w:rsidR="002062DD">
        <w:rPr>
          <w:sz w:val="22"/>
        </w:rPr>
        <w:instrText xml:space="preserve"> \* MERGEFORMAT </w:instrText>
      </w:r>
      <w:r w:rsidR="002062DD">
        <w:rPr>
          <w:sz w:val="22"/>
        </w:rPr>
      </w:r>
      <w:r w:rsidR="002062DD">
        <w:rPr>
          <w:sz w:val="22"/>
        </w:rPr>
        <w:fldChar w:fldCharType="separate"/>
      </w:r>
      <w:r w:rsidR="0057025F" w:rsidRPr="0057025F">
        <w:rPr>
          <w:sz w:val="22"/>
        </w:rPr>
        <w:t>Figure</w:t>
      </w:r>
      <w:r w:rsidR="0057025F">
        <w:t xml:space="preserve"> </w:t>
      </w:r>
      <w:r w:rsidR="0057025F">
        <w:rPr>
          <w:noProof/>
        </w:rPr>
        <w:t>47</w:t>
      </w:r>
      <w:r w:rsidR="002062DD">
        <w:rPr>
          <w:sz w:val="22"/>
        </w:rPr>
        <w:fldChar w:fldCharType="end"/>
      </w:r>
      <w:r w:rsidRPr="00FD5959">
        <w:rPr>
          <w:sz w:val="22"/>
        </w:rPr>
        <w:t>. This allows stereoscopic viewing with a single texture, but the user should preferably have his head positioned in the middle of the viewing cylinder for best viewing experience.</w:t>
      </w:r>
    </w:p>
    <w:p w14:paraId="175EF9E8" w14:textId="0CF38820" w:rsidR="00FA43A2" w:rsidRDefault="00FA43A2" w:rsidP="00FD5959">
      <w:pPr>
        <w:ind w:left="720"/>
        <w:jc w:val="center"/>
      </w:pPr>
      <w:r>
        <w:rPr>
          <w:noProof/>
          <w:lang w:val="fr-BE" w:eastAsia="fr-BE"/>
        </w:rPr>
        <w:lastRenderedPageBreak/>
        <w:drawing>
          <wp:inline distT="0" distB="0" distL="0" distR="0" wp14:anchorId="3D6DA01E" wp14:editId="62EE32D5">
            <wp:extent cx="5446643" cy="1890944"/>
            <wp:effectExtent l="0" t="0" r="1905" b="0"/>
            <wp:docPr id="97" name="Grafik 97" descr="snap_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nap_21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47745" cy="1891327"/>
                    </a:xfrm>
                    <a:prstGeom prst="rect">
                      <a:avLst/>
                    </a:prstGeom>
                    <a:noFill/>
                    <a:ln>
                      <a:noFill/>
                    </a:ln>
                  </pic:spPr>
                </pic:pic>
              </a:graphicData>
            </a:graphic>
          </wp:inline>
        </w:drawing>
      </w:r>
    </w:p>
    <w:p w14:paraId="31A5F334" w14:textId="58DC14B5" w:rsidR="00FA43A2" w:rsidRDefault="00FA43A2">
      <w:pPr>
        <w:pStyle w:val="Caption"/>
      </w:pPr>
      <w:bookmarkStart w:id="482" w:name="_Ref451860014"/>
      <w:r>
        <w:t xml:space="preserve">Figure </w:t>
      </w:r>
      <w:fldSimple w:instr=" SEQ Figure \* ARABIC ">
        <w:r w:rsidR="0057025F">
          <w:rPr>
            <w:noProof/>
          </w:rPr>
          <w:t>47</w:t>
        </w:r>
      </w:fldSimple>
      <w:bookmarkEnd w:id="482"/>
      <w:r w:rsidR="00947FAF">
        <w:t xml:space="preserve"> -</w:t>
      </w:r>
      <w:r>
        <w:t xml:space="preserve"> Omni-Directional Stereo panoramic texture</w:t>
      </w:r>
      <w:r w:rsidR="00FB3BE1">
        <w:t xml:space="preserve"> [R47a</w:t>
      </w:r>
      <w:proofErr w:type="gramStart"/>
      <w:r w:rsidR="00FB3BE1">
        <w:t>][</w:t>
      </w:r>
      <w:proofErr w:type="gramEnd"/>
      <w:r w:rsidR="00FB3BE1">
        <w:t>R47b]</w:t>
      </w:r>
    </w:p>
    <w:p w14:paraId="45F347E7" w14:textId="0E1355A6" w:rsidR="00CC65B5" w:rsidRDefault="00FA43A2" w:rsidP="00161034">
      <w:pPr>
        <w:spacing w:line="240" w:lineRule="auto"/>
        <w:ind w:left="720"/>
      </w:pPr>
      <w:r w:rsidRPr="00FD5959">
        <w:rPr>
          <w:sz w:val="22"/>
        </w:rPr>
        <w:t xml:space="preserve">This technique of extracting the light rays from a collection of already captured light rays will be revisited later. In particular, to support Free viewpoint Navigation (FN) away from the central user position (i.e. motion parallax from the black to the red point in </w:t>
      </w:r>
      <w:r w:rsidRPr="00FD5959">
        <w:rPr>
          <w:sz w:val="22"/>
        </w:rPr>
        <w:fldChar w:fldCharType="begin"/>
      </w:r>
      <w:r w:rsidRPr="00FD5959">
        <w:rPr>
          <w:sz w:val="22"/>
        </w:rPr>
        <w:instrText xml:space="preserve"> REF _Ref445454515 \h </w:instrText>
      </w:r>
      <w:r w:rsidR="002D1F53">
        <w:rPr>
          <w:sz w:val="22"/>
        </w:rPr>
        <w:instrText xml:space="preserve"> \* MERGEFORMAT </w:instrText>
      </w:r>
      <w:r w:rsidRPr="00FD5959">
        <w:rPr>
          <w:sz w:val="22"/>
        </w:rPr>
      </w:r>
      <w:r w:rsidRPr="00FD5959">
        <w:rPr>
          <w:sz w:val="22"/>
        </w:rPr>
        <w:fldChar w:fldCharType="separate"/>
      </w:r>
      <w:r w:rsidR="0057025F" w:rsidRPr="0057025F">
        <w:rPr>
          <w:sz w:val="22"/>
        </w:rPr>
        <w:t>Figure 46</w:t>
      </w:r>
      <w:r w:rsidRPr="00FD5959">
        <w:rPr>
          <w:sz w:val="22"/>
        </w:rPr>
        <w:fldChar w:fldCharType="end"/>
      </w:r>
      <w:r w:rsidRPr="00FD5959">
        <w:rPr>
          <w:sz w:val="22"/>
        </w:rPr>
        <w:t>), one should interpolate the light rays, additionally extracting a depth map (equivalent to the z-coordinate of the corresponding points) to create any virtual view with DIBR techniques, as will be explained in the Light Field subsections below.</w:t>
      </w:r>
    </w:p>
    <w:p w14:paraId="1DA88484" w14:textId="77777777" w:rsidR="00CC65B5" w:rsidRDefault="00CC65B5" w:rsidP="00CC65B5">
      <w:pPr>
        <w:pStyle w:val="Heading2"/>
      </w:pPr>
      <w:bookmarkStart w:id="483" w:name="_Toc452714936"/>
      <w:r>
        <w:t>Microlens light fields</w:t>
      </w:r>
      <w:bookmarkEnd w:id="483"/>
    </w:p>
    <w:p w14:paraId="64F084B5" w14:textId="342DF731" w:rsidR="00CC65B5" w:rsidRPr="00CC23D6" w:rsidRDefault="00CC65B5" w:rsidP="00161034">
      <w:pPr>
        <w:spacing w:line="240" w:lineRule="auto"/>
        <w:ind w:left="720"/>
        <w:rPr>
          <w:sz w:val="22"/>
        </w:rPr>
      </w:pPr>
      <w:r w:rsidRPr="00CC23D6">
        <w:rPr>
          <w:sz w:val="22"/>
        </w:rPr>
        <w:t>The multi-directional color information of a point in the scene is captured over different pixels on the CMOS sensor, through a microlens array</w:t>
      </w:r>
      <w:r w:rsidR="00A97EC9" w:rsidRPr="00E03BCB">
        <w:rPr>
          <w:sz w:val="22"/>
        </w:rPr>
        <w:t xml:space="preserve">. </w:t>
      </w:r>
      <w:r w:rsidRPr="00CC23D6">
        <w:rPr>
          <w:sz w:val="22"/>
        </w:rPr>
        <w:t>In effect, adjacent viewpoints of the scene are acquired, supporting small perspective changes when rendering the scene from each microlens viewpoint, referred to as the</w:t>
      </w:r>
      <w:r w:rsidR="00A97EC9" w:rsidRPr="00CC23D6">
        <w:rPr>
          <w:sz w:val="22"/>
        </w:rPr>
        <w:t xml:space="preserve"> Elemental Images (EI), cf. </w:t>
      </w:r>
      <w:r w:rsidR="00A97EC9" w:rsidRPr="00CC23D6">
        <w:rPr>
          <w:sz w:val="22"/>
        </w:rPr>
        <w:fldChar w:fldCharType="begin"/>
      </w:r>
      <w:r w:rsidR="00A97EC9" w:rsidRPr="00CC23D6">
        <w:rPr>
          <w:sz w:val="22"/>
        </w:rPr>
        <w:instrText xml:space="preserve"> REF _Ref451861662 \h </w:instrText>
      </w:r>
      <w:r w:rsidR="00A97EC9">
        <w:rPr>
          <w:sz w:val="22"/>
        </w:rPr>
        <w:instrText xml:space="preserve"> \* MERGEFORMAT </w:instrText>
      </w:r>
      <w:r w:rsidR="00A97EC9" w:rsidRPr="00CC23D6">
        <w:rPr>
          <w:sz w:val="22"/>
        </w:rPr>
      </w:r>
      <w:r w:rsidR="00A97EC9" w:rsidRPr="00CC23D6">
        <w:rPr>
          <w:sz w:val="22"/>
        </w:rPr>
        <w:fldChar w:fldCharType="separate"/>
      </w:r>
      <w:r w:rsidR="0057025F" w:rsidRPr="0057025F">
        <w:rPr>
          <w:sz w:val="22"/>
        </w:rPr>
        <w:t>Figure 48</w:t>
      </w:r>
      <w:r w:rsidR="00A97EC9" w:rsidRPr="00CC23D6">
        <w:rPr>
          <w:sz w:val="22"/>
        </w:rPr>
        <w:fldChar w:fldCharType="end"/>
      </w:r>
      <w:r w:rsidR="00A97EC9" w:rsidRPr="00CC23D6">
        <w:rPr>
          <w:sz w:val="22"/>
        </w:rPr>
        <w:t>.</w:t>
      </w:r>
      <w:r w:rsidRPr="00CC23D6">
        <w:rPr>
          <w:sz w:val="22"/>
        </w:rPr>
        <w:t xml:space="preserve"> </w:t>
      </w:r>
    </w:p>
    <w:p w14:paraId="753AC1A3" w14:textId="41DB4152" w:rsidR="00B73702" w:rsidRDefault="009568C3" w:rsidP="00CC23D6">
      <w:pPr>
        <w:ind w:left="720"/>
      </w:pPr>
      <w:r>
        <w:rPr>
          <w:noProof/>
          <w:lang w:val="fr-BE" w:eastAsia="fr-BE"/>
        </w:rPr>
        <w:drawing>
          <wp:inline distT="0" distB="0" distL="0" distR="0" wp14:anchorId="2BB7C92B" wp14:editId="61D19F5B">
            <wp:extent cx="5491480" cy="1685925"/>
            <wp:effectExtent l="0" t="0" r="0" b="9525"/>
            <wp:docPr id="6" name="Picture 6" descr="snap_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nap_25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91480" cy="1685925"/>
                    </a:xfrm>
                    <a:prstGeom prst="rect">
                      <a:avLst/>
                    </a:prstGeom>
                    <a:noFill/>
                    <a:ln>
                      <a:noFill/>
                    </a:ln>
                  </pic:spPr>
                </pic:pic>
              </a:graphicData>
            </a:graphic>
          </wp:inline>
        </w:drawing>
      </w:r>
    </w:p>
    <w:p w14:paraId="2E2B7783" w14:textId="6270E61F" w:rsidR="00A97EC9" w:rsidRDefault="00A97EC9">
      <w:pPr>
        <w:pStyle w:val="Caption"/>
      </w:pPr>
      <w:bookmarkStart w:id="484" w:name="_Ref451861662"/>
      <w:r>
        <w:t xml:space="preserve">Figure </w:t>
      </w:r>
      <w:fldSimple w:instr=" SEQ Figure \* ARABIC ">
        <w:r w:rsidR="0057025F">
          <w:rPr>
            <w:noProof/>
          </w:rPr>
          <w:t>48</w:t>
        </w:r>
      </w:fldSimple>
      <w:bookmarkEnd w:id="484"/>
      <w:r w:rsidR="00947FAF">
        <w:t xml:space="preserve"> -</w:t>
      </w:r>
      <w:r>
        <w:t xml:space="preserve"> Light Field Elemental Images</w:t>
      </w:r>
    </w:p>
    <w:p w14:paraId="40A9520A" w14:textId="6672490B" w:rsidR="00CC65B5" w:rsidRPr="00CC23D6" w:rsidRDefault="00B73702" w:rsidP="00161034">
      <w:pPr>
        <w:spacing w:line="240" w:lineRule="auto"/>
        <w:ind w:left="720"/>
        <w:rPr>
          <w:sz w:val="22"/>
        </w:rPr>
      </w:pPr>
      <w:r w:rsidRPr="00CC23D6">
        <w:rPr>
          <w:sz w:val="22"/>
        </w:rPr>
        <w:t>These</w:t>
      </w:r>
      <w:r w:rsidR="00CC65B5" w:rsidRPr="00CC23D6">
        <w:rPr>
          <w:sz w:val="22"/>
        </w:rPr>
        <w:t xml:space="preserve"> Elemental Images represent the scene from a discrete set of neighboring perspective viewing directions within the camera’s Field of View. All intermediate viewpoints can be synthesized with small baseline synthesis techniques, either using Depth Image Based Rendering (DIBR) methods as described in the next subsection, or by extracting from a “collection of light rays” - i.e. from the light rays that propagate in all directions from the points in 3D space – the ones that correspond to the camera viewpoint, cf. </w:t>
      </w:r>
      <w:r w:rsidR="00A97EC9">
        <w:rPr>
          <w:sz w:val="22"/>
        </w:rPr>
        <w:fldChar w:fldCharType="begin"/>
      </w:r>
      <w:r w:rsidR="00A97EC9" w:rsidRPr="00A97EC9">
        <w:rPr>
          <w:sz w:val="22"/>
        </w:rPr>
        <w:instrText xml:space="preserve"> REF _Ref451861820 \h </w:instrText>
      </w:r>
      <w:r w:rsidR="00A97EC9">
        <w:rPr>
          <w:sz w:val="22"/>
        </w:rPr>
        <w:instrText xml:space="preserve"> \* MERGEFORMAT </w:instrText>
      </w:r>
      <w:r w:rsidR="00A97EC9">
        <w:rPr>
          <w:sz w:val="22"/>
        </w:rPr>
      </w:r>
      <w:r w:rsidR="00A97EC9">
        <w:rPr>
          <w:sz w:val="22"/>
        </w:rPr>
        <w:fldChar w:fldCharType="separate"/>
      </w:r>
      <w:r w:rsidR="0057025F" w:rsidRPr="0057025F">
        <w:rPr>
          <w:sz w:val="22"/>
        </w:rPr>
        <w:t>Figure</w:t>
      </w:r>
      <w:r w:rsidR="0057025F">
        <w:t xml:space="preserve"> </w:t>
      </w:r>
      <w:r w:rsidR="0057025F">
        <w:rPr>
          <w:noProof/>
        </w:rPr>
        <w:t>49</w:t>
      </w:r>
      <w:r w:rsidR="00A97EC9">
        <w:rPr>
          <w:sz w:val="22"/>
        </w:rPr>
        <w:fldChar w:fldCharType="end"/>
      </w:r>
      <w:r w:rsidR="00CC65B5" w:rsidRPr="00CC23D6">
        <w:rPr>
          <w:sz w:val="22"/>
        </w:rPr>
        <w:t xml:space="preserve"> (left). To create a high resolution output image, light rays are then interpolated following the lumigraph approach in </w:t>
      </w:r>
      <w:r w:rsidR="00A97EC9">
        <w:rPr>
          <w:sz w:val="22"/>
        </w:rPr>
        <w:fldChar w:fldCharType="begin"/>
      </w:r>
      <w:r w:rsidR="00A97EC9" w:rsidRPr="00AE3D22">
        <w:rPr>
          <w:sz w:val="22"/>
        </w:rPr>
        <w:instrText xml:space="preserve"> REF _Ref451861820 \h </w:instrText>
      </w:r>
      <w:r w:rsidR="00A97EC9">
        <w:rPr>
          <w:sz w:val="22"/>
        </w:rPr>
        <w:instrText xml:space="preserve"> \* MERGEFORMAT </w:instrText>
      </w:r>
      <w:r w:rsidR="00A97EC9">
        <w:rPr>
          <w:sz w:val="22"/>
        </w:rPr>
      </w:r>
      <w:r w:rsidR="00A97EC9">
        <w:rPr>
          <w:sz w:val="22"/>
        </w:rPr>
        <w:fldChar w:fldCharType="separate"/>
      </w:r>
      <w:r w:rsidR="0057025F" w:rsidRPr="0057025F">
        <w:rPr>
          <w:sz w:val="22"/>
        </w:rPr>
        <w:t>Figure</w:t>
      </w:r>
      <w:r w:rsidR="0057025F">
        <w:t xml:space="preserve"> </w:t>
      </w:r>
      <w:r w:rsidR="0057025F">
        <w:rPr>
          <w:noProof/>
        </w:rPr>
        <w:t>49</w:t>
      </w:r>
      <w:r w:rsidR="00A97EC9">
        <w:rPr>
          <w:sz w:val="22"/>
        </w:rPr>
        <w:fldChar w:fldCharType="end"/>
      </w:r>
      <w:r w:rsidR="00CC65B5" w:rsidRPr="00CC23D6">
        <w:rPr>
          <w:sz w:val="22"/>
        </w:rPr>
        <w:t xml:space="preserve"> </w:t>
      </w:r>
      <w:r w:rsidR="00CC65B5" w:rsidRPr="00CC23D6">
        <w:rPr>
          <w:sz w:val="22"/>
        </w:rPr>
        <w:lastRenderedPageBreak/>
        <w:t>(right), i.e. the interpolation is depth assisted. This calls for estimating the depth of the objects from the Elemental Images.</w:t>
      </w:r>
    </w:p>
    <w:p w14:paraId="3ABD2A97" w14:textId="77777777" w:rsidR="00CC65B5" w:rsidRDefault="00CC65B5" w:rsidP="00CC65B5"/>
    <w:p w14:paraId="0617BE59" w14:textId="34B1F114" w:rsidR="00CC65B5" w:rsidRDefault="00CC65B5" w:rsidP="00161034">
      <w:pPr>
        <w:ind w:left="720"/>
      </w:pPr>
      <w:r>
        <w:rPr>
          <w:noProof/>
          <w:lang w:val="fr-BE" w:eastAsia="fr-BE"/>
        </w:rPr>
        <w:drawing>
          <wp:inline distT="0" distB="0" distL="0" distR="0" wp14:anchorId="5B02A6AF" wp14:editId="3BF00A19">
            <wp:extent cx="5502302" cy="2771580"/>
            <wp:effectExtent l="0" t="0" r="3175" b="0"/>
            <wp:docPr id="139" name="Picture 139" descr="snap_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5" descr="snap_213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06787" cy="2773839"/>
                    </a:xfrm>
                    <a:prstGeom prst="rect">
                      <a:avLst/>
                    </a:prstGeom>
                    <a:noFill/>
                    <a:ln>
                      <a:noFill/>
                    </a:ln>
                  </pic:spPr>
                </pic:pic>
              </a:graphicData>
            </a:graphic>
          </wp:inline>
        </w:drawing>
      </w:r>
    </w:p>
    <w:p w14:paraId="57EE077D" w14:textId="3C1E8EAF" w:rsidR="00CC65B5" w:rsidRDefault="00CC65B5">
      <w:pPr>
        <w:pStyle w:val="Caption"/>
      </w:pPr>
      <w:bookmarkStart w:id="485" w:name="_Ref451861820"/>
      <w:r>
        <w:t xml:space="preserve">Figure </w:t>
      </w:r>
      <w:fldSimple w:instr=" SEQ Figure \* ARABIC ">
        <w:r w:rsidR="0057025F">
          <w:rPr>
            <w:noProof/>
          </w:rPr>
          <w:t>49</w:t>
        </w:r>
      </w:fldSimple>
      <w:bookmarkEnd w:id="485"/>
      <w:r w:rsidR="00947FAF">
        <w:t xml:space="preserve"> -</w:t>
      </w:r>
      <w:r>
        <w:t xml:space="preserve"> (A) Extracting a virtual views from the light rays of the Light Field, (B) Depth-assisted interpolation of light rays</w:t>
      </w:r>
      <w:r w:rsidR="00FB3BE1">
        <w:t xml:space="preserve"> [R49a][R49b]</w:t>
      </w:r>
    </w:p>
    <w:p w14:paraId="61A23839" w14:textId="7B549F38" w:rsidR="00CC65B5" w:rsidRPr="00CC23D6" w:rsidRDefault="00CC65B5" w:rsidP="00161034">
      <w:pPr>
        <w:spacing w:line="240" w:lineRule="auto"/>
        <w:ind w:left="720"/>
        <w:rPr>
          <w:sz w:val="22"/>
        </w:rPr>
      </w:pPr>
      <w:r w:rsidRPr="00CC23D6">
        <w:rPr>
          <w:sz w:val="22"/>
        </w:rPr>
        <w:t xml:space="preserve">Noteworthy is that such light field systems with their depth maps also allow another interesting image post-processing result: the refocus over different depth ranges in the image from a single acquired snapshot, see </w:t>
      </w:r>
      <w:r w:rsidRPr="00CC23D6">
        <w:rPr>
          <w:sz w:val="22"/>
        </w:rPr>
        <w:fldChar w:fldCharType="begin"/>
      </w:r>
      <w:r w:rsidRPr="00CC23D6">
        <w:rPr>
          <w:sz w:val="22"/>
        </w:rPr>
        <w:instrText xml:space="preserve"> REF _Ref448849038 \h </w:instrText>
      </w:r>
      <w:r w:rsidR="00A97EC9">
        <w:rPr>
          <w:sz w:val="22"/>
        </w:rPr>
        <w:instrText xml:space="preserve"> \* MERGEFORMAT </w:instrText>
      </w:r>
      <w:r w:rsidRPr="00CC23D6">
        <w:rPr>
          <w:sz w:val="22"/>
        </w:rPr>
      </w:r>
      <w:r w:rsidRPr="00CC23D6">
        <w:rPr>
          <w:sz w:val="22"/>
        </w:rPr>
        <w:fldChar w:fldCharType="separate"/>
      </w:r>
      <w:r w:rsidR="0057025F" w:rsidRPr="0057025F">
        <w:rPr>
          <w:sz w:val="22"/>
        </w:rPr>
        <w:t>Figure 50</w:t>
      </w:r>
      <w:r w:rsidRPr="00CC23D6">
        <w:rPr>
          <w:sz w:val="22"/>
        </w:rPr>
        <w:fldChar w:fldCharType="end"/>
      </w:r>
      <w:r w:rsidRPr="00CC23D6">
        <w:rPr>
          <w:sz w:val="22"/>
        </w:rPr>
        <w:t xml:space="preserve"> (left), hence sustaining an “on-axis” free viewpoint generation, besides of the aforementioned off-axis Free viewpoint Navigation (FN) corresponding to the perspective changes. </w:t>
      </w:r>
    </w:p>
    <w:p w14:paraId="2753DF8A" w14:textId="77777777" w:rsidR="00CC65B5" w:rsidRDefault="00CC65B5" w:rsidP="00161034">
      <w:pPr>
        <w:ind w:left="720"/>
        <w:jc w:val="center"/>
      </w:pPr>
      <w:r>
        <w:rPr>
          <w:noProof/>
          <w:lang w:val="fr-BE" w:eastAsia="fr-BE"/>
        </w:rPr>
        <w:drawing>
          <wp:inline distT="0" distB="0" distL="0" distR="0" wp14:anchorId="628FDD7E" wp14:editId="443110E7">
            <wp:extent cx="3067050" cy="1510451"/>
            <wp:effectExtent l="19050" t="0" r="0" b="0"/>
            <wp:docPr id="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3067869" cy="1510854"/>
                    </a:xfrm>
                    <a:prstGeom prst="rect">
                      <a:avLst/>
                    </a:prstGeom>
                    <a:noFill/>
                    <a:ln w="9525">
                      <a:noFill/>
                      <a:miter lim="800000"/>
                      <a:headEnd/>
                      <a:tailEnd/>
                    </a:ln>
                  </pic:spPr>
                </pic:pic>
              </a:graphicData>
            </a:graphic>
          </wp:inline>
        </w:drawing>
      </w:r>
    </w:p>
    <w:p w14:paraId="57B37C23" w14:textId="764A6ECC" w:rsidR="00CC65B5" w:rsidRDefault="00CC65B5">
      <w:pPr>
        <w:pStyle w:val="Caption"/>
      </w:pPr>
      <w:bookmarkStart w:id="486" w:name="_Ref448849038"/>
      <w:r>
        <w:t xml:space="preserve">Figure </w:t>
      </w:r>
      <w:fldSimple w:instr=" SEQ Figure \* ARABIC ">
        <w:r w:rsidR="0057025F">
          <w:rPr>
            <w:noProof/>
          </w:rPr>
          <w:t>50</w:t>
        </w:r>
      </w:fldSimple>
      <w:bookmarkEnd w:id="486"/>
      <w:r w:rsidR="00947FAF">
        <w:t xml:space="preserve"> -</w:t>
      </w:r>
      <w:r>
        <w:t xml:space="preserve"> </w:t>
      </w:r>
      <w:r w:rsidRPr="004C4D66">
        <w:t xml:space="preserve">Light Field Rendering (refocusing on the left and </w:t>
      </w:r>
      <w:r>
        <w:t xml:space="preserve">slightly </w:t>
      </w:r>
      <w:r w:rsidRPr="004C4D66">
        <w:t>changing viewpoint on the right)</w:t>
      </w:r>
      <w:r w:rsidR="00FB3BE1">
        <w:t xml:space="preserve"> [R50]</w:t>
      </w:r>
    </w:p>
    <w:p w14:paraId="1BAE1DBD" w14:textId="208976EE" w:rsidR="00CC65B5" w:rsidRPr="00CC23D6" w:rsidRDefault="00CC65B5" w:rsidP="00161034">
      <w:pPr>
        <w:spacing w:line="240" w:lineRule="auto"/>
        <w:ind w:left="720"/>
        <w:rPr>
          <w:sz w:val="22"/>
        </w:rPr>
      </w:pPr>
      <w:r w:rsidRPr="00CC23D6">
        <w:rPr>
          <w:sz w:val="22"/>
        </w:rPr>
        <w:t xml:space="preserve">The basic principle of such refocus operation is given in </w:t>
      </w:r>
      <w:r w:rsidRPr="00CC23D6">
        <w:rPr>
          <w:sz w:val="22"/>
        </w:rPr>
        <w:fldChar w:fldCharType="begin"/>
      </w:r>
      <w:r w:rsidRPr="00CC23D6">
        <w:rPr>
          <w:sz w:val="22"/>
        </w:rPr>
        <w:instrText xml:space="preserve"> REF _Ref448857029 \h </w:instrText>
      </w:r>
      <w:r w:rsidR="00A97EC9">
        <w:rPr>
          <w:sz w:val="22"/>
        </w:rPr>
        <w:instrText xml:space="preserve"> \* MERGEFORMAT </w:instrText>
      </w:r>
      <w:r w:rsidRPr="00CC23D6">
        <w:rPr>
          <w:sz w:val="22"/>
        </w:rPr>
      </w:r>
      <w:r w:rsidRPr="00CC23D6">
        <w:rPr>
          <w:sz w:val="22"/>
        </w:rPr>
        <w:fldChar w:fldCharType="separate"/>
      </w:r>
      <w:r w:rsidR="0057025F" w:rsidRPr="0057025F">
        <w:rPr>
          <w:sz w:val="22"/>
        </w:rPr>
        <w:t>Figure 51</w:t>
      </w:r>
      <w:r w:rsidRPr="00CC23D6">
        <w:rPr>
          <w:sz w:val="22"/>
        </w:rPr>
        <w:fldChar w:fldCharType="end"/>
      </w:r>
      <w:r w:rsidRPr="00CC23D6">
        <w:rPr>
          <w:sz w:val="22"/>
        </w:rPr>
        <w:t>:  focusing on a point Q at focal plane F will integrate all light rays reaching Q, while focusing on a point Q’ at focal plane F’ will integrate different light rays reaching Q’.</w:t>
      </w:r>
    </w:p>
    <w:p w14:paraId="01B79908" w14:textId="1DBF095E" w:rsidR="00CC65B5" w:rsidRDefault="00CC65B5" w:rsidP="00161034">
      <w:pPr>
        <w:ind w:left="720"/>
        <w:jc w:val="center"/>
      </w:pPr>
      <w:r>
        <w:rPr>
          <w:noProof/>
          <w:lang w:val="fr-BE" w:eastAsia="fr-BE"/>
        </w:rPr>
        <w:lastRenderedPageBreak/>
        <w:drawing>
          <wp:inline distT="0" distB="0" distL="0" distR="0" wp14:anchorId="0FC16803" wp14:editId="1F8072C1">
            <wp:extent cx="4681855" cy="3124200"/>
            <wp:effectExtent l="0" t="0" r="4445" b="0"/>
            <wp:docPr id="138" name="Picture 138" descr="snap_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6" descr="snap_214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81855" cy="3124200"/>
                    </a:xfrm>
                    <a:prstGeom prst="rect">
                      <a:avLst/>
                    </a:prstGeom>
                    <a:noFill/>
                    <a:ln>
                      <a:noFill/>
                    </a:ln>
                  </pic:spPr>
                </pic:pic>
              </a:graphicData>
            </a:graphic>
          </wp:inline>
        </w:drawing>
      </w:r>
    </w:p>
    <w:p w14:paraId="7B767250" w14:textId="3A3C6A90" w:rsidR="00CC65B5" w:rsidRDefault="00CC65B5">
      <w:pPr>
        <w:pStyle w:val="Caption"/>
      </w:pPr>
      <w:bookmarkStart w:id="487" w:name="_Ref448857029"/>
      <w:r>
        <w:t xml:space="preserve">Figure </w:t>
      </w:r>
      <w:fldSimple w:instr=" SEQ Figure \* ARABIC ">
        <w:r w:rsidR="0057025F">
          <w:rPr>
            <w:noProof/>
          </w:rPr>
          <w:t>51</w:t>
        </w:r>
      </w:fldSimple>
      <w:bookmarkEnd w:id="487"/>
      <w:r w:rsidR="00947FAF">
        <w:t xml:space="preserve"> -</w:t>
      </w:r>
      <w:r>
        <w:t xml:space="preserve"> Light ray intersecting two focal planes (F and F’)</w:t>
      </w:r>
      <w:r w:rsidR="00FB3BE1">
        <w:t xml:space="preserve"> [R51a</w:t>
      </w:r>
      <w:proofErr w:type="gramStart"/>
      <w:r w:rsidR="00FB3BE1">
        <w:t>][</w:t>
      </w:r>
      <w:proofErr w:type="gramEnd"/>
      <w:r w:rsidR="00FB3BE1">
        <w:t>R51b]</w:t>
      </w:r>
    </w:p>
    <w:p w14:paraId="0A0C5FEE" w14:textId="77777777" w:rsidR="00CC65B5" w:rsidRPr="00CC23D6" w:rsidRDefault="00CC65B5" w:rsidP="00161034">
      <w:pPr>
        <w:spacing w:line="240" w:lineRule="auto"/>
        <w:ind w:left="720"/>
        <w:rPr>
          <w:sz w:val="22"/>
        </w:rPr>
      </w:pPr>
      <w:r w:rsidRPr="00CC23D6">
        <w:rPr>
          <w:sz w:val="22"/>
        </w:rPr>
        <w:t xml:space="preserve">In all these light field cases, some processing is performed on the acquired light rays (color and direction). Since the views are all rendered from the captured images (i.e. Image Based Rendering – IBR) without prior 3D modeling like 3D meshes, the final rendering looks very natural. A disadvantage, however, is that the spatial resolution is sacrificed for capturing many different viewpoints (consequently increasing the angular/directional information/resolution), creating output images having typically an order of magnitude lower spatial resolution than the CMOS sensor itself. This prevents its direct use in broadcasting products targeting 4k UHD display resolutions, since this would require sensors with impractically high and/or economically unviable resolutions. </w:t>
      </w:r>
    </w:p>
    <w:p w14:paraId="17C8D10E" w14:textId="77777777" w:rsidR="00CC65B5" w:rsidRDefault="00CC65B5" w:rsidP="00CC65B5">
      <w:pPr>
        <w:pStyle w:val="Heading2"/>
      </w:pPr>
      <w:bookmarkStart w:id="488" w:name="_Toc452714937"/>
      <w:r>
        <w:t>Camera array light fields</w:t>
      </w:r>
      <w:bookmarkEnd w:id="488"/>
    </w:p>
    <w:p w14:paraId="0E08C448" w14:textId="1135F5A7" w:rsidR="00CC65B5" w:rsidRPr="00CC23D6" w:rsidRDefault="00BB7835" w:rsidP="00161034">
      <w:pPr>
        <w:spacing w:line="240" w:lineRule="auto"/>
        <w:ind w:left="720"/>
        <w:rPr>
          <w:sz w:val="22"/>
        </w:rPr>
      </w:pPr>
      <w:r w:rsidRPr="00CC23D6">
        <w:rPr>
          <w:sz w:val="22"/>
        </w:rPr>
        <w:t>Camera array light fields</w:t>
      </w:r>
      <w:r w:rsidR="00CC65B5" w:rsidRPr="00CC23D6">
        <w:rPr>
          <w:sz w:val="22"/>
        </w:rPr>
        <w:t xml:space="preserve"> differ from the microlens light field cameras in two respects: (i) they cover a larger space of the scene, hence allowing larger perspective changes, and (ii) they have a higher spatial resolution per viewpoint, providing higher output resolution images. </w:t>
      </w:r>
    </w:p>
    <w:p w14:paraId="015EA87F" w14:textId="1F2EFD02" w:rsidR="00CC65B5" w:rsidRPr="00CC23D6" w:rsidRDefault="00CC65B5" w:rsidP="00161034">
      <w:pPr>
        <w:spacing w:line="240" w:lineRule="auto"/>
        <w:ind w:left="720"/>
        <w:rPr>
          <w:sz w:val="22"/>
        </w:rPr>
      </w:pPr>
      <w:r w:rsidRPr="00CC23D6">
        <w:rPr>
          <w:sz w:val="22"/>
        </w:rPr>
        <w:t xml:space="preserve">Such setups have been used for the “bullet time effect” in the movie “The Matrix”, with hundreds of closely arranged cameras around the scene, mainly in a 1D arrangement, sometimes also in a 2D camera arrangement, cf. </w:t>
      </w:r>
      <w:r w:rsidR="00BB7835" w:rsidRPr="00CC23D6">
        <w:rPr>
          <w:sz w:val="22"/>
        </w:rPr>
        <w:fldChar w:fldCharType="begin"/>
      </w:r>
      <w:r w:rsidR="00BB7835" w:rsidRPr="00CC23D6">
        <w:rPr>
          <w:sz w:val="22"/>
        </w:rPr>
        <w:instrText xml:space="preserve"> REF _Ref451862821 \h </w:instrText>
      </w:r>
      <w:r w:rsidR="00657D03">
        <w:rPr>
          <w:sz w:val="22"/>
        </w:rPr>
        <w:instrText xml:space="preserve"> \* MERGEFORMAT </w:instrText>
      </w:r>
      <w:r w:rsidR="00BB7835" w:rsidRPr="00CC23D6">
        <w:rPr>
          <w:sz w:val="22"/>
        </w:rPr>
      </w:r>
      <w:r w:rsidR="00BB7835" w:rsidRPr="00CC23D6">
        <w:rPr>
          <w:sz w:val="22"/>
        </w:rPr>
        <w:fldChar w:fldCharType="separate"/>
      </w:r>
      <w:r w:rsidR="0057025F" w:rsidRPr="0057025F">
        <w:rPr>
          <w:sz w:val="22"/>
        </w:rPr>
        <w:t>Figure 52</w:t>
      </w:r>
      <w:r w:rsidR="00BB7835" w:rsidRPr="00CC23D6">
        <w:rPr>
          <w:sz w:val="22"/>
        </w:rPr>
        <w:fldChar w:fldCharType="end"/>
      </w:r>
      <w:r w:rsidRPr="00CC23D6">
        <w:rPr>
          <w:sz w:val="22"/>
        </w:rPr>
        <w:t xml:space="preserve">. </w:t>
      </w:r>
    </w:p>
    <w:p w14:paraId="2772B54E" w14:textId="77777777" w:rsidR="00CC65B5" w:rsidRDefault="00CC65B5" w:rsidP="00CC23D6">
      <w:pPr>
        <w:ind w:left="720"/>
      </w:pPr>
      <w:r>
        <w:rPr>
          <w:noProof/>
          <w:lang w:val="fr-BE" w:eastAsia="fr-BE"/>
        </w:rPr>
        <w:lastRenderedPageBreak/>
        <w:drawing>
          <wp:inline distT="0" distB="0" distL="0" distR="0" wp14:anchorId="29623780" wp14:editId="4407D27B">
            <wp:extent cx="5434013" cy="1800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nap_1577_b.g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50521" cy="1805569"/>
                    </a:xfrm>
                    <a:prstGeom prst="rect">
                      <a:avLst/>
                    </a:prstGeom>
                  </pic:spPr>
                </pic:pic>
              </a:graphicData>
            </a:graphic>
          </wp:inline>
        </w:drawing>
      </w:r>
    </w:p>
    <w:p w14:paraId="76A22868" w14:textId="68AD09CB" w:rsidR="00CC65B5" w:rsidRDefault="00CC65B5">
      <w:pPr>
        <w:pStyle w:val="Caption"/>
      </w:pPr>
      <w:bookmarkStart w:id="489" w:name="_Ref451862821"/>
      <w:r>
        <w:t xml:space="preserve">Figure </w:t>
      </w:r>
      <w:fldSimple w:instr=" SEQ Figure \* ARABIC ">
        <w:r w:rsidR="0057025F">
          <w:rPr>
            <w:noProof/>
          </w:rPr>
          <w:t>52</w:t>
        </w:r>
      </w:fldSimple>
      <w:bookmarkEnd w:id="489"/>
      <w:r w:rsidR="00947FAF">
        <w:t xml:space="preserve"> -</w:t>
      </w:r>
      <w:r>
        <w:t xml:space="preserve"> The Matrix multi-camera setup (mainly 1D non-linear, partially 2D cf. red box)</w:t>
      </w:r>
      <w:r w:rsidR="00FB3BE1">
        <w:t xml:space="preserve"> [R5a</w:t>
      </w:r>
      <w:proofErr w:type="gramStart"/>
      <w:r w:rsidR="00FB3BE1">
        <w:t>][</w:t>
      </w:r>
      <w:proofErr w:type="gramEnd"/>
      <w:r w:rsidR="00FB3BE1">
        <w:t>R5b]</w:t>
      </w:r>
    </w:p>
    <w:p w14:paraId="45F51687" w14:textId="59EBB56C" w:rsidR="00CC65B5" w:rsidRPr="00CC23D6" w:rsidRDefault="00CC65B5" w:rsidP="00E10BBF">
      <w:pPr>
        <w:spacing w:line="240" w:lineRule="auto"/>
        <w:ind w:left="720"/>
        <w:rPr>
          <w:sz w:val="22"/>
        </w:rPr>
      </w:pPr>
      <w:r w:rsidRPr="00CC23D6">
        <w:rPr>
          <w:sz w:val="22"/>
        </w:rPr>
        <w:t xml:space="preserve">The relative position of the cameras in such arrangements are given by the so-called extrinsic parameters, describing the relative translation and rotation between cameras. This representation is very similar to eq. (2) </w:t>
      </w:r>
      <w:r w:rsidR="00A80CC5" w:rsidRPr="00CC23D6">
        <w:rPr>
          <w:sz w:val="22"/>
        </w:rPr>
        <w:t xml:space="preserve">in section </w:t>
      </w:r>
      <w:r w:rsidR="00A80CC5" w:rsidRPr="00CC23D6">
        <w:rPr>
          <w:sz w:val="22"/>
        </w:rPr>
        <w:fldChar w:fldCharType="begin"/>
      </w:r>
      <w:r w:rsidR="00A80CC5" w:rsidRPr="00CC23D6">
        <w:rPr>
          <w:sz w:val="22"/>
        </w:rPr>
        <w:instrText xml:space="preserve"> REF _Ref451862922 \w \h </w:instrText>
      </w:r>
      <w:r w:rsidR="00657D03">
        <w:rPr>
          <w:sz w:val="22"/>
        </w:rPr>
        <w:instrText xml:space="preserve"> \* MERGEFORMAT </w:instrText>
      </w:r>
      <w:r w:rsidR="00A80CC5" w:rsidRPr="00CC23D6">
        <w:rPr>
          <w:sz w:val="22"/>
        </w:rPr>
      </w:r>
      <w:r w:rsidR="00A80CC5" w:rsidRPr="00CC23D6">
        <w:rPr>
          <w:sz w:val="22"/>
        </w:rPr>
        <w:fldChar w:fldCharType="separate"/>
      </w:r>
      <w:r w:rsidR="0057025F">
        <w:rPr>
          <w:sz w:val="22"/>
        </w:rPr>
        <w:t>5.1.5</w:t>
      </w:r>
      <w:r w:rsidR="00A80CC5" w:rsidRPr="00CC23D6">
        <w:rPr>
          <w:sz w:val="22"/>
        </w:rPr>
        <w:fldChar w:fldCharType="end"/>
      </w:r>
      <w:r w:rsidR="00A80CC5" w:rsidRPr="00CC23D6">
        <w:rPr>
          <w:sz w:val="22"/>
        </w:rPr>
        <w:t xml:space="preserve"> </w:t>
      </w:r>
      <w:r w:rsidRPr="00CC23D6">
        <w:rPr>
          <w:sz w:val="22"/>
        </w:rPr>
        <w:t xml:space="preserve">with (s, t) being the position of the camera and </w:t>
      </w:r>
      <w:r w:rsidR="00657D03">
        <w:t>(</w:t>
      </w:r>
      <w:r w:rsidR="00657D03">
        <w:rPr>
          <w:rFonts w:ascii="Symbol" w:hAnsi="Symbol"/>
        </w:rPr>
        <w:t></w:t>
      </w:r>
      <w:r w:rsidR="00657D03">
        <w:rPr>
          <w:rFonts w:ascii="Symbol" w:hAnsi="Symbol"/>
        </w:rPr>
        <w:t></w:t>
      </w:r>
      <w:r w:rsidR="00657D03">
        <w:rPr>
          <w:rFonts w:ascii="Symbol" w:hAnsi="Symbol"/>
        </w:rPr>
        <w:t></w:t>
      </w:r>
      <w:r w:rsidR="00657D03">
        <w:rPr>
          <w:rFonts w:ascii="Symbol" w:hAnsi="Symbol"/>
        </w:rPr>
        <w:t></w:t>
      </w:r>
      <w:r w:rsidR="00657D03">
        <w:t>)</w:t>
      </w:r>
      <w:r w:rsidRPr="00CC23D6">
        <w:rPr>
          <w:sz w:val="22"/>
        </w:rPr>
        <w:t xml:space="preserve"> its rotation in a global coordinate system. For Depth Image Based Rendering (DIBR) purposes (see next subsections), this information is often augmented with the depth d, out of which the (x, y, z) coordinates of eq. (1) can be recovered for DIBR based virtual view synthesis.</w:t>
      </w:r>
    </w:p>
    <w:p w14:paraId="666E1B1F" w14:textId="77777777" w:rsidR="00CC65B5" w:rsidRDefault="00CC65B5">
      <w:pPr>
        <w:pStyle w:val="Heading3"/>
      </w:pPr>
      <w:bookmarkStart w:id="490" w:name="_Toc452714938"/>
      <w:r>
        <w:t>Dense camera array Light Field</w:t>
      </w:r>
      <w:bookmarkEnd w:id="490"/>
    </w:p>
    <w:p w14:paraId="29136B8D" w14:textId="1134F925" w:rsidR="00CC65B5" w:rsidRPr="00CC23D6" w:rsidRDefault="00CC65B5" w:rsidP="00161034">
      <w:pPr>
        <w:spacing w:line="240" w:lineRule="auto"/>
        <w:ind w:left="720"/>
        <w:rPr>
          <w:sz w:val="22"/>
        </w:rPr>
      </w:pPr>
      <w:r w:rsidRPr="00CC23D6">
        <w:rPr>
          <w:sz w:val="22"/>
        </w:rPr>
        <w:t xml:space="preserve">Consider the simple case of a linear camera array with thousands of camera positions obtained by sliding a camera mm per mm over a 1m rail in front of a static scene. Stacking the images of all these camera positions one behind each other (along the u-axis) creates the image cube of </w:t>
      </w:r>
      <w:r w:rsidRPr="00CC23D6">
        <w:rPr>
          <w:sz w:val="22"/>
        </w:rPr>
        <w:fldChar w:fldCharType="begin"/>
      </w:r>
      <w:r w:rsidRPr="00CC23D6">
        <w:rPr>
          <w:sz w:val="22"/>
        </w:rPr>
        <w:instrText xml:space="preserve"> REF _Ref448850369 \h </w:instrText>
      </w:r>
      <w:r w:rsidR="00657D03">
        <w:rPr>
          <w:sz w:val="22"/>
        </w:rPr>
        <w:instrText xml:space="preserve"> \* MERGEFORMAT </w:instrText>
      </w:r>
      <w:r w:rsidRPr="00CC23D6">
        <w:rPr>
          <w:sz w:val="22"/>
        </w:rPr>
      </w:r>
      <w:r w:rsidRPr="00CC23D6">
        <w:rPr>
          <w:sz w:val="22"/>
        </w:rPr>
        <w:fldChar w:fldCharType="separate"/>
      </w:r>
      <w:r w:rsidR="0057025F" w:rsidRPr="0057025F">
        <w:rPr>
          <w:sz w:val="22"/>
        </w:rPr>
        <w:t>Figure 53</w:t>
      </w:r>
      <w:r w:rsidRPr="00CC23D6">
        <w:rPr>
          <w:sz w:val="22"/>
        </w:rPr>
        <w:fldChar w:fldCharType="end"/>
      </w:r>
      <w:r w:rsidRPr="00CC23D6">
        <w:rPr>
          <w:sz w:val="22"/>
        </w:rPr>
        <w:t xml:space="preserve">. Any section of such cube creates one view to the scene, as presented at the right side of </w:t>
      </w:r>
      <w:r w:rsidRPr="00CC23D6">
        <w:rPr>
          <w:sz w:val="22"/>
        </w:rPr>
        <w:fldChar w:fldCharType="begin"/>
      </w:r>
      <w:r w:rsidRPr="00CC23D6">
        <w:rPr>
          <w:sz w:val="22"/>
        </w:rPr>
        <w:instrText xml:space="preserve"> REF _Ref448850369 \h </w:instrText>
      </w:r>
      <w:r w:rsidR="00657D03">
        <w:rPr>
          <w:sz w:val="22"/>
        </w:rPr>
        <w:instrText xml:space="preserve"> \* MERGEFORMAT </w:instrText>
      </w:r>
      <w:r w:rsidRPr="00CC23D6">
        <w:rPr>
          <w:sz w:val="22"/>
        </w:rPr>
      </w:r>
      <w:r w:rsidRPr="00CC23D6">
        <w:rPr>
          <w:sz w:val="22"/>
        </w:rPr>
        <w:fldChar w:fldCharType="separate"/>
      </w:r>
      <w:r w:rsidR="0057025F" w:rsidRPr="0057025F">
        <w:rPr>
          <w:sz w:val="22"/>
        </w:rPr>
        <w:t>Figure 53</w:t>
      </w:r>
      <w:r w:rsidRPr="00CC23D6">
        <w:rPr>
          <w:sz w:val="22"/>
        </w:rPr>
        <w:fldChar w:fldCharType="end"/>
      </w:r>
      <w:r w:rsidRPr="00CC23D6">
        <w:rPr>
          <w:sz w:val="22"/>
        </w:rPr>
        <w:t>.</w:t>
      </w:r>
    </w:p>
    <w:p w14:paraId="6911BA4A" w14:textId="77777777" w:rsidR="00CC65B5" w:rsidRDefault="00CC65B5" w:rsidP="00161034">
      <w:pPr>
        <w:ind w:left="720"/>
        <w:jc w:val="center"/>
      </w:pPr>
      <w:r w:rsidRPr="00DC68B7">
        <w:rPr>
          <w:noProof/>
          <w:sz w:val="18"/>
          <w:szCs w:val="18"/>
          <w:lang w:val="fr-BE" w:eastAsia="fr-BE"/>
        </w:rPr>
        <w:drawing>
          <wp:inline distT="0" distB="0" distL="0" distR="0" wp14:anchorId="3D075BEC" wp14:editId="5E5E3663">
            <wp:extent cx="4947833" cy="2443403"/>
            <wp:effectExtent l="0" t="0" r="571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956544" cy="2447705"/>
                    </a:xfrm>
                    <a:prstGeom prst="rect">
                      <a:avLst/>
                    </a:prstGeom>
                    <a:noFill/>
                    <a:ln>
                      <a:noFill/>
                    </a:ln>
                  </pic:spPr>
                </pic:pic>
              </a:graphicData>
            </a:graphic>
          </wp:inline>
        </w:drawing>
      </w:r>
    </w:p>
    <w:p w14:paraId="6824A051" w14:textId="2C0B8AEA" w:rsidR="00CC65B5" w:rsidRDefault="00CC65B5">
      <w:pPr>
        <w:pStyle w:val="Caption"/>
      </w:pPr>
      <w:bookmarkStart w:id="491" w:name="_Ref448850369"/>
      <w:r>
        <w:t xml:space="preserve">Figure </w:t>
      </w:r>
      <w:fldSimple w:instr=" SEQ Figure \* ARABIC ">
        <w:r w:rsidR="0057025F">
          <w:rPr>
            <w:noProof/>
          </w:rPr>
          <w:t>53</w:t>
        </w:r>
      </w:fldSimple>
      <w:bookmarkEnd w:id="491"/>
      <w:r w:rsidR="00947FAF">
        <w:rPr>
          <w:noProof/>
        </w:rPr>
        <w:t xml:space="preserve"> - I</w:t>
      </w:r>
      <w:r>
        <w:t>mage cube for a dense linear camera array</w:t>
      </w:r>
    </w:p>
    <w:p w14:paraId="716E3153" w14:textId="51DCF0BF" w:rsidR="00266778" w:rsidRPr="00CC23D6" w:rsidRDefault="00266778" w:rsidP="00E10BBF">
      <w:pPr>
        <w:spacing w:line="240" w:lineRule="auto"/>
        <w:ind w:left="720"/>
        <w:rPr>
          <w:sz w:val="22"/>
        </w:rPr>
      </w:pPr>
      <w:r w:rsidRPr="00CC23D6">
        <w:rPr>
          <w:sz w:val="22"/>
        </w:rPr>
        <w:t xml:space="preserve">With a spherical, dense camera array, any virtual viewpoint can be extracted from a sinusoidal section of the image cube, see </w:t>
      </w:r>
      <w:r w:rsidRPr="00CC23D6">
        <w:rPr>
          <w:sz w:val="22"/>
        </w:rPr>
        <w:fldChar w:fldCharType="begin"/>
      </w:r>
      <w:r w:rsidRPr="00CC23D6">
        <w:rPr>
          <w:sz w:val="22"/>
        </w:rPr>
        <w:instrText xml:space="preserve"> REF _Ref448851079 \h  \* MERGEFORMAT </w:instrText>
      </w:r>
      <w:r w:rsidRPr="00CC23D6">
        <w:rPr>
          <w:sz w:val="22"/>
        </w:rPr>
      </w:r>
      <w:r w:rsidRPr="00CC23D6">
        <w:rPr>
          <w:sz w:val="22"/>
        </w:rPr>
        <w:fldChar w:fldCharType="separate"/>
      </w:r>
      <w:r w:rsidR="0057025F" w:rsidRPr="0057025F">
        <w:rPr>
          <w:sz w:val="22"/>
        </w:rPr>
        <w:t>Figure 54</w:t>
      </w:r>
      <w:r w:rsidRPr="00CC23D6">
        <w:rPr>
          <w:sz w:val="22"/>
        </w:rPr>
        <w:fldChar w:fldCharType="end"/>
      </w:r>
      <w:r w:rsidRPr="00CC23D6">
        <w:rPr>
          <w:sz w:val="22"/>
        </w:rPr>
        <w:t xml:space="preserve">. If the camera array is sparse, however, the image stack </w:t>
      </w:r>
      <w:r w:rsidRPr="00CC23D6">
        <w:rPr>
          <w:sz w:val="22"/>
        </w:rPr>
        <w:lastRenderedPageBreak/>
        <w:t xml:space="preserve">will be discrete and interpolation will be needed to create any virtual viewpoint, as explained in section </w:t>
      </w:r>
      <w:r w:rsidRPr="00CC23D6">
        <w:rPr>
          <w:sz w:val="22"/>
        </w:rPr>
        <w:fldChar w:fldCharType="begin"/>
      </w:r>
      <w:r w:rsidRPr="00CC23D6">
        <w:rPr>
          <w:sz w:val="22"/>
        </w:rPr>
        <w:instrText xml:space="preserve"> REF _Ref451862568 \w \h  \* MERGEFORMAT </w:instrText>
      </w:r>
      <w:r w:rsidRPr="00CC23D6">
        <w:rPr>
          <w:sz w:val="22"/>
        </w:rPr>
      </w:r>
      <w:r w:rsidRPr="00CC23D6">
        <w:rPr>
          <w:sz w:val="22"/>
        </w:rPr>
        <w:fldChar w:fldCharType="separate"/>
      </w:r>
      <w:r w:rsidR="0057025F">
        <w:rPr>
          <w:sz w:val="22"/>
        </w:rPr>
        <w:t>5.1.6</w:t>
      </w:r>
      <w:r w:rsidRPr="00CC23D6">
        <w:rPr>
          <w:sz w:val="22"/>
        </w:rPr>
        <w:fldChar w:fldCharType="end"/>
      </w:r>
      <w:r w:rsidRPr="00CC23D6">
        <w:rPr>
          <w:sz w:val="22"/>
        </w:rPr>
        <w:t>.</w:t>
      </w:r>
    </w:p>
    <w:p w14:paraId="1FB01252" w14:textId="77777777" w:rsidR="00CC65B5" w:rsidRDefault="00CC65B5" w:rsidP="00161034">
      <w:pPr>
        <w:ind w:left="720"/>
        <w:jc w:val="center"/>
      </w:pPr>
      <w:r w:rsidRPr="00DC68B7">
        <w:rPr>
          <w:noProof/>
          <w:sz w:val="18"/>
          <w:szCs w:val="18"/>
          <w:lang w:val="fr-BE" w:eastAsia="fr-BE"/>
        </w:rPr>
        <w:drawing>
          <wp:inline distT="0" distB="0" distL="0" distR="0" wp14:anchorId="5F596302" wp14:editId="033824EA">
            <wp:extent cx="4590585" cy="2336553"/>
            <wp:effectExtent l="0" t="0" r="635"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605859" cy="2344327"/>
                    </a:xfrm>
                    <a:prstGeom prst="rect">
                      <a:avLst/>
                    </a:prstGeom>
                    <a:noFill/>
                    <a:ln>
                      <a:noFill/>
                    </a:ln>
                  </pic:spPr>
                </pic:pic>
              </a:graphicData>
            </a:graphic>
          </wp:inline>
        </w:drawing>
      </w:r>
    </w:p>
    <w:p w14:paraId="40BB9953" w14:textId="7B4352B5" w:rsidR="00CC65B5" w:rsidRDefault="00CC65B5">
      <w:pPr>
        <w:pStyle w:val="Caption"/>
      </w:pPr>
      <w:bookmarkStart w:id="492" w:name="_Ref448851079"/>
      <w:r>
        <w:t xml:space="preserve">Figure </w:t>
      </w:r>
      <w:fldSimple w:instr=" SEQ Figure \* ARABIC ">
        <w:r w:rsidR="0057025F">
          <w:rPr>
            <w:noProof/>
          </w:rPr>
          <w:t>54</w:t>
        </w:r>
      </w:fldSimple>
      <w:bookmarkEnd w:id="492"/>
      <w:r w:rsidR="00947FAF">
        <w:rPr>
          <w:noProof/>
        </w:rPr>
        <w:t xml:space="preserve"> -</w:t>
      </w:r>
      <w:r>
        <w:t xml:space="preserve"> Image stack (left) and virtual view generation (right) with an arbitrary, dense camera arrangement</w:t>
      </w:r>
    </w:p>
    <w:p w14:paraId="636780F1" w14:textId="7C7A0DBE" w:rsidR="00CC65B5" w:rsidRPr="00DC2A85" w:rsidRDefault="00CC65B5" w:rsidP="00CC23D6">
      <w:pPr>
        <w:ind w:left="720"/>
      </w:pPr>
    </w:p>
    <w:p w14:paraId="14CA98E3" w14:textId="77777777" w:rsidR="00CC65B5" w:rsidRDefault="00CC65B5">
      <w:pPr>
        <w:pStyle w:val="Heading3"/>
      </w:pPr>
      <w:bookmarkStart w:id="493" w:name="_Toc452714939"/>
      <w:r>
        <w:t>Sparse camera array Light Field</w:t>
      </w:r>
      <w:bookmarkEnd w:id="493"/>
    </w:p>
    <w:p w14:paraId="3B57EF31" w14:textId="77777777" w:rsidR="00CC65B5" w:rsidRPr="00CC23D6" w:rsidRDefault="00CC65B5" w:rsidP="00161034">
      <w:pPr>
        <w:spacing w:line="240" w:lineRule="auto"/>
        <w:ind w:left="720"/>
        <w:rPr>
          <w:sz w:val="22"/>
        </w:rPr>
      </w:pPr>
      <w:r w:rsidRPr="00CC23D6">
        <w:rPr>
          <w:sz w:val="22"/>
        </w:rPr>
        <w:t>The rendering of virtual viewpoints in-between the physical camera positions in a relatively sparse camera array is obtained through Depth Image Based Rendering (DIBR), displacing pixels and objects from a reference view as a function of their disparity: foreground objects move more drastically than background objects when switching from one camera view to the next, and this “disparity effect” has also to be replicated in the synthesis of virtual viewpoints. The disparity itself (which is actually the inverse of depth) is often estimated through pairwise stereo matching techniques, or through EPI techniques as described in previous subsection.</w:t>
      </w:r>
    </w:p>
    <w:p w14:paraId="37800384" w14:textId="17203527" w:rsidR="00CC65B5" w:rsidRPr="00CC23D6" w:rsidRDefault="00CC65B5" w:rsidP="00161034">
      <w:pPr>
        <w:spacing w:line="240" w:lineRule="auto"/>
        <w:ind w:left="720"/>
        <w:rPr>
          <w:sz w:val="22"/>
        </w:rPr>
      </w:pPr>
      <w:r w:rsidRPr="00CC23D6">
        <w:rPr>
          <w:sz w:val="22"/>
        </w:rPr>
        <w:t xml:space="preserve">As with point clouds, “holes” appear around disocclusions from some views, which are filled from corresponding pixels re-projected from other views, cf. </w:t>
      </w:r>
      <w:r w:rsidR="00266778" w:rsidRPr="00CC23D6">
        <w:rPr>
          <w:sz w:val="22"/>
        </w:rPr>
        <w:fldChar w:fldCharType="begin"/>
      </w:r>
      <w:r w:rsidR="00266778" w:rsidRPr="00CC23D6">
        <w:rPr>
          <w:sz w:val="22"/>
        </w:rPr>
        <w:instrText xml:space="preserve"> REF _Ref451862719 \h </w:instrText>
      </w:r>
      <w:r w:rsidR="00657D03" w:rsidRPr="00CC23D6">
        <w:rPr>
          <w:sz w:val="22"/>
        </w:rPr>
        <w:instrText xml:space="preserve"> \* MERGEFORMAT </w:instrText>
      </w:r>
      <w:r w:rsidR="00266778" w:rsidRPr="00CC23D6">
        <w:rPr>
          <w:sz w:val="22"/>
        </w:rPr>
      </w:r>
      <w:r w:rsidR="00266778" w:rsidRPr="00CC23D6">
        <w:rPr>
          <w:sz w:val="22"/>
        </w:rPr>
        <w:fldChar w:fldCharType="separate"/>
      </w:r>
      <w:r w:rsidR="0057025F" w:rsidRPr="0057025F">
        <w:rPr>
          <w:sz w:val="22"/>
        </w:rPr>
        <w:t>Figure 55</w:t>
      </w:r>
      <w:r w:rsidR="00266778" w:rsidRPr="00CC23D6">
        <w:rPr>
          <w:sz w:val="22"/>
        </w:rPr>
        <w:fldChar w:fldCharType="end"/>
      </w:r>
      <w:r w:rsidR="00266778" w:rsidRPr="00CC23D6">
        <w:rPr>
          <w:sz w:val="22"/>
        </w:rPr>
        <w:t xml:space="preserve"> </w:t>
      </w:r>
      <w:r w:rsidRPr="00CC23D6">
        <w:rPr>
          <w:sz w:val="22"/>
        </w:rPr>
        <w:t xml:space="preserve">and </w:t>
      </w:r>
      <w:r w:rsidR="00266778" w:rsidRPr="00CC23D6">
        <w:rPr>
          <w:sz w:val="22"/>
        </w:rPr>
        <w:fldChar w:fldCharType="begin"/>
      </w:r>
      <w:r w:rsidR="00266778" w:rsidRPr="00CC23D6">
        <w:rPr>
          <w:sz w:val="22"/>
        </w:rPr>
        <w:instrText xml:space="preserve"> REF _Ref451862726 \h </w:instrText>
      </w:r>
      <w:r w:rsidR="00657D03" w:rsidRPr="00CC23D6">
        <w:rPr>
          <w:sz w:val="22"/>
        </w:rPr>
        <w:instrText xml:space="preserve"> \* MERGEFORMAT </w:instrText>
      </w:r>
      <w:r w:rsidR="00266778" w:rsidRPr="00CC23D6">
        <w:rPr>
          <w:sz w:val="22"/>
        </w:rPr>
      </w:r>
      <w:r w:rsidR="00266778" w:rsidRPr="00CC23D6">
        <w:rPr>
          <w:sz w:val="22"/>
        </w:rPr>
        <w:fldChar w:fldCharType="separate"/>
      </w:r>
      <w:r w:rsidR="0057025F" w:rsidRPr="0057025F">
        <w:rPr>
          <w:sz w:val="22"/>
        </w:rPr>
        <w:t>Figure 56</w:t>
      </w:r>
      <w:r w:rsidR="00266778" w:rsidRPr="00CC23D6">
        <w:rPr>
          <w:sz w:val="22"/>
        </w:rPr>
        <w:fldChar w:fldCharType="end"/>
      </w:r>
      <w:r w:rsidRPr="00CC23D6">
        <w:rPr>
          <w:sz w:val="22"/>
        </w:rPr>
        <w:t>. The remaining “cracks” can be further filled with pixel interpolation and inpainting techniques.</w:t>
      </w:r>
    </w:p>
    <w:p w14:paraId="4513BB31" w14:textId="77777777" w:rsidR="00CC65B5" w:rsidRDefault="00CC65B5"/>
    <w:p w14:paraId="21011148" w14:textId="77777777" w:rsidR="00CC65B5" w:rsidRDefault="00CC65B5" w:rsidP="00161034">
      <w:pPr>
        <w:ind w:left="720"/>
        <w:jc w:val="center"/>
      </w:pPr>
      <w:r>
        <w:rPr>
          <w:noProof/>
          <w:lang w:val="fr-BE" w:eastAsia="fr-BE"/>
        </w:rPr>
        <w:lastRenderedPageBreak/>
        <w:drawing>
          <wp:inline distT="0" distB="0" distL="0" distR="0" wp14:anchorId="2B18E24F" wp14:editId="74AEB388">
            <wp:extent cx="5262563" cy="4876587"/>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nap_177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63892" cy="4877818"/>
                    </a:xfrm>
                    <a:prstGeom prst="rect">
                      <a:avLst/>
                    </a:prstGeom>
                  </pic:spPr>
                </pic:pic>
              </a:graphicData>
            </a:graphic>
          </wp:inline>
        </w:drawing>
      </w:r>
    </w:p>
    <w:p w14:paraId="4100BFC3" w14:textId="0C6E0B63" w:rsidR="00CC65B5" w:rsidRDefault="00CC65B5">
      <w:pPr>
        <w:pStyle w:val="Caption"/>
      </w:pPr>
      <w:bookmarkStart w:id="494" w:name="_Ref451862719"/>
      <w:r>
        <w:t xml:space="preserve">Figure </w:t>
      </w:r>
      <w:fldSimple w:instr=" SEQ Figure \* ARABIC ">
        <w:r w:rsidR="0057025F">
          <w:rPr>
            <w:noProof/>
          </w:rPr>
          <w:t>55</w:t>
        </w:r>
      </w:fldSimple>
      <w:bookmarkEnd w:id="494"/>
      <w:r w:rsidR="00947FAF">
        <w:rPr>
          <w:noProof/>
        </w:rPr>
        <w:t xml:space="preserve"> -</w:t>
      </w:r>
      <w:r>
        <w:t xml:space="preserve"> Disocclusions with re-projections of camera views to virtual views</w:t>
      </w:r>
      <w:r w:rsidR="00FB3BE1">
        <w:t xml:space="preserve"> [R55]</w:t>
      </w:r>
    </w:p>
    <w:p w14:paraId="54C9760D" w14:textId="77777777" w:rsidR="00CC65B5" w:rsidRPr="00706C93" w:rsidRDefault="00CC65B5" w:rsidP="00CC65B5"/>
    <w:p w14:paraId="4FC2C53C" w14:textId="12A74C95" w:rsidR="00CC65B5" w:rsidRDefault="00CC65B5" w:rsidP="00161034">
      <w:pPr>
        <w:ind w:left="720"/>
      </w:pPr>
      <w:r>
        <w:rPr>
          <w:noProof/>
          <w:lang w:val="fr-BE" w:eastAsia="fr-BE"/>
        </w:rPr>
        <w:lastRenderedPageBreak/>
        <w:drawing>
          <wp:inline distT="0" distB="0" distL="0" distR="0" wp14:anchorId="21DFB17B" wp14:editId="436E5701">
            <wp:extent cx="5463501" cy="2679590"/>
            <wp:effectExtent l="0" t="0" r="4445" b="6985"/>
            <wp:docPr id="136" name="Picture 136" descr="snap_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8" descr="snap_214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66457" cy="2681040"/>
                    </a:xfrm>
                    <a:prstGeom prst="rect">
                      <a:avLst/>
                    </a:prstGeom>
                    <a:noFill/>
                    <a:ln>
                      <a:noFill/>
                    </a:ln>
                  </pic:spPr>
                </pic:pic>
              </a:graphicData>
            </a:graphic>
          </wp:inline>
        </w:drawing>
      </w:r>
    </w:p>
    <w:p w14:paraId="7E1579F1" w14:textId="6184AB4B" w:rsidR="00CC65B5" w:rsidRPr="00706C93" w:rsidRDefault="00CC65B5">
      <w:pPr>
        <w:pStyle w:val="Caption"/>
      </w:pPr>
      <w:bookmarkStart w:id="495" w:name="_Ref451862726"/>
      <w:r>
        <w:t xml:space="preserve">Figure </w:t>
      </w:r>
      <w:fldSimple w:instr=" SEQ Figure \* ARABIC ">
        <w:r w:rsidR="0057025F">
          <w:rPr>
            <w:noProof/>
          </w:rPr>
          <w:t>56</w:t>
        </w:r>
      </w:fldSimple>
      <w:bookmarkEnd w:id="495"/>
      <w:r w:rsidR="00947FAF">
        <w:rPr>
          <w:noProof/>
        </w:rPr>
        <w:t xml:space="preserve"> -</w:t>
      </w:r>
      <w:r>
        <w:t xml:space="preserve"> Close-up of the re-projection of a camera view to a virtual view</w:t>
      </w:r>
      <w:r w:rsidR="00FB3BE1">
        <w:t xml:space="preserve"> [R56]</w:t>
      </w:r>
    </w:p>
    <w:p w14:paraId="18F40904" w14:textId="77777777" w:rsidR="00CC65B5" w:rsidRPr="00CC23D6" w:rsidRDefault="00CC65B5" w:rsidP="00CC23D6">
      <w:pPr>
        <w:spacing w:before="200" w:line="240" w:lineRule="auto"/>
        <w:ind w:left="720"/>
        <w:rPr>
          <w:sz w:val="22"/>
        </w:rPr>
      </w:pPr>
      <w:r w:rsidRPr="00CC23D6">
        <w:rPr>
          <w:sz w:val="22"/>
        </w:rPr>
        <w:t xml:space="preserve">If depth estimation and view synthesis work well in the described DIBR framework (and this heavily depends on the density of the camera setup, and the complexity of the depth estimation and view synthesis), any viewpoint within the camera-enclosed volume can eventually be synthesized. This creates a </w:t>
      </w:r>
      <w:proofErr w:type="gramStart"/>
      <w:r w:rsidRPr="00CC23D6">
        <w:rPr>
          <w:sz w:val="22"/>
        </w:rPr>
        <w:t>Free</w:t>
      </w:r>
      <w:proofErr w:type="gramEnd"/>
      <w:r w:rsidRPr="00CC23D6">
        <w:rPr>
          <w:sz w:val="22"/>
        </w:rPr>
        <w:t xml:space="preserve"> viewpoint Navigation (FN) functionality, much appreciated by Cinematic Virtual Reality (CVR) producers, who provide the VR functionality within the real world, using 3D naturally acquired content rather than 3D synthetic content. </w:t>
      </w:r>
    </w:p>
    <w:p w14:paraId="650A98AC" w14:textId="77777777" w:rsidR="00CC65B5" w:rsidRDefault="00CC65B5" w:rsidP="00CC65B5"/>
    <w:p w14:paraId="4DB99D04" w14:textId="77777777" w:rsidR="00FA43A2" w:rsidRDefault="00FA43A2">
      <w:r>
        <w:br w:type="page"/>
      </w:r>
    </w:p>
    <w:p w14:paraId="5E947E72" w14:textId="77777777" w:rsidR="00FA43A2" w:rsidRDefault="00FA43A2" w:rsidP="00FA43A2"/>
    <w:p w14:paraId="606D19FB" w14:textId="77777777" w:rsidR="004118C1" w:rsidRPr="004118C1" w:rsidRDefault="004118C1">
      <w:pPr>
        <w:pStyle w:val="Heading1"/>
      </w:pPr>
      <w:bookmarkStart w:id="496" w:name="_Toc452714940"/>
      <w:r w:rsidRPr="004118C1">
        <w:t>Presentation</w:t>
      </w:r>
      <w:bookmarkEnd w:id="496"/>
    </w:p>
    <w:p w14:paraId="23ABA862" w14:textId="77777777" w:rsidR="00C464F3" w:rsidRDefault="00C464F3" w:rsidP="00C464F3">
      <w:pPr>
        <w:pStyle w:val="Heading2"/>
      </w:pPr>
      <w:bookmarkStart w:id="497" w:name="_Toc452714941"/>
      <w:r>
        <w:t>Projector array light fields and Integral Photography</w:t>
      </w:r>
      <w:bookmarkEnd w:id="497"/>
    </w:p>
    <w:p w14:paraId="0B678502" w14:textId="77777777" w:rsidR="00C464F3" w:rsidRDefault="00C464F3">
      <w:pPr>
        <w:pStyle w:val="Heading3"/>
      </w:pPr>
      <w:bookmarkStart w:id="498" w:name="_Toc452714942"/>
      <w:r>
        <w:t>Light Field Displays</w:t>
      </w:r>
      <w:bookmarkEnd w:id="498"/>
    </w:p>
    <w:p w14:paraId="1D664331" w14:textId="77777777" w:rsidR="00C464F3" w:rsidRPr="00FD5959" w:rsidRDefault="00C464F3" w:rsidP="00161034">
      <w:pPr>
        <w:spacing w:line="240" w:lineRule="auto"/>
        <w:ind w:left="720"/>
        <w:rPr>
          <w:sz w:val="22"/>
        </w:rPr>
      </w:pPr>
      <w:r w:rsidRPr="00FD5959">
        <w:rPr>
          <w:sz w:val="22"/>
        </w:rPr>
        <w:t xml:space="preserve">Light Fields are not only acquired, but can also be projected in free space, corresponding to the counterpart of the light field cameras. The user gets then embedded into “a field of light”, experiencing an immersive feeling, without the need of wearing stereoscopic glasses. </w:t>
      </w:r>
    </w:p>
    <w:p w14:paraId="772C81BE" w14:textId="39AC369D" w:rsidR="00C464F3" w:rsidRPr="00FD5959" w:rsidRDefault="00C464F3" w:rsidP="00161034">
      <w:pPr>
        <w:spacing w:line="240" w:lineRule="auto"/>
        <w:ind w:left="720"/>
        <w:rPr>
          <w:sz w:val="22"/>
        </w:rPr>
      </w:pPr>
      <w:r w:rsidRPr="00FD5959">
        <w:rPr>
          <w:sz w:val="22"/>
        </w:rPr>
        <w:t xml:space="preserve">Such light field displays project Elemental Images (EI) in many preferential directions such that the viewer’s eyes always capture a stereoscopic pair subset of the projected images, whatever the viewer’s position in front of the display (within a working space), cf. </w:t>
      </w:r>
      <w:r w:rsidRPr="00FD5959">
        <w:rPr>
          <w:sz w:val="22"/>
        </w:rPr>
        <w:fldChar w:fldCharType="begin"/>
      </w:r>
      <w:r w:rsidRPr="00FD5959">
        <w:rPr>
          <w:sz w:val="22"/>
        </w:rPr>
        <w:instrText xml:space="preserve"> REF _Ref445456051 \h </w:instrText>
      </w:r>
      <w:r w:rsidR="00F757ED">
        <w:rPr>
          <w:sz w:val="22"/>
        </w:rPr>
        <w:instrText xml:space="preserve"> \* MERGEFORMAT </w:instrText>
      </w:r>
      <w:r w:rsidRPr="00FD5959">
        <w:rPr>
          <w:sz w:val="22"/>
        </w:rPr>
      </w:r>
      <w:r w:rsidRPr="00FD5959">
        <w:rPr>
          <w:sz w:val="22"/>
        </w:rPr>
        <w:fldChar w:fldCharType="separate"/>
      </w:r>
      <w:r w:rsidR="0057025F" w:rsidRPr="0057025F">
        <w:rPr>
          <w:sz w:val="22"/>
        </w:rPr>
        <w:t>Figure 57</w:t>
      </w:r>
      <w:r w:rsidRPr="00FD5959">
        <w:rPr>
          <w:sz w:val="22"/>
        </w:rPr>
        <w:fldChar w:fldCharType="end"/>
      </w:r>
      <w:r w:rsidRPr="00FD5959">
        <w:rPr>
          <w:sz w:val="22"/>
        </w:rPr>
        <w:t>.  The viewer hence experiences correct motion parallax (i.e. a correct change of viewing perspective when moving in front of the rendered scene), as well as a stereoscopic feeling without having to wear 3D glasses.</w:t>
      </w:r>
    </w:p>
    <w:p w14:paraId="017A5927" w14:textId="77777777" w:rsidR="00C464F3" w:rsidRDefault="00C464F3" w:rsidP="00FD5959">
      <w:pPr>
        <w:ind w:left="720"/>
      </w:pPr>
      <w:r>
        <w:rPr>
          <w:noProof/>
          <w:lang w:val="fr-BE" w:eastAsia="fr-BE"/>
        </w:rPr>
        <w:drawing>
          <wp:inline distT="0" distB="0" distL="0" distR="0" wp14:anchorId="43FF2A59" wp14:editId="2F087B51">
            <wp:extent cx="5731510" cy="2414905"/>
            <wp:effectExtent l="0" t="0" r="2540" b="4445"/>
            <wp:docPr id="1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nap_178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31510" cy="2414905"/>
                    </a:xfrm>
                    <a:prstGeom prst="rect">
                      <a:avLst/>
                    </a:prstGeom>
                  </pic:spPr>
                </pic:pic>
              </a:graphicData>
            </a:graphic>
          </wp:inline>
        </w:drawing>
      </w:r>
    </w:p>
    <w:p w14:paraId="4DBADBB3" w14:textId="1EB7F1C4" w:rsidR="00C464F3" w:rsidRDefault="00C464F3">
      <w:pPr>
        <w:pStyle w:val="Caption"/>
      </w:pPr>
      <w:bookmarkStart w:id="499" w:name="_Ref445456051"/>
      <w:r>
        <w:t xml:space="preserve">Figure </w:t>
      </w:r>
      <w:fldSimple w:instr=" SEQ Figure \* ARABIC ">
        <w:r w:rsidR="0057025F">
          <w:rPr>
            <w:noProof/>
          </w:rPr>
          <w:t>57</w:t>
        </w:r>
      </w:fldSimple>
      <w:bookmarkEnd w:id="499"/>
      <w:r w:rsidR="00947FAF">
        <w:t xml:space="preserve"> - </w:t>
      </w:r>
      <w:r>
        <w:t>Light Field display working principle</w:t>
      </w:r>
    </w:p>
    <w:p w14:paraId="148B3427" w14:textId="0059627F" w:rsidR="00C464F3" w:rsidRPr="00FD5959" w:rsidRDefault="00C464F3" w:rsidP="00161034">
      <w:pPr>
        <w:spacing w:line="240" w:lineRule="auto"/>
        <w:ind w:left="720"/>
        <w:rPr>
          <w:sz w:val="22"/>
        </w:rPr>
      </w:pPr>
      <w:r w:rsidRPr="00FD5959">
        <w:rPr>
          <w:sz w:val="22"/>
        </w:rPr>
        <w:t>When both display and camera utilize the same optical arrangement, the light rays captured by a light field camera can be reconstructed by the light field display, but in reversed direction, as indicated in</w:t>
      </w:r>
      <w:r w:rsidR="00565E29">
        <w:rPr>
          <w:sz w:val="22"/>
        </w:rPr>
        <w:t xml:space="preserve"> </w:t>
      </w:r>
      <w:r w:rsidR="00565E29">
        <w:rPr>
          <w:sz w:val="22"/>
        </w:rPr>
        <w:fldChar w:fldCharType="begin"/>
      </w:r>
      <w:r w:rsidR="00565E29" w:rsidRPr="00565E29">
        <w:rPr>
          <w:sz w:val="22"/>
        </w:rPr>
        <w:instrText xml:space="preserve"> REF _Ref451852047 \h </w:instrText>
      </w:r>
      <w:r w:rsidR="00565E29">
        <w:rPr>
          <w:sz w:val="22"/>
        </w:rPr>
        <w:instrText xml:space="preserve"> \* MERGEFORMAT </w:instrText>
      </w:r>
      <w:r w:rsidR="00565E29">
        <w:rPr>
          <w:sz w:val="22"/>
        </w:rPr>
      </w:r>
      <w:r w:rsidR="00565E29">
        <w:rPr>
          <w:sz w:val="22"/>
        </w:rPr>
        <w:fldChar w:fldCharType="separate"/>
      </w:r>
      <w:r w:rsidR="0057025F" w:rsidRPr="0057025F">
        <w:rPr>
          <w:sz w:val="22"/>
        </w:rPr>
        <w:t>Figure</w:t>
      </w:r>
      <w:r w:rsidR="0057025F">
        <w:t xml:space="preserve"> </w:t>
      </w:r>
      <w:r w:rsidR="0057025F">
        <w:rPr>
          <w:noProof/>
        </w:rPr>
        <w:t>58</w:t>
      </w:r>
      <w:r w:rsidR="00565E29">
        <w:rPr>
          <w:sz w:val="22"/>
        </w:rPr>
        <w:fldChar w:fldCharType="end"/>
      </w:r>
      <w:r w:rsidRPr="00FD5959">
        <w:rPr>
          <w:sz w:val="22"/>
        </w:rPr>
        <w:t>. In this case, the displayed 3D object formed by the displayed ray intersections will be identical to the captured 3D object. However, reversing the light ray direction generates object with reversed depth, also known as pseudoscopic objects. In order to present 3D objects with the correct depth, a pseudoscopic-to-orthoscopic conversion is required, which can be achieved either optically or by digital signal processing. In practice, it means that there is always a need to do some signal processing on light fields before they are actually rendered.</w:t>
      </w:r>
    </w:p>
    <w:p w14:paraId="3B5C7E1B" w14:textId="77777777" w:rsidR="00C464F3" w:rsidRDefault="00C464F3" w:rsidP="00C464F3"/>
    <w:p w14:paraId="665EA5A7" w14:textId="77777777" w:rsidR="00C464F3" w:rsidRDefault="00C464F3" w:rsidP="00C464F3">
      <w:pPr>
        <w:jc w:val="center"/>
      </w:pPr>
      <w:r w:rsidRPr="00FD5959">
        <w:rPr>
          <w:rFonts w:ascii="Helvetica" w:hAnsi="Helvetica" w:cs="Helvetica"/>
          <w:noProof/>
          <w:color w:val="353535"/>
          <w:lang w:val="fr-BE" w:eastAsia="fr-BE"/>
        </w:rPr>
        <w:lastRenderedPageBreak/>
        <w:drawing>
          <wp:inline distT="0" distB="0" distL="0" distR="0" wp14:anchorId="736F9AE1" wp14:editId="1B959C62">
            <wp:extent cx="3303826" cy="2338754"/>
            <wp:effectExtent l="19050" t="0" r="0" b="0"/>
            <wp:docPr id="119" name="Picture 3" descr="Macintosh HD:Users:dgraziosi:Documents:LightField_JAhG:FIGURES:Arai - principles of integral photograp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dgraziosi:Documents:LightField_JAhG:FIGURES:Arai - principles of integral photography.pn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3306110" cy="2340371"/>
                    </a:xfrm>
                    <a:prstGeom prst="rect">
                      <a:avLst/>
                    </a:prstGeom>
                    <a:noFill/>
                    <a:ln>
                      <a:noFill/>
                    </a:ln>
                    <a:extLst>
                      <a:ext uri="{53640926-AAD7-44D8-BBD7-CCE9431645EC}">
                        <a14:shadowObscured xmlns:a14="http://schemas.microsoft.com/office/drawing/2010/main"/>
                      </a:ext>
                    </a:extLst>
                  </pic:spPr>
                </pic:pic>
              </a:graphicData>
            </a:graphic>
          </wp:inline>
        </w:drawing>
      </w:r>
    </w:p>
    <w:p w14:paraId="5805DB52" w14:textId="00244A14" w:rsidR="00C464F3" w:rsidRDefault="00C464F3">
      <w:pPr>
        <w:pStyle w:val="Caption"/>
      </w:pPr>
      <w:bookmarkStart w:id="500" w:name="_Ref451852047"/>
      <w:r>
        <w:t xml:space="preserve">Figure </w:t>
      </w:r>
      <w:fldSimple w:instr=" SEQ Figure \* ARABIC ">
        <w:r w:rsidR="0057025F">
          <w:rPr>
            <w:noProof/>
          </w:rPr>
          <w:t>58</w:t>
        </w:r>
      </w:fldSimple>
      <w:bookmarkEnd w:id="500"/>
      <w:r w:rsidR="00947FAF">
        <w:t xml:space="preserve"> - </w:t>
      </w:r>
      <w:r>
        <w:t>Perfect symmetry between Light Field capture and rendering</w:t>
      </w:r>
      <w:r w:rsidR="00FB3BE1">
        <w:t xml:space="preserve"> [R58]</w:t>
      </w:r>
    </w:p>
    <w:p w14:paraId="061935A0" w14:textId="77777777" w:rsidR="00C464F3" w:rsidRDefault="00C464F3">
      <w:pPr>
        <w:pStyle w:val="Heading4"/>
      </w:pPr>
      <w:r>
        <w:t>Light Field resampling</w:t>
      </w:r>
    </w:p>
    <w:p w14:paraId="102AEDB4" w14:textId="2C6BBEE2" w:rsidR="00C464F3" w:rsidRPr="00FD5959" w:rsidRDefault="00C464F3" w:rsidP="00161034">
      <w:pPr>
        <w:spacing w:line="240" w:lineRule="auto"/>
        <w:ind w:left="720"/>
        <w:rPr>
          <w:sz w:val="22"/>
        </w:rPr>
      </w:pPr>
      <w:r w:rsidRPr="00FD5959">
        <w:rPr>
          <w:sz w:val="22"/>
        </w:rPr>
        <w:t>If the capture of Light Fields has not the same characteristics as the display produces, the light field sampled by the acquisition system does not fall exactly at the sampling positions of the light field display, and a resampling operation is required, see</w:t>
      </w:r>
      <w:r w:rsidR="00565E29">
        <w:rPr>
          <w:sz w:val="22"/>
        </w:rPr>
        <w:t xml:space="preserve"> </w:t>
      </w:r>
      <w:r w:rsidR="00565E29">
        <w:rPr>
          <w:sz w:val="22"/>
        </w:rPr>
        <w:fldChar w:fldCharType="begin"/>
      </w:r>
      <w:r w:rsidR="00565E29" w:rsidRPr="00565E29">
        <w:rPr>
          <w:sz w:val="22"/>
        </w:rPr>
        <w:instrText xml:space="preserve"> REF _Ref451852064 \h </w:instrText>
      </w:r>
      <w:r w:rsidR="00565E29">
        <w:rPr>
          <w:sz w:val="22"/>
        </w:rPr>
        <w:instrText xml:space="preserve"> \* MERGEFORMAT </w:instrText>
      </w:r>
      <w:r w:rsidR="00565E29">
        <w:rPr>
          <w:sz w:val="22"/>
        </w:rPr>
      </w:r>
      <w:r w:rsidR="00565E29">
        <w:rPr>
          <w:sz w:val="22"/>
        </w:rPr>
        <w:fldChar w:fldCharType="separate"/>
      </w:r>
      <w:r w:rsidR="0057025F" w:rsidRPr="0057025F">
        <w:rPr>
          <w:sz w:val="22"/>
        </w:rPr>
        <w:t>Figure</w:t>
      </w:r>
      <w:r w:rsidR="0057025F">
        <w:t xml:space="preserve"> </w:t>
      </w:r>
      <w:r w:rsidR="0057025F">
        <w:rPr>
          <w:noProof/>
        </w:rPr>
        <w:t>59</w:t>
      </w:r>
      <w:r w:rsidR="00565E29">
        <w:rPr>
          <w:sz w:val="22"/>
        </w:rPr>
        <w:fldChar w:fldCharType="end"/>
      </w:r>
      <w:r w:rsidRPr="00FD5959">
        <w:rPr>
          <w:sz w:val="22"/>
        </w:rPr>
        <w:t xml:space="preserve">. </w:t>
      </w:r>
    </w:p>
    <w:p w14:paraId="59EDDD2B" w14:textId="77777777" w:rsidR="00C464F3" w:rsidRDefault="00C464F3" w:rsidP="00C464F3">
      <w:pPr>
        <w:jc w:val="center"/>
      </w:pPr>
      <w:r w:rsidRPr="00FD5959">
        <w:rPr>
          <w:rFonts w:ascii="Helvetica" w:hAnsi="Helvetica" w:cs="Helvetica"/>
          <w:noProof/>
          <w:color w:val="353535"/>
          <w:lang w:val="fr-BE" w:eastAsia="fr-BE"/>
        </w:rPr>
        <w:drawing>
          <wp:inline distT="0" distB="0" distL="0" distR="0" wp14:anchorId="559D0BA1" wp14:editId="04D409E4">
            <wp:extent cx="2815199" cy="2322833"/>
            <wp:effectExtent l="19050" t="0" r="4201" b="0"/>
            <wp:docPr id="120" name="Picture 8" descr="Macintosh HD:Users:dgraziosi:Documents:LightField_JAhG:FIGURES:resamp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dgraziosi:Documents:LightField_JAhG:FIGURES:resampling.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15638" cy="2323195"/>
                    </a:xfrm>
                    <a:prstGeom prst="rect">
                      <a:avLst/>
                    </a:prstGeom>
                    <a:noFill/>
                    <a:ln>
                      <a:noFill/>
                    </a:ln>
                  </pic:spPr>
                </pic:pic>
              </a:graphicData>
            </a:graphic>
          </wp:inline>
        </w:drawing>
      </w:r>
    </w:p>
    <w:p w14:paraId="154A9F1A" w14:textId="3C86B373" w:rsidR="00C464F3" w:rsidRDefault="00C464F3">
      <w:pPr>
        <w:pStyle w:val="Caption"/>
      </w:pPr>
      <w:bookmarkStart w:id="501" w:name="_Ref451852064"/>
      <w:r>
        <w:t xml:space="preserve">Figure </w:t>
      </w:r>
      <w:fldSimple w:instr=" SEQ Figure \* ARABIC ">
        <w:r w:rsidR="0057025F">
          <w:rPr>
            <w:noProof/>
          </w:rPr>
          <w:t>59</w:t>
        </w:r>
      </w:fldSimple>
      <w:bookmarkEnd w:id="501"/>
      <w:r w:rsidR="00947FAF">
        <w:t xml:space="preserve"> -</w:t>
      </w:r>
      <w:r>
        <w:t xml:space="preserve"> Light Field resampling</w:t>
      </w:r>
      <w:r w:rsidR="00FB3BE1">
        <w:t xml:space="preserve"> [R59]</w:t>
      </w:r>
    </w:p>
    <w:p w14:paraId="6AC6722C" w14:textId="551A5CEB" w:rsidR="00C464F3" w:rsidRPr="00FD5959" w:rsidRDefault="00C464F3" w:rsidP="00E10BBF">
      <w:pPr>
        <w:spacing w:line="240" w:lineRule="auto"/>
        <w:ind w:left="720"/>
        <w:rPr>
          <w:sz w:val="22"/>
        </w:rPr>
      </w:pPr>
      <w:r w:rsidRPr="00FD5959">
        <w:rPr>
          <w:sz w:val="22"/>
        </w:rPr>
        <w:t>Moreover, full parallax super-multiview light field displays are capable of reproducing a light field that contains thousands of views aligned horizontally and vertically, which have to be obtained from the camera array that is restricted to dozens and practically no more than hundreds of cameras. In this case, virtual views in-between the existing acquired views have to be rendered using DIBR processing, see</w:t>
      </w:r>
      <w:r w:rsidR="00565E29">
        <w:rPr>
          <w:sz w:val="22"/>
        </w:rPr>
        <w:t xml:space="preserve"> </w:t>
      </w:r>
      <w:r w:rsidR="00565E29">
        <w:rPr>
          <w:sz w:val="22"/>
        </w:rPr>
        <w:fldChar w:fldCharType="begin"/>
      </w:r>
      <w:r w:rsidR="00565E29" w:rsidRPr="00565E29">
        <w:rPr>
          <w:sz w:val="22"/>
        </w:rPr>
        <w:instrText xml:space="preserve"> REF _Ref451852099 \h </w:instrText>
      </w:r>
      <w:r w:rsidR="00565E29">
        <w:rPr>
          <w:sz w:val="22"/>
        </w:rPr>
        <w:instrText xml:space="preserve"> \* MERGEFORMAT </w:instrText>
      </w:r>
      <w:r w:rsidR="00565E29">
        <w:rPr>
          <w:sz w:val="22"/>
        </w:rPr>
      </w:r>
      <w:r w:rsidR="00565E29">
        <w:rPr>
          <w:sz w:val="22"/>
        </w:rPr>
        <w:fldChar w:fldCharType="separate"/>
      </w:r>
      <w:r w:rsidR="0057025F" w:rsidRPr="0057025F">
        <w:rPr>
          <w:sz w:val="22"/>
        </w:rPr>
        <w:t>Figure</w:t>
      </w:r>
      <w:r w:rsidR="0057025F">
        <w:t xml:space="preserve"> </w:t>
      </w:r>
      <w:r w:rsidR="0057025F">
        <w:rPr>
          <w:noProof/>
        </w:rPr>
        <w:t>60</w:t>
      </w:r>
      <w:r w:rsidR="00565E29">
        <w:rPr>
          <w:sz w:val="22"/>
        </w:rPr>
        <w:fldChar w:fldCharType="end"/>
      </w:r>
      <w:r w:rsidRPr="00FD5959">
        <w:rPr>
          <w:sz w:val="22"/>
        </w:rPr>
        <w:t xml:space="preserve">, similar to what has already been explained in </w:t>
      </w:r>
      <w:r w:rsidR="0067351E">
        <w:rPr>
          <w:sz w:val="22"/>
        </w:rPr>
        <w:fldChar w:fldCharType="begin"/>
      </w:r>
      <w:r w:rsidR="0067351E">
        <w:rPr>
          <w:sz w:val="22"/>
        </w:rPr>
        <w:instrText xml:space="preserve"> REF _Ref451862719 \h </w:instrText>
      </w:r>
      <w:r w:rsidR="0067351E">
        <w:rPr>
          <w:sz w:val="22"/>
        </w:rPr>
      </w:r>
      <w:r w:rsidR="0067351E">
        <w:rPr>
          <w:sz w:val="22"/>
        </w:rPr>
        <w:fldChar w:fldCharType="separate"/>
      </w:r>
      <w:r w:rsidR="0057025F">
        <w:t xml:space="preserve">Figure </w:t>
      </w:r>
      <w:r w:rsidR="0057025F">
        <w:rPr>
          <w:noProof/>
        </w:rPr>
        <w:t>55</w:t>
      </w:r>
      <w:r w:rsidR="0067351E">
        <w:rPr>
          <w:sz w:val="22"/>
        </w:rPr>
        <w:fldChar w:fldCharType="end"/>
      </w:r>
      <w:r w:rsidR="0067351E">
        <w:rPr>
          <w:sz w:val="22"/>
        </w:rPr>
        <w:t xml:space="preserve"> </w:t>
      </w:r>
      <w:r w:rsidRPr="00FD5959">
        <w:rPr>
          <w:sz w:val="22"/>
        </w:rPr>
        <w:t xml:space="preserve">and </w:t>
      </w:r>
      <w:r w:rsidR="0067351E">
        <w:rPr>
          <w:sz w:val="22"/>
        </w:rPr>
        <w:fldChar w:fldCharType="begin"/>
      </w:r>
      <w:r w:rsidR="0067351E">
        <w:rPr>
          <w:sz w:val="22"/>
        </w:rPr>
        <w:instrText xml:space="preserve"> REF _Ref451862726 \h </w:instrText>
      </w:r>
      <w:r w:rsidR="0067351E">
        <w:rPr>
          <w:sz w:val="22"/>
        </w:rPr>
      </w:r>
      <w:r w:rsidR="0067351E">
        <w:rPr>
          <w:sz w:val="22"/>
        </w:rPr>
        <w:fldChar w:fldCharType="separate"/>
      </w:r>
      <w:r w:rsidR="0057025F">
        <w:t xml:space="preserve">Figure </w:t>
      </w:r>
      <w:r w:rsidR="0057025F">
        <w:rPr>
          <w:noProof/>
        </w:rPr>
        <w:t>56</w:t>
      </w:r>
      <w:r w:rsidR="0067351E">
        <w:rPr>
          <w:sz w:val="22"/>
        </w:rPr>
        <w:fldChar w:fldCharType="end"/>
      </w:r>
      <w:r w:rsidR="0067351E">
        <w:rPr>
          <w:sz w:val="22"/>
        </w:rPr>
        <w:t xml:space="preserve"> </w:t>
      </w:r>
      <w:r w:rsidRPr="00FD5959">
        <w:rPr>
          <w:sz w:val="22"/>
        </w:rPr>
        <w:t>for creating virtual viewpoints in Free Navigation.</w:t>
      </w:r>
    </w:p>
    <w:p w14:paraId="5A16F7FF" w14:textId="77777777" w:rsidR="00C464F3" w:rsidRDefault="00C464F3" w:rsidP="00FD5959">
      <w:pPr>
        <w:ind w:left="720"/>
        <w:jc w:val="center"/>
      </w:pPr>
      <w:r>
        <w:rPr>
          <w:noProof/>
          <w:lang w:val="fr-BE" w:eastAsia="fr-BE"/>
        </w:rPr>
        <w:lastRenderedPageBreak/>
        <w:drawing>
          <wp:inline distT="0" distB="0" distL="0" distR="0" wp14:anchorId="558C209B" wp14:editId="7BCBBDA9">
            <wp:extent cx="4497265" cy="2540346"/>
            <wp:effectExtent l="19050" t="0" r="0" b="0"/>
            <wp:docPr id="1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cstate="print"/>
                    <a:srcRect/>
                    <a:stretch>
                      <a:fillRect/>
                    </a:stretch>
                  </pic:blipFill>
                  <pic:spPr bwMode="auto">
                    <a:xfrm>
                      <a:off x="0" y="0"/>
                      <a:ext cx="4506786" cy="2545724"/>
                    </a:xfrm>
                    <a:prstGeom prst="rect">
                      <a:avLst/>
                    </a:prstGeom>
                    <a:noFill/>
                  </pic:spPr>
                </pic:pic>
              </a:graphicData>
            </a:graphic>
          </wp:inline>
        </w:drawing>
      </w:r>
    </w:p>
    <w:p w14:paraId="3E34CEC6" w14:textId="6F6B8FCA" w:rsidR="00C464F3" w:rsidRDefault="00C464F3">
      <w:pPr>
        <w:pStyle w:val="Caption"/>
      </w:pPr>
      <w:bookmarkStart w:id="502" w:name="_Ref451852099"/>
      <w:r>
        <w:t xml:space="preserve">Figure </w:t>
      </w:r>
      <w:fldSimple w:instr=" SEQ Figure \* ARABIC ">
        <w:r w:rsidR="0057025F">
          <w:rPr>
            <w:noProof/>
          </w:rPr>
          <w:t>60</w:t>
        </w:r>
      </w:fldSimple>
      <w:bookmarkEnd w:id="502"/>
      <w:r w:rsidR="00947FAF">
        <w:t xml:space="preserve"> -</w:t>
      </w:r>
      <w:r>
        <w:t xml:space="preserve"> </w:t>
      </w:r>
      <w:r w:rsidRPr="004C4D66">
        <w:t>Light Field being reconstructed with DIBR (reference images are in full color, rendered images are represented with ¼ brightness, the depth maps are provided in gray)</w:t>
      </w:r>
      <w:r>
        <w:t>.</w:t>
      </w:r>
    </w:p>
    <w:p w14:paraId="4DA194DA" w14:textId="77777777" w:rsidR="00C464F3" w:rsidRPr="00FD5959" w:rsidRDefault="00C464F3" w:rsidP="00161034">
      <w:pPr>
        <w:spacing w:line="240" w:lineRule="auto"/>
        <w:ind w:left="720"/>
        <w:rPr>
          <w:sz w:val="22"/>
        </w:rPr>
      </w:pPr>
      <w:r w:rsidRPr="00FD5959">
        <w:rPr>
          <w:sz w:val="22"/>
        </w:rPr>
        <w:t>Notice that this also allows for the compression of incoming data to the display system, since fewer Elemental Images are necessary to generate the complete light field.</w:t>
      </w:r>
    </w:p>
    <w:p w14:paraId="4AD84DE8" w14:textId="7A2B4F4E" w:rsidR="00C464F3" w:rsidRPr="00FD5959" w:rsidRDefault="00C464F3" w:rsidP="00161034">
      <w:pPr>
        <w:spacing w:line="240" w:lineRule="auto"/>
        <w:ind w:left="720"/>
        <w:rPr>
          <w:sz w:val="22"/>
        </w:rPr>
      </w:pPr>
      <w:r w:rsidRPr="00FD5959">
        <w:rPr>
          <w:sz w:val="22"/>
        </w:rPr>
        <w:t xml:space="preserve">These Elemental Images can also be obtained by simulating the light transport through the optical elements of the display and requires the complete description of the scene such as light sources, object dimensions, and their positions, as described in </w:t>
      </w:r>
      <w:r w:rsidRPr="00FD5959">
        <w:rPr>
          <w:sz w:val="22"/>
        </w:rPr>
        <w:fldChar w:fldCharType="begin"/>
      </w:r>
      <w:r w:rsidRPr="00FD5959">
        <w:rPr>
          <w:sz w:val="22"/>
        </w:rPr>
        <w:instrText xml:space="preserve"> REF _Ref445454552 \h </w:instrText>
      </w:r>
      <w:r w:rsidR="00F757ED">
        <w:rPr>
          <w:sz w:val="22"/>
        </w:rPr>
        <w:instrText xml:space="preserve"> \* MERGEFORMAT </w:instrText>
      </w:r>
      <w:r w:rsidRPr="00FD5959">
        <w:rPr>
          <w:sz w:val="22"/>
        </w:rPr>
      </w:r>
      <w:r w:rsidRPr="00FD5959">
        <w:rPr>
          <w:sz w:val="22"/>
        </w:rPr>
        <w:fldChar w:fldCharType="separate"/>
      </w:r>
      <w:r w:rsidR="0057025F" w:rsidRPr="0057025F">
        <w:rPr>
          <w:sz w:val="22"/>
        </w:rPr>
        <w:t>Figure 41</w:t>
      </w:r>
      <w:r w:rsidRPr="00FD5959">
        <w:rPr>
          <w:sz w:val="22"/>
        </w:rPr>
        <w:fldChar w:fldCharType="end"/>
      </w:r>
      <w:r w:rsidRPr="00FD5959">
        <w:rPr>
          <w:sz w:val="22"/>
        </w:rPr>
        <w:t xml:space="preserve"> and </w:t>
      </w:r>
      <w:r w:rsidRPr="00FD5959">
        <w:rPr>
          <w:sz w:val="22"/>
        </w:rPr>
        <w:fldChar w:fldCharType="begin"/>
      </w:r>
      <w:r w:rsidRPr="00FD5959">
        <w:rPr>
          <w:sz w:val="22"/>
        </w:rPr>
        <w:instrText xml:space="preserve"> REF _Ref445454670 \h </w:instrText>
      </w:r>
      <w:r w:rsidR="00F757ED">
        <w:rPr>
          <w:sz w:val="22"/>
        </w:rPr>
        <w:instrText xml:space="preserve"> \* MERGEFORMAT </w:instrText>
      </w:r>
      <w:r w:rsidRPr="00FD5959">
        <w:rPr>
          <w:sz w:val="22"/>
        </w:rPr>
      </w:r>
      <w:r w:rsidRPr="00FD5959">
        <w:rPr>
          <w:sz w:val="22"/>
        </w:rPr>
        <w:fldChar w:fldCharType="separate"/>
      </w:r>
      <w:r w:rsidR="0057025F" w:rsidRPr="0057025F">
        <w:rPr>
          <w:sz w:val="22"/>
        </w:rPr>
        <w:t>Figure 44</w:t>
      </w:r>
      <w:r w:rsidRPr="00FD5959">
        <w:rPr>
          <w:sz w:val="22"/>
        </w:rPr>
        <w:fldChar w:fldCharType="end"/>
      </w:r>
      <w:r w:rsidRPr="00FD5959">
        <w:rPr>
          <w:sz w:val="22"/>
        </w:rPr>
        <w:t xml:space="preserve"> for 3D graphics objects.</w:t>
      </w:r>
    </w:p>
    <w:p w14:paraId="72296CD5" w14:textId="77777777" w:rsidR="00C464F3" w:rsidRDefault="00C464F3">
      <w:pPr>
        <w:pStyle w:val="Heading3"/>
      </w:pPr>
      <w:bookmarkStart w:id="503" w:name="_Toc451877298"/>
      <w:bookmarkStart w:id="504" w:name="_Toc451877386"/>
      <w:bookmarkStart w:id="505" w:name="_Toc452714943"/>
      <w:bookmarkEnd w:id="503"/>
      <w:bookmarkEnd w:id="504"/>
      <w:r>
        <w:t>Super-dense Light Field displays with “holographic” eye accommodation</w:t>
      </w:r>
      <w:bookmarkEnd w:id="505"/>
    </w:p>
    <w:p w14:paraId="3A410DF5" w14:textId="77777777" w:rsidR="00C464F3" w:rsidRPr="00FD5959" w:rsidRDefault="00C464F3" w:rsidP="00161034">
      <w:pPr>
        <w:spacing w:line="240" w:lineRule="auto"/>
        <w:ind w:left="720"/>
        <w:rPr>
          <w:sz w:val="22"/>
        </w:rPr>
      </w:pPr>
      <w:r w:rsidRPr="00FD5959">
        <w:rPr>
          <w:sz w:val="22"/>
        </w:rPr>
        <w:t>There exist Horizontal Parallax Only (HPO) light field displays, as well as Full Parallax (horizontally and vertically) displays, which are often referred to as Integral Photography displays.</w:t>
      </w:r>
    </w:p>
    <w:p w14:paraId="6CC13D1A" w14:textId="77777777" w:rsidR="00C464F3" w:rsidRPr="00FD5959" w:rsidRDefault="00C464F3" w:rsidP="00161034">
      <w:pPr>
        <w:spacing w:line="240" w:lineRule="auto"/>
        <w:ind w:left="720"/>
        <w:rPr>
          <w:sz w:val="22"/>
        </w:rPr>
      </w:pPr>
      <w:r w:rsidRPr="00FD5959">
        <w:rPr>
          <w:sz w:val="22"/>
        </w:rPr>
        <w:t>If the angular resolution of the Elemental Images (EI) is sufficiently high (i.e. closely adjacent viewing directions correspond to different EIs), or equivalently, many different light rays enter the pupil, all eye accommodation cues are restored. This enables a holographic viewing experience where one can consciously, at his/her own will, re-focus his/her eyes on foreground or background objects, without changing system parameters.</w:t>
      </w:r>
    </w:p>
    <w:p w14:paraId="4C520B20" w14:textId="77777777" w:rsidR="00C464F3" w:rsidRPr="00FD5959" w:rsidRDefault="00C464F3" w:rsidP="00161034">
      <w:pPr>
        <w:spacing w:line="240" w:lineRule="auto"/>
        <w:ind w:left="720"/>
        <w:rPr>
          <w:sz w:val="22"/>
        </w:rPr>
      </w:pPr>
      <w:r w:rsidRPr="00FD5959">
        <w:rPr>
          <w:sz w:val="22"/>
        </w:rPr>
        <w:t>Such “holographic eye accommodation” typically requires the projection of thousands of Elemental Images in many different directions, and bandwidth limitations often prevent the transmission of all these images. Consequently, only a dozen (or maximally hundreds) of directional Elemental Images are transmitted, and all other images of the set of thousands are synthesized following DIBR methods, very close to those already presented in the Light Field subsections (microlens and/or camera arrays) for Free Navigation (FN).</w:t>
      </w:r>
    </w:p>
    <w:p w14:paraId="0281AE0F" w14:textId="77777777" w:rsidR="00C464F3" w:rsidRDefault="00C464F3" w:rsidP="00C464F3"/>
    <w:p w14:paraId="272E950F" w14:textId="3237EB0C" w:rsidR="00976857" w:rsidRDefault="00976857">
      <w:pPr>
        <w:pStyle w:val="Heading1"/>
      </w:pPr>
      <w:bookmarkStart w:id="506" w:name="_Toc452714944"/>
      <w:r w:rsidRPr="00976857">
        <w:lastRenderedPageBreak/>
        <w:t>User interaction</w:t>
      </w:r>
      <w:bookmarkEnd w:id="506"/>
    </w:p>
    <w:p w14:paraId="17A6E39E" w14:textId="5E81C5DA" w:rsidR="00C14BCF" w:rsidRPr="00267AE7" w:rsidRDefault="00C14BCF" w:rsidP="002C1C5E">
      <w:pPr>
        <w:widowControl w:val="0"/>
        <w:autoSpaceDE w:val="0"/>
        <w:autoSpaceDN w:val="0"/>
        <w:adjustRightInd w:val="0"/>
        <w:spacing w:after="0" w:line="240" w:lineRule="auto"/>
        <w:rPr>
          <w:rFonts w:ascii="Calibri" w:hAnsi="Calibri" w:cs="Calibri"/>
          <w:sz w:val="22"/>
          <w:szCs w:val="22"/>
        </w:rPr>
      </w:pPr>
      <w:r w:rsidRPr="00267AE7">
        <w:rPr>
          <w:rFonts w:ascii="Calibri" w:hAnsi="Calibri" w:cs="Calibri"/>
          <w:sz w:val="22"/>
          <w:szCs w:val="22"/>
        </w:rPr>
        <w:t>User interaction can range from triggering the creation of a new virtual view position in correspondence to a change in the user’s viewpoint, to full interactivity with the scene where the user grasps virtual objects in the scene. This level of user interaction might influence the preferred data representation for the use case under consideration.</w:t>
      </w:r>
    </w:p>
    <w:p w14:paraId="7876D553" w14:textId="77777777" w:rsidR="00C14BCF" w:rsidRPr="00267AE7" w:rsidRDefault="00C14BCF" w:rsidP="002C1C5E">
      <w:pPr>
        <w:widowControl w:val="0"/>
        <w:autoSpaceDE w:val="0"/>
        <w:autoSpaceDN w:val="0"/>
        <w:adjustRightInd w:val="0"/>
        <w:spacing w:after="0" w:line="240" w:lineRule="auto"/>
        <w:rPr>
          <w:rFonts w:ascii="Calibri" w:hAnsi="Calibri" w:cs="Calibri"/>
          <w:sz w:val="22"/>
          <w:szCs w:val="22"/>
        </w:rPr>
      </w:pPr>
      <w:r w:rsidRPr="00267AE7">
        <w:rPr>
          <w:rFonts w:ascii="Calibri" w:hAnsi="Calibri" w:cs="Calibri"/>
          <w:sz w:val="22"/>
          <w:szCs w:val="22"/>
        </w:rPr>
        <w:t> </w:t>
      </w:r>
    </w:p>
    <w:p w14:paraId="01E2C273" w14:textId="46EC9C2E" w:rsidR="00C14BCF" w:rsidRPr="00267AE7" w:rsidRDefault="00C14BCF" w:rsidP="002C1C5E">
      <w:pPr>
        <w:widowControl w:val="0"/>
        <w:autoSpaceDE w:val="0"/>
        <w:autoSpaceDN w:val="0"/>
        <w:adjustRightInd w:val="0"/>
        <w:spacing w:after="0" w:line="240" w:lineRule="auto"/>
        <w:rPr>
          <w:rFonts w:ascii="Calibri" w:hAnsi="Calibri" w:cs="Calibri"/>
          <w:sz w:val="22"/>
          <w:szCs w:val="22"/>
        </w:rPr>
      </w:pPr>
      <w:r w:rsidRPr="00267AE7">
        <w:rPr>
          <w:rFonts w:ascii="Calibri" w:hAnsi="Calibri" w:cs="Calibri"/>
          <w:sz w:val="22"/>
          <w:szCs w:val="22"/>
        </w:rPr>
        <w:t>User position signaling has potentially a large impact on the data flow and processing through the pipeline of</w:t>
      </w:r>
      <w:r w:rsidR="002078B2">
        <w:rPr>
          <w:rFonts w:ascii="Calibri" w:hAnsi="Calibri" w:cs="Calibri"/>
          <w:sz w:val="22"/>
          <w:szCs w:val="22"/>
        </w:rPr>
        <w:t xml:space="preserve"> </w:t>
      </w:r>
      <w:r w:rsidR="002078B2">
        <w:rPr>
          <w:rFonts w:ascii="Calibri" w:hAnsi="Calibri" w:cs="Calibri"/>
          <w:sz w:val="22"/>
          <w:szCs w:val="22"/>
        </w:rPr>
        <w:fldChar w:fldCharType="begin"/>
      </w:r>
      <w:r w:rsidR="002078B2">
        <w:rPr>
          <w:rFonts w:ascii="Calibri" w:hAnsi="Calibri" w:cs="Calibri"/>
          <w:sz w:val="22"/>
          <w:szCs w:val="22"/>
        </w:rPr>
        <w:instrText xml:space="preserve"> REF _Ref451359071 \h </w:instrText>
      </w:r>
      <w:r w:rsidR="002078B2">
        <w:rPr>
          <w:rFonts w:ascii="Calibri" w:hAnsi="Calibri" w:cs="Calibri"/>
          <w:sz w:val="22"/>
          <w:szCs w:val="22"/>
        </w:rPr>
      </w:r>
      <w:r w:rsidR="002078B2">
        <w:rPr>
          <w:rFonts w:ascii="Calibri" w:hAnsi="Calibri" w:cs="Calibri"/>
          <w:sz w:val="22"/>
          <w:szCs w:val="22"/>
        </w:rPr>
        <w:fldChar w:fldCharType="separate"/>
      </w:r>
      <w:r w:rsidR="0057025F" w:rsidRPr="00405B16">
        <w:t xml:space="preserve">Figure </w:t>
      </w:r>
      <w:r w:rsidR="0057025F">
        <w:rPr>
          <w:noProof/>
        </w:rPr>
        <w:t>1</w:t>
      </w:r>
      <w:r w:rsidR="002078B2">
        <w:rPr>
          <w:rFonts w:ascii="Calibri" w:hAnsi="Calibri" w:cs="Calibri"/>
          <w:sz w:val="22"/>
          <w:szCs w:val="22"/>
        </w:rPr>
        <w:fldChar w:fldCharType="end"/>
      </w:r>
      <w:r w:rsidRPr="00267AE7">
        <w:rPr>
          <w:rFonts w:ascii="Calibri" w:hAnsi="Calibri" w:cs="Calibri"/>
          <w:sz w:val="22"/>
          <w:szCs w:val="22"/>
        </w:rPr>
        <w:t>. Typically, for a particular virtual viewpoint to synthesize, not all segments of the bitstreams are needed, and hence only partial decoding should be enabled for better performance, especially in a VR context where low-latency processing is of paramount importance.</w:t>
      </w:r>
    </w:p>
    <w:p w14:paraId="51BC9D57" w14:textId="734A5B77" w:rsidR="0000734E" w:rsidRPr="00267AE7" w:rsidRDefault="00C14BCF" w:rsidP="00C14BCF">
      <w:pPr>
        <w:rPr>
          <w:sz w:val="22"/>
          <w:szCs w:val="22"/>
        </w:rPr>
      </w:pPr>
      <w:r w:rsidRPr="00267AE7">
        <w:rPr>
          <w:rFonts w:ascii="Calibri" w:hAnsi="Calibri" w:cs="Calibri"/>
          <w:sz w:val="22"/>
          <w:szCs w:val="22"/>
        </w:rPr>
        <w:t> </w:t>
      </w:r>
    </w:p>
    <w:p w14:paraId="14B7C735" w14:textId="06A3CC16" w:rsidR="002F4299" w:rsidRDefault="0000734E" w:rsidP="00C14BCF">
      <w:pPr>
        <w:widowControl w:val="0"/>
        <w:autoSpaceDE w:val="0"/>
        <w:autoSpaceDN w:val="0"/>
        <w:adjustRightInd w:val="0"/>
        <w:spacing w:after="0" w:line="240" w:lineRule="auto"/>
        <w:jc w:val="left"/>
        <w:rPr>
          <w:rFonts w:ascii="Calibri" w:hAnsi="Calibri" w:cs="Calibri"/>
          <w:sz w:val="30"/>
          <w:szCs w:val="30"/>
        </w:rPr>
      </w:pPr>
      <w:r>
        <w:br w:type="page"/>
      </w:r>
      <w:bookmarkStart w:id="507" w:name="_GoBack"/>
      <w:bookmarkEnd w:id="507"/>
    </w:p>
    <w:p w14:paraId="5C2AB353" w14:textId="6961FEF0" w:rsidR="0000734E" w:rsidRDefault="002F4299" w:rsidP="002F4299">
      <w:pPr>
        <w:rPr>
          <w:smallCaps/>
          <w:spacing w:val="5"/>
          <w:sz w:val="32"/>
          <w:szCs w:val="32"/>
        </w:rPr>
      </w:pPr>
      <w:r>
        <w:rPr>
          <w:rFonts w:ascii="Calibri" w:hAnsi="Calibri" w:cs="Calibri"/>
          <w:sz w:val="30"/>
          <w:szCs w:val="30"/>
        </w:rPr>
        <w:lastRenderedPageBreak/>
        <w:t> </w:t>
      </w:r>
    </w:p>
    <w:p w14:paraId="23AD4E63" w14:textId="599E5150" w:rsidR="0000734E" w:rsidRPr="0000734E" w:rsidRDefault="00782000">
      <w:pPr>
        <w:pStyle w:val="Heading1"/>
      </w:pPr>
      <w:bookmarkStart w:id="508" w:name="_Toc452714945"/>
      <w:r>
        <w:t>Common aspects of data formats</w:t>
      </w:r>
      <w:bookmarkEnd w:id="508"/>
    </w:p>
    <w:p w14:paraId="4AA503C8" w14:textId="77777777" w:rsidR="0000734E" w:rsidRPr="0000734E" w:rsidRDefault="0000734E">
      <w:pPr>
        <w:pStyle w:val="Heading2"/>
      </w:pPr>
      <w:bookmarkStart w:id="509" w:name="_Toc452714946"/>
      <w:r w:rsidRPr="0000734E">
        <w:t>Rendering quality vs. bitrate performance figures</w:t>
      </w:r>
      <w:bookmarkEnd w:id="509"/>
    </w:p>
    <w:p w14:paraId="153B6D78" w14:textId="77777777" w:rsidR="0000734E" w:rsidRPr="00D672CA" w:rsidRDefault="0000734E" w:rsidP="00161034">
      <w:pPr>
        <w:spacing w:line="240" w:lineRule="auto"/>
        <w:ind w:left="720"/>
        <w:rPr>
          <w:sz w:val="22"/>
        </w:rPr>
      </w:pPr>
      <w:r w:rsidRPr="00D672CA">
        <w:rPr>
          <w:sz w:val="22"/>
        </w:rPr>
        <w:t xml:space="preserve">To evaluate the relative merits of all aforementioned technologies, it is common practice to create Quality-Bitrate figures that express how quality changes with the compression ratio of the transmitted data. </w:t>
      </w:r>
    </w:p>
    <w:p w14:paraId="23E34F6A" w14:textId="77777777" w:rsidR="0000734E" w:rsidRPr="00D672CA" w:rsidRDefault="0000734E" w:rsidP="00161034">
      <w:pPr>
        <w:spacing w:line="240" w:lineRule="auto"/>
        <w:ind w:left="720"/>
        <w:rPr>
          <w:sz w:val="22"/>
        </w:rPr>
      </w:pPr>
      <w:r w:rsidRPr="00D672CA">
        <w:rPr>
          <w:sz w:val="22"/>
        </w:rPr>
        <w:t>In the past, single-view video codecs were merely concerned by how well the pixels on a screen could be recovered directly from the bitstream, so that in effect there was little concern about the rendering module in the pipeline. The quality was then mostly expressed by the difference between the original raw pixel value at acquisition and the recovered pixel value after decoding, using the Peak Signal to Noise Ratio (PSNR) metric.</w:t>
      </w:r>
    </w:p>
    <w:p w14:paraId="626A5F89" w14:textId="77777777" w:rsidR="0000734E" w:rsidRPr="00D672CA" w:rsidRDefault="0000734E" w:rsidP="00161034">
      <w:pPr>
        <w:spacing w:line="240" w:lineRule="auto"/>
        <w:ind w:left="720"/>
        <w:rPr>
          <w:sz w:val="22"/>
        </w:rPr>
      </w:pPr>
      <w:r w:rsidRPr="00D672CA">
        <w:rPr>
          <w:sz w:val="22"/>
        </w:rPr>
        <w:t>A similar metric has also been used in 3D graphics rendering, but rather expressed as the difference between the original vertex positions and their decoded counterparts, not as the difference in the actual pixel-related quality on the display.</w:t>
      </w:r>
    </w:p>
    <w:p w14:paraId="25DFF64B" w14:textId="77777777" w:rsidR="0000734E" w:rsidRPr="00D672CA" w:rsidRDefault="0000734E" w:rsidP="00161034">
      <w:pPr>
        <w:spacing w:line="240" w:lineRule="auto"/>
        <w:ind w:left="720"/>
        <w:rPr>
          <w:sz w:val="22"/>
        </w:rPr>
      </w:pPr>
      <w:r w:rsidRPr="00D672CA">
        <w:rPr>
          <w:sz w:val="22"/>
        </w:rPr>
        <w:t xml:space="preserve">With the advent of more complex rendering processes like </w:t>
      </w:r>
      <w:proofErr w:type="gramStart"/>
      <w:r w:rsidRPr="00D672CA">
        <w:rPr>
          <w:sz w:val="22"/>
        </w:rPr>
        <w:t>Free</w:t>
      </w:r>
      <w:proofErr w:type="gramEnd"/>
      <w:r w:rsidRPr="00D672CA">
        <w:rPr>
          <w:sz w:val="22"/>
        </w:rPr>
        <w:t xml:space="preserve"> viewpoint Navigation, where completely new virtual views that were not present in the decoded bitstreams have to be rendered, the quality metric has to be revisited. </w:t>
      </w:r>
    </w:p>
    <w:p w14:paraId="1BF867D3" w14:textId="77777777" w:rsidR="0000734E" w:rsidRPr="00D672CA" w:rsidRDefault="0000734E" w:rsidP="00161034">
      <w:pPr>
        <w:spacing w:line="240" w:lineRule="auto"/>
        <w:ind w:left="720"/>
        <w:rPr>
          <w:sz w:val="22"/>
        </w:rPr>
      </w:pPr>
      <w:r w:rsidRPr="00D672CA">
        <w:rPr>
          <w:sz w:val="22"/>
        </w:rPr>
        <w:t xml:space="preserve">For synthetic content (objects modeled in 3D with editing software, rather than acquired with cameras), the generated virtual view (e.g. with DIBR techniques) can always be compared – pixel by pixel, after rendering – with a view directly rendered from a 3D graphics pipeline rendering using the raw 3D data. </w:t>
      </w:r>
    </w:p>
    <w:p w14:paraId="23B3D58F" w14:textId="77777777" w:rsidR="0000734E" w:rsidRPr="00D672CA" w:rsidRDefault="0000734E" w:rsidP="00161034">
      <w:pPr>
        <w:spacing w:line="240" w:lineRule="auto"/>
        <w:ind w:left="720"/>
        <w:rPr>
          <w:sz w:val="22"/>
        </w:rPr>
      </w:pPr>
      <w:r w:rsidRPr="00D672CA">
        <w:rPr>
          <w:sz w:val="22"/>
        </w:rPr>
        <w:t>However, for natural content acquired through cameras (microlens light field and/or multi-camera light field array), there most often does not exist any reference for the virtual views, therefore disabling the use of objective quality metrics like PSNR. How to exactly handle these cases is still an open question (there are some proposals, but the exact parametric settings are not yet validated), but it is anyway clear that the quality metric should somehow include knowledge of the rendering process.</w:t>
      </w:r>
    </w:p>
    <w:p w14:paraId="45148280" w14:textId="77777777" w:rsidR="0000734E" w:rsidRDefault="0000734E" w:rsidP="00161034">
      <w:pPr>
        <w:spacing w:line="240" w:lineRule="auto"/>
        <w:ind w:left="720"/>
        <w:rPr>
          <w:sz w:val="22"/>
        </w:rPr>
      </w:pPr>
      <w:r w:rsidRPr="00D672CA">
        <w:rPr>
          <w:sz w:val="22"/>
        </w:rPr>
        <w:t>In summary, the aforementioned Quality-Bitrate performance figure should be thought of as a “Rendering Quality vs. Bitrate” figure, and hence the rendering aspects described in previous sections should be included. Complementary to the rendering, the data attributes related to the bitrate axis should be further analyzed. The next subsections will therefore identify the commonalities and differences between the presented technologies, making recommendations to identify the “greatest common denominator” codec that might encompass all the technologies presented in the previous sections.</w:t>
      </w:r>
    </w:p>
    <w:p w14:paraId="18C21665" w14:textId="77777777" w:rsidR="00FA39B8" w:rsidRPr="00D672CA" w:rsidRDefault="00FA39B8" w:rsidP="00FD5959">
      <w:pPr>
        <w:pStyle w:val="Heading2"/>
      </w:pPr>
      <w:bookmarkStart w:id="510" w:name="_Toc452714947"/>
      <w:r w:rsidRPr="00D672CA">
        <w:t>Data representation commonalities</w:t>
      </w:r>
      <w:bookmarkEnd w:id="510"/>
    </w:p>
    <w:p w14:paraId="68E1DE35" w14:textId="77777777" w:rsidR="00FA39B8" w:rsidRPr="00D672CA" w:rsidRDefault="00FA39B8" w:rsidP="00161034">
      <w:pPr>
        <w:spacing w:line="240" w:lineRule="auto"/>
        <w:ind w:left="720"/>
        <w:rPr>
          <w:sz w:val="22"/>
        </w:rPr>
      </w:pPr>
      <w:r w:rsidRPr="00CC23D6">
        <w:rPr>
          <w:sz w:val="22"/>
        </w:rPr>
        <w:t xml:space="preserve">All previously discussed visual data representations have in common that color information is conveyed for all light </w:t>
      </w:r>
      <w:r w:rsidRPr="00D672CA">
        <w:rPr>
          <w:sz w:val="22"/>
        </w:rPr>
        <w:t xml:space="preserve">propagation directions in each point in space, either by (A) explicitly defining </w:t>
      </w:r>
      <w:r w:rsidRPr="00D672CA">
        <w:rPr>
          <w:sz w:val="22"/>
        </w:rPr>
        <w:lastRenderedPageBreak/>
        <w:t xml:space="preserve">the points in space and their color attributes (point clouds and textured 3D meshes), or by (B) defining the color characteristics of the light rays that are emanating from these points. </w:t>
      </w:r>
    </w:p>
    <w:p w14:paraId="3C1675F7" w14:textId="399E5595" w:rsidR="00FA39B8" w:rsidRPr="00D672CA" w:rsidRDefault="00FA39B8" w:rsidP="00161034">
      <w:pPr>
        <w:spacing w:line="240" w:lineRule="auto"/>
        <w:ind w:left="720"/>
        <w:rPr>
          <w:sz w:val="22"/>
        </w:rPr>
      </w:pPr>
      <w:r w:rsidRPr="00D672CA">
        <w:rPr>
          <w:sz w:val="22"/>
        </w:rPr>
        <w:t>Category (A) describes the object in space and simulates the light transport during rendering for any requested viewpoint, while category (B) holds information about the physical reality of light transport for the acquisition viewpoints (the rendering comes for free from nature and the results are captured by cameras) and estimates the scene geometry with minimal information (depth) just good enough to be able to do additional “synthetic rendering” (e.g. DIBR) for the missing virtual viewpoints, see</w:t>
      </w:r>
      <w:r w:rsidR="00565E29">
        <w:rPr>
          <w:sz w:val="22"/>
        </w:rPr>
        <w:t xml:space="preserve"> </w:t>
      </w:r>
      <w:r w:rsidR="00565E29" w:rsidRPr="00E03BCB">
        <w:rPr>
          <w:sz w:val="22"/>
        </w:rPr>
        <w:fldChar w:fldCharType="begin"/>
      </w:r>
      <w:r w:rsidR="00565E29" w:rsidRPr="001E5D63">
        <w:rPr>
          <w:sz w:val="22"/>
        </w:rPr>
        <w:instrText xml:space="preserve"> REF _Ref451852174 \h </w:instrText>
      </w:r>
      <w:r w:rsidR="00565E29" w:rsidRPr="00CC23D6">
        <w:rPr>
          <w:sz w:val="22"/>
        </w:rPr>
        <w:instrText xml:space="preserve"> \* MERGEFORMAT </w:instrText>
      </w:r>
      <w:r w:rsidR="00565E29" w:rsidRPr="00E03BCB">
        <w:rPr>
          <w:sz w:val="22"/>
        </w:rPr>
      </w:r>
      <w:r w:rsidR="00565E29" w:rsidRPr="00E03BCB">
        <w:rPr>
          <w:sz w:val="22"/>
        </w:rPr>
        <w:fldChar w:fldCharType="separate"/>
      </w:r>
      <w:r w:rsidR="0057025F" w:rsidRPr="0057025F">
        <w:rPr>
          <w:sz w:val="22"/>
        </w:rPr>
        <w:t>Figure 61</w:t>
      </w:r>
      <w:r w:rsidR="00565E29" w:rsidRPr="00E03BCB">
        <w:rPr>
          <w:sz w:val="22"/>
        </w:rPr>
        <w:fldChar w:fldCharType="end"/>
      </w:r>
      <w:r>
        <w:rPr>
          <w:sz w:val="22"/>
        </w:rPr>
        <w:t>.</w:t>
      </w:r>
    </w:p>
    <w:p w14:paraId="44B84EFC" w14:textId="77777777" w:rsidR="00FA39B8" w:rsidRDefault="00FA39B8" w:rsidP="00FA39B8">
      <w:pPr>
        <w:ind w:left="720"/>
        <w:jc w:val="center"/>
      </w:pPr>
      <w:r>
        <w:rPr>
          <w:noProof/>
          <w:lang w:val="fr-BE" w:eastAsia="fr-BE"/>
        </w:rPr>
        <w:drawing>
          <wp:inline distT="0" distB="0" distL="0" distR="0" wp14:anchorId="3DAE2970" wp14:editId="0D7ADE9F">
            <wp:extent cx="5518205" cy="3066690"/>
            <wp:effectExtent l="0" t="0" r="6350" b="635"/>
            <wp:docPr id="123" name="Grafik 123" descr="snap_2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nap_21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19642" cy="3067488"/>
                    </a:xfrm>
                    <a:prstGeom prst="rect">
                      <a:avLst/>
                    </a:prstGeom>
                    <a:noFill/>
                    <a:ln>
                      <a:noFill/>
                    </a:ln>
                  </pic:spPr>
                </pic:pic>
              </a:graphicData>
            </a:graphic>
          </wp:inline>
        </w:drawing>
      </w:r>
    </w:p>
    <w:p w14:paraId="6DBAF39C" w14:textId="63B54D8C" w:rsidR="00FA39B8" w:rsidRPr="00D672CA" w:rsidRDefault="00FA39B8" w:rsidP="00FA39B8">
      <w:pPr>
        <w:spacing w:before="200" w:line="240" w:lineRule="auto"/>
        <w:ind w:left="720"/>
        <w:jc w:val="center"/>
        <w:rPr>
          <w:i/>
        </w:rPr>
      </w:pPr>
      <w:bookmarkStart w:id="511" w:name="_Ref451852174"/>
      <w:r w:rsidRPr="00D672CA">
        <w:rPr>
          <w:i/>
        </w:rPr>
        <w:t xml:space="preserve">Figure </w:t>
      </w:r>
      <w:r w:rsidRPr="00D672CA">
        <w:rPr>
          <w:i/>
        </w:rPr>
        <w:fldChar w:fldCharType="begin"/>
      </w:r>
      <w:r w:rsidRPr="00D672CA">
        <w:rPr>
          <w:i/>
        </w:rPr>
        <w:instrText xml:space="preserve"> SEQ Figure \* ARABIC </w:instrText>
      </w:r>
      <w:r w:rsidRPr="00D672CA">
        <w:rPr>
          <w:i/>
        </w:rPr>
        <w:fldChar w:fldCharType="separate"/>
      </w:r>
      <w:r w:rsidR="0057025F">
        <w:rPr>
          <w:i/>
          <w:noProof/>
        </w:rPr>
        <w:t>61</w:t>
      </w:r>
      <w:r w:rsidRPr="00D672CA">
        <w:rPr>
          <w:i/>
        </w:rPr>
        <w:fldChar w:fldCharType="end"/>
      </w:r>
      <w:bookmarkEnd w:id="511"/>
      <w:r>
        <w:rPr>
          <w:i/>
        </w:rPr>
        <w:t xml:space="preserve"> -</w:t>
      </w:r>
      <w:r w:rsidRPr="00D672CA">
        <w:rPr>
          <w:i/>
        </w:rPr>
        <w:t xml:space="preserve"> Object description and Rendering process in Categories A and B</w:t>
      </w:r>
    </w:p>
    <w:p w14:paraId="38208E40" w14:textId="77777777" w:rsidR="00FA39B8" w:rsidRPr="00D672CA" w:rsidRDefault="00FA39B8" w:rsidP="00161034">
      <w:pPr>
        <w:spacing w:line="240" w:lineRule="auto"/>
        <w:ind w:left="720"/>
        <w:rPr>
          <w:sz w:val="22"/>
        </w:rPr>
      </w:pPr>
      <w:r w:rsidRPr="00D672CA">
        <w:rPr>
          <w:sz w:val="22"/>
        </w:rPr>
        <w:t xml:space="preserve">Both categories are conceptually equivalent. A point (x, y, </w:t>
      </w:r>
      <w:proofErr w:type="gramStart"/>
      <w:r w:rsidRPr="00D672CA">
        <w:rPr>
          <w:sz w:val="22"/>
        </w:rPr>
        <w:t>z</w:t>
      </w:r>
      <w:proofErr w:type="gramEnd"/>
      <w:r w:rsidRPr="00D672CA">
        <w:rPr>
          <w:sz w:val="22"/>
        </w:rPr>
        <w:t>) of category (A) from which light emanates in direction (</w:t>
      </w:r>
      <w:r w:rsidRPr="00CC23D6">
        <w:rPr>
          <w:rFonts w:ascii="Symbol" w:hAnsi="Symbol"/>
          <w:sz w:val="22"/>
        </w:rPr>
        <w:t></w:t>
      </w:r>
      <w:r w:rsidRPr="00CC23D6">
        <w:rPr>
          <w:rFonts w:ascii="Symbol" w:hAnsi="Symbol"/>
          <w:sz w:val="22"/>
        </w:rPr>
        <w:t></w:t>
      </w:r>
      <w:r w:rsidRPr="00CC23D6">
        <w:rPr>
          <w:rFonts w:ascii="Symbol" w:hAnsi="Symbol"/>
          <w:sz w:val="22"/>
        </w:rPr>
        <w:t></w:t>
      </w:r>
      <w:r w:rsidRPr="00CC23D6">
        <w:rPr>
          <w:rFonts w:ascii="Symbol" w:hAnsi="Symbol"/>
          <w:sz w:val="22"/>
        </w:rPr>
        <w:t></w:t>
      </w:r>
      <w:r w:rsidRPr="00D672CA">
        <w:rPr>
          <w:sz w:val="22"/>
        </w:rPr>
        <w:t>) can indeed be represented in a multitude of data models representing category (B):</w:t>
      </w:r>
    </w:p>
    <w:p w14:paraId="53FDFA5A" w14:textId="77777777" w:rsidR="00FA39B8" w:rsidRPr="00D672CA" w:rsidRDefault="00FA39B8" w:rsidP="00161034">
      <w:pPr>
        <w:pStyle w:val="ListParagraph"/>
        <w:numPr>
          <w:ilvl w:val="0"/>
          <w:numId w:val="26"/>
        </w:numPr>
        <w:spacing w:after="160" w:line="256" w:lineRule="auto"/>
        <w:ind w:left="1276" w:hanging="425"/>
        <w:jc w:val="left"/>
        <w:rPr>
          <w:sz w:val="22"/>
        </w:rPr>
      </w:pPr>
      <w:r w:rsidRPr="00D672CA">
        <w:rPr>
          <w:sz w:val="22"/>
        </w:rPr>
        <w:t>Category (A) - Point (x, y, z) + light direction (</w:t>
      </w:r>
      <w:r w:rsidRPr="00CC23D6">
        <w:rPr>
          <w:rFonts w:ascii="Symbol" w:hAnsi="Symbol"/>
          <w:sz w:val="22"/>
        </w:rPr>
        <w:t></w:t>
      </w:r>
      <w:r w:rsidRPr="00CC23D6">
        <w:rPr>
          <w:rFonts w:ascii="Symbol" w:hAnsi="Symbol"/>
          <w:sz w:val="22"/>
        </w:rPr>
        <w:t></w:t>
      </w:r>
      <w:r w:rsidRPr="00CC23D6">
        <w:rPr>
          <w:rFonts w:ascii="Symbol" w:hAnsi="Symbol"/>
          <w:sz w:val="22"/>
        </w:rPr>
        <w:t></w:t>
      </w:r>
      <w:r w:rsidRPr="00CC23D6">
        <w:rPr>
          <w:rFonts w:ascii="Symbol" w:hAnsi="Symbol"/>
          <w:sz w:val="22"/>
        </w:rPr>
        <w:t></w:t>
      </w:r>
      <w:r w:rsidRPr="00D672CA">
        <w:rPr>
          <w:sz w:val="22"/>
        </w:rPr>
        <w:t>) :</w:t>
      </w:r>
    </w:p>
    <w:p w14:paraId="517A2503" w14:textId="77777777" w:rsidR="00FA39B8" w:rsidRPr="00D672CA" w:rsidRDefault="00FA39B8" w:rsidP="00161034">
      <w:pPr>
        <w:spacing w:line="240" w:lineRule="auto"/>
        <w:ind w:left="1276"/>
        <w:rPr>
          <w:sz w:val="22"/>
        </w:rPr>
      </w:pPr>
      <w:r w:rsidRPr="00D672CA">
        <w:rPr>
          <w:sz w:val="22"/>
        </w:rPr>
        <w:t>The corresponding display pixel coordinates (</w:t>
      </w:r>
      <w:proofErr w:type="gramStart"/>
      <w:r w:rsidRPr="00D672CA">
        <w:rPr>
          <w:sz w:val="22"/>
        </w:rPr>
        <w:t>p</w:t>
      </w:r>
      <w:r w:rsidRPr="00CC23D6">
        <w:rPr>
          <w:sz w:val="22"/>
          <w:vertAlign w:val="subscript"/>
        </w:rPr>
        <w:t>x</w:t>
      </w:r>
      <w:proofErr w:type="gramEnd"/>
      <w:r w:rsidRPr="00D672CA">
        <w:rPr>
          <w:sz w:val="22"/>
        </w:rPr>
        <w:t>, p</w:t>
      </w:r>
      <w:r w:rsidRPr="00CC23D6">
        <w:rPr>
          <w:sz w:val="22"/>
          <w:vertAlign w:val="subscript"/>
        </w:rPr>
        <w:t>y</w:t>
      </w:r>
      <w:r w:rsidRPr="00D672CA">
        <w:rPr>
          <w:sz w:val="22"/>
        </w:rPr>
        <w:t>) can be recovered as a function of these 5 parameters with p</w:t>
      </w:r>
      <w:r w:rsidRPr="00CC23D6">
        <w:rPr>
          <w:sz w:val="22"/>
          <w:vertAlign w:val="subscript"/>
        </w:rPr>
        <w:t>x</w:t>
      </w:r>
      <w:r w:rsidRPr="00D672CA">
        <w:rPr>
          <w:sz w:val="22"/>
        </w:rPr>
        <w:t xml:space="preserve"> = f1(x, y, z, </w:t>
      </w:r>
      <w:r w:rsidRPr="00CC23D6">
        <w:rPr>
          <w:rFonts w:ascii="Symbol" w:hAnsi="Symbol"/>
          <w:sz w:val="22"/>
        </w:rPr>
        <w:t></w:t>
      </w:r>
      <w:r w:rsidRPr="00CC23D6">
        <w:rPr>
          <w:rFonts w:ascii="Symbol" w:hAnsi="Symbol"/>
          <w:sz w:val="22"/>
        </w:rPr>
        <w:t></w:t>
      </w:r>
      <w:r w:rsidRPr="00CC23D6">
        <w:rPr>
          <w:rFonts w:ascii="Symbol" w:hAnsi="Symbol"/>
          <w:sz w:val="22"/>
        </w:rPr>
        <w:t></w:t>
      </w:r>
      <w:r w:rsidRPr="00CC23D6">
        <w:rPr>
          <w:rFonts w:ascii="Symbol" w:hAnsi="Symbol"/>
          <w:sz w:val="22"/>
        </w:rPr>
        <w:t></w:t>
      </w:r>
      <w:r w:rsidRPr="00D672CA">
        <w:rPr>
          <w:sz w:val="22"/>
        </w:rPr>
        <w:t>) and p</w:t>
      </w:r>
      <w:r w:rsidRPr="00CC23D6">
        <w:rPr>
          <w:sz w:val="22"/>
          <w:vertAlign w:val="subscript"/>
        </w:rPr>
        <w:t>y</w:t>
      </w:r>
      <w:r w:rsidRPr="00D672CA">
        <w:rPr>
          <w:sz w:val="22"/>
        </w:rPr>
        <w:t xml:space="preserve"> = f2(x, y, z, </w:t>
      </w:r>
      <w:r w:rsidRPr="00CC23D6">
        <w:rPr>
          <w:rFonts w:ascii="Symbol" w:hAnsi="Symbol"/>
          <w:sz w:val="22"/>
        </w:rPr>
        <w:t></w:t>
      </w:r>
      <w:r w:rsidRPr="00CC23D6">
        <w:rPr>
          <w:rFonts w:ascii="Symbol" w:hAnsi="Symbol"/>
          <w:sz w:val="22"/>
        </w:rPr>
        <w:t></w:t>
      </w:r>
      <w:r w:rsidRPr="00CC23D6">
        <w:rPr>
          <w:rFonts w:ascii="Symbol" w:hAnsi="Symbol"/>
          <w:sz w:val="22"/>
        </w:rPr>
        <w:t></w:t>
      </w:r>
      <w:r w:rsidRPr="00CC23D6">
        <w:rPr>
          <w:rFonts w:ascii="Symbol" w:hAnsi="Symbol"/>
          <w:sz w:val="22"/>
        </w:rPr>
        <w:t></w:t>
      </w:r>
      <w:r w:rsidRPr="00D672CA">
        <w:rPr>
          <w:sz w:val="22"/>
        </w:rPr>
        <w:t>), where f1 and f2 represent forward mapping functions.</w:t>
      </w:r>
    </w:p>
    <w:p w14:paraId="55EAC785" w14:textId="77777777" w:rsidR="00FA39B8" w:rsidRPr="00D672CA" w:rsidRDefault="00FA39B8" w:rsidP="00161034">
      <w:pPr>
        <w:pStyle w:val="ListParagraph"/>
        <w:numPr>
          <w:ilvl w:val="0"/>
          <w:numId w:val="26"/>
        </w:numPr>
        <w:spacing w:after="120" w:line="240" w:lineRule="auto"/>
        <w:ind w:left="1276" w:hanging="425"/>
        <w:rPr>
          <w:sz w:val="22"/>
        </w:rPr>
      </w:pPr>
      <w:r w:rsidRPr="00D672CA">
        <w:rPr>
          <w:sz w:val="22"/>
        </w:rPr>
        <w:t>Category (B) - Light direction (</w:t>
      </w:r>
      <w:r w:rsidRPr="00CC23D6">
        <w:rPr>
          <w:rFonts w:ascii="Symbol" w:hAnsi="Symbol"/>
          <w:sz w:val="22"/>
        </w:rPr>
        <w:t></w:t>
      </w:r>
      <w:r w:rsidRPr="00CC23D6">
        <w:rPr>
          <w:rFonts w:ascii="Symbol" w:hAnsi="Symbol"/>
          <w:sz w:val="22"/>
        </w:rPr>
        <w:t></w:t>
      </w:r>
      <w:r w:rsidRPr="00CC23D6">
        <w:rPr>
          <w:rFonts w:ascii="Symbol" w:hAnsi="Symbol"/>
          <w:sz w:val="22"/>
        </w:rPr>
        <w:t></w:t>
      </w:r>
      <w:r w:rsidRPr="00CC23D6">
        <w:rPr>
          <w:rFonts w:ascii="Symbol" w:hAnsi="Symbol"/>
          <w:sz w:val="22"/>
        </w:rPr>
        <w:t></w:t>
      </w:r>
      <w:r w:rsidRPr="00D672CA">
        <w:rPr>
          <w:sz w:val="22"/>
        </w:rPr>
        <w:t xml:space="preserve">) and point-to-light direction (s, t), with depth d of the point the light ray emanates from: </w:t>
      </w:r>
    </w:p>
    <w:p w14:paraId="2AF51495" w14:textId="5506B5C9" w:rsidR="00FA39B8" w:rsidRPr="00D672CA" w:rsidRDefault="00FA39B8" w:rsidP="00161034">
      <w:pPr>
        <w:spacing w:line="240" w:lineRule="auto"/>
        <w:ind w:left="1276"/>
        <w:rPr>
          <w:sz w:val="22"/>
        </w:rPr>
      </w:pPr>
      <w:r w:rsidRPr="00D672CA">
        <w:rPr>
          <w:sz w:val="22"/>
        </w:rPr>
        <w:t xml:space="preserve">The exact position (x, y, z) of the point can be recovered with x = b1(s, t, </w:t>
      </w:r>
      <w:r w:rsidRPr="00CC23D6">
        <w:rPr>
          <w:rFonts w:ascii="Symbol" w:hAnsi="Symbol"/>
          <w:sz w:val="22"/>
        </w:rPr>
        <w:t></w:t>
      </w:r>
      <w:r w:rsidRPr="00CC23D6">
        <w:rPr>
          <w:rFonts w:ascii="Symbol" w:hAnsi="Symbol"/>
          <w:sz w:val="22"/>
        </w:rPr>
        <w:t></w:t>
      </w:r>
      <w:r w:rsidRPr="00CC23D6">
        <w:rPr>
          <w:rFonts w:ascii="Symbol" w:hAnsi="Symbol"/>
          <w:sz w:val="22"/>
        </w:rPr>
        <w:t></w:t>
      </w:r>
      <w:r w:rsidRPr="00CC23D6">
        <w:rPr>
          <w:rFonts w:ascii="Symbol" w:hAnsi="Symbol"/>
          <w:sz w:val="22"/>
        </w:rPr>
        <w:t></w:t>
      </w:r>
      <w:r w:rsidRPr="00D672CA">
        <w:rPr>
          <w:sz w:val="22"/>
        </w:rPr>
        <w:t xml:space="preserve">, d), y = b2(s, t, </w:t>
      </w:r>
      <w:r w:rsidRPr="00CC23D6">
        <w:rPr>
          <w:rFonts w:ascii="Symbol" w:hAnsi="Symbol"/>
          <w:sz w:val="22"/>
        </w:rPr>
        <w:t></w:t>
      </w:r>
      <w:r w:rsidRPr="00CC23D6">
        <w:rPr>
          <w:rFonts w:ascii="Symbol" w:hAnsi="Symbol"/>
          <w:sz w:val="22"/>
        </w:rPr>
        <w:t></w:t>
      </w:r>
      <w:r w:rsidRPr="00CC23D6">
        <w:rPr>
          <w:rFonts w:ascii="Symbol" w:hAnsi="Symbol"/>
          <w:sz w:val="22"/>
        </w:rPr>
        <w:t></w:t>
      </w:r>
      <w:r w:rsidRPr="00CC23D6">
        <w:rPr>
          <w:rFonts w:ascii="Symbol" w:hAnsi="Symbol"/>
          <w:sz w:val="22"/>
        </w:rPr>
        <w:t></w:t>
      </w:r>
      <w:r w:rsidRPr="00D672CA">
        <w:rPr>
          <w:sz w:val="22"/>
        </w:rPr>
        <w:t>, d) and z = d, where b1 and b2 represent backward mapping functions.</w:t>
      </w:r>
    </w:p>
    <w:p w14:paraId="172354C0" w14:textId="77777777" w:rsidR="00FA39B8" w:rsidRPr="00D672CA" w:rsidRDefault="00FA39B8" w:rsidP="00161034">
      <w:pPr>
        <w:pStyle w:val="ListParagraph"/>
        <w:numPr>
          <w:ilvl w:val="0"/>
          <w:numId w:val="26"/>
        </w:numPr>
        <w:spacing w:after="120" w:line="240" w:lineRule="auto"/>
        <w:ind w:left="1276" w:hanging="425"/>
        <w:rPr>
          <w:sz w:val="22"/>
        </w:rPr>
      </w:pPr>
      <w:r w:rsidRPr="00D672CA">
        <w:rPr>
          <w:sz w:val="22"/>
        </w:rPr>
        <w:t>Category (B) - Light direction (</w:t>
      </w:r>
      <w:r w:rsidRPr="00CC23D6">
        <w:rPr>
          <w:rFonts w:ascii="Symbol" w:hAnsi="Symbol"/>
          <w:sz w:val="22"/>
        </w:rPr>
        <w:t></w:t>
      </w:r>
      <w:r w:rsidRPr="00CC23D6">
        <w:rPr>
          <w:rFonts w:ascii="Symbol" w:hAnsi="Symbol"/>
          <w:sz w:val="22"/>
        </w:rPr>
        <w:t></w:t>
      </w:r>
      <w:r w:rsidRPr="00CC23D6">
        <w:rPr>
          <w:rFonts w:ascii="Symbol" w:hAnsi="Symbol"/>
          <w:sz w:val="22"/>
        </w:rPr>
        <w:t></w:t>
      </w:r>
      <w:r w:rsidRPr="00CC23D6">
        <w:rPr>
          <w:rFonts w:ascii="Symbol" w:hAnsi="Symbol"/>
          <w:sz w:val="22"/>
        </w:rPr>
        <w:t></w:t>
      </w:r>
      <w:r w:rsidRPr="00D672CA">
        <w:rPr>
          <w:sz w:val="22"/>
        </w:rPr>
        <w:t xml:space="preserve">) and point-light direction (s, t), with depth d of the point the light ray emanates from: </w:t>
      </w:r>
    </w:p>
    <w:p w14:paraId="4176FB34" w14:textId="77777777" w:rsidR="00FA39B8" w:rsidRPr="00D672CA" w:rsidRDefault="00FA39B8" w:rsidP="00161034">
      <w:pPr>
        <w:spacing w:line="240" w:lineRule="auto"/>
        <w:ind w:left="1276"/>
        <w:rPr>
          <w:sz w:val="22"/>
        </w:rPr>
      </w:pPr>
      <w:r w:rsidRPr="00D672CA">
        <w:rPr>
          <w:sz w:val="22"/>
        </w:rPr>
        <w:lastRenderedPageBreak/>
        <w:t>The exact position (x, y, z) of the point can be recovered with x = b1’ (s, t, u, v, d), y = b2’ (s, t, u, v, d) and z = d, where b1’ and b2’ represent backward mapping functions.</w:t>
      </w:r>
    </w:p>
    <w:p w14:paraId="0C8FCF3D" w14:textId="77777777" w:rsidR="00FA39B8" w:rsidRPr="00D672CA" w:rsidRDefault="00FA39B8" w:rsidP="00161034">
      <w:pPr>
        <w:pStyle w:val="ListParagraph"/>
        <w:numPr>
          <w:ilvl w:val="0"/>
          <w:numId w:val="26"/>
        </w:numPr>
        <w:spacing w:after="120" w:line="240" w:lineRule="auto"/>
        <w:ind w:left="1276" w:hanging="425"/>
        <w:rPr>
          <w:sz w:val="22"/>
        </w:rPr>
      </w:pPr>
      <w:r w:rsidRPr="00D672CA">
        <w:rPr>
          <w:sz w:val="22"/>
        </w:rPr>
        <w:t>Category (B) - Light direction {(s, t) &amp; (</w:t>
      </w:r>
      <w:r w:rsidRPr="00CC23D6">
        <w:rPr>
          <w:rFonts w:ascii="Symbol" w:hAnsi="Symbol"/>
          <w:sz w:val="22"/>
        </w:rPr>
        <w:t></w:t>
      </w:r>
      <w:r w:rsidRPr="00CC23D6">
        <w:rPr>
          <w:rFonts w:ascii="Symbol" w:hAnsi="Symbol"/>
          <w:sz w:val="22"/>
        </w:rPr>
        <w:t></w:t>
      </w:r>
      <w:r w:rsidRPr="00CC23D6">
        <w:rPr>
          <w:rFonts w:ascii="Symbol" w:hAnsi="Symbol"/>
          <w:sz w:val="22"/>
        </w:rPr>
        <w:t></w:t>
      </w:r>
      <w:r w:rsidRPr="00CC23D6">
        <w:rPr>
          <w:rFonts w:ascii="Symbol" w:hAnsi="Symbol"/>
          <w:sz w:val="22"/>
        </w:rPr>
        <w:t></w:t>
      </w:r>
      <w:r w:rsidRPr="00D672CA">
        <w:rPr>
          <w:sz w:val="22"/>
        </w:rPr>
        <w:t xml:space="preserve">)} or {(s, t) &amp; (u, v)} without depth information: </w:t>
      </w:r>
    </w:p>
    <w:p w14:paraId="040E065E" w14:textId="77777777" w:rsidR="00FA39B8" w:rsidRPr="00D672CA" w:rsidRDefault="00FA39B8" w:rsidP="00161034">
      <w:pPr>
        <w:spacing w:line="240" w:lineRule="auto"/>
        <w:ind w:left="1276"/>
        <w:rPr>
          <w:sz w:val="22"/>
        </w:rPr>
      </w:pPr>
      <w:r w:rsidRPr="00D672CA">
        <w:rPr>
          <w:sz w:val="22"/>
        </w:rPr>
        <w:t xml:space="preserve">It does not allow a bijective backward mapping, leaving some scaling ambiguity about the recovered point (x, y, </w:t>
      </w:r>
      <w:proofErr w:type="gramStart"/>
      <w:r w:rsidRPr="00D672CA">
        <w:rPr>
          <w:sz w:val="22"/>
        </w:rPr>
        <w:t>z</w:t>
      </w:r>
      <w:proofErr w:type="gramEnd"/>
      <w:r w:rsidRPr="00D672CA">
        <w:rPr>
          <w:sz w:val="22"/>
        </w:rPr>
        <w:t xml:space="preserve">) coordinates. </w:t>
      </w:r>
    </w:p>
    <w:p w14:paraId="29170843" w14:textId="77777777" w:rsidR="00FA39B8" w:rsidRPr="00D672CA" w:rsidRDefault="00FA39B8" w:rsidP="00161034">
      <w:pPr>
        <w:spacing w:line="240" w:lineRule="auto"/>
        <w:ind w:left="1276"/>
        <w:rPr>
          <w:sz w:val="22"/>
        </w:rPr>
      </w:pPr>
      <w:r w:rsidRPr="00D672CA">
        <w:rPr>
          <w:sz w:val="22"/>
        </w:rPr>
        <w:t>However, if depth can be recovered (e.g. stereo matching, EPI depth estimation), the bijective relationship between Category (A) on one side, i.e. (I), and Category (B) on the other side, i.e. (II) &amp; (III), is restored.</w:t>
      </w:r>
    </w:p>
    <w:p w14:paraId="73A4AA15" w14:textId="77777777" w:rsidR="00FA39B8" w:rsidRPr="00D672CA" w:rsidRDefault="00FA39B8" w:rsidP="00161034">
      <w:pPr>
        <w:spacing w:after="120" w:line="240" w:lineRule="auto"/>
        <w:ind w:left="720"/>
        <w:rPr>
          <w:sz w:val="22"/>
        </w:rPr>
      </w:pPr>
      <w:r w:rsidRPr="00D672CA">
        <w:rPr>
          <w:sz w:val="22"/>
        </w:rPr>
        <w:t>Categories (A) &amp; (B) are thus equivalent, if (and only if):</w:t>
      </w:r>
    </w:p>
    <w:p w14:paraId="0F1DED3B" w14:textId="77777777" w:rsidR="00FA39B8" w:rsidRPr="00D672CA" w:rsidRDefault="00FA39B8" w:rsidP="00FA39B8">
      <w:pPr>
        <w:pStyle w:val="ListParagraph"/>
        <w:numPr>
          <w:ilvl w:val="0"/>
          <w:numId w:val="27"/>
        </w:numPr>
        <w:spacing w:after="160" w:line="256" w:lineRule="auto"/>
        <w:rPr>
          <w:sz w:val="22"/>
        </w:rPr>
      </w:pPr>
      <w:r w:rsidRPr="00D672CA">
        <w:rPr>
          <w:sz w:val="22"/>
        </w:rPr>
        <w:t>Depth can be exactly recovered or is transmitted in the form of depth maps</w:t>
      </w:r>
    </w:p>
    <w:p w14:paraId="0A229ED1" w14:textId="77777777" w:rsidR="00FA39B8" w:rsidRPr="00D672CA" w:rsidRDefault="00FA39B8" w:rsidP="00FA39B8">
      <w:pPr>
        <w:pStyle w:val="ListParagraph"/>
        <w:numPr>
          <w:ilvl w:val="0"/>
          <w:numId w:val="27"/>
        </w:numPr>
        <w:spacing w:after="160" w:line="256" w:lineRule="auto"/>
        <w:rPr>
          <w:sz w:val="22"/>
        </w:rPr>
      </w:pPr>
      <w:r w:rsidRPr="00D672CA">
        <w:rPr>
          <w:sz w:val="22"/>
        </w:rPr>
        <w:t>Occlusions can be properly handled in the renderer during the virtual view synthesis stage</w:t>
      </w:r>
    </w:p>
    <w:p w14:paraId="6D337C1C" w14:textId="77777777" w:rsidR="00FA39B8" w:rsidRPr="00D672CA" w:rsidRDefault="00FA39B8" w:rsidP="00FA39B8">
      <w:pPr>
        <w:pStyle w:val="ListParagraph"/>
        <w:numPr>
          <w:ilvl w:val="0"/>
          <w:numId w:val="27"/>
        </w:numPr>
        <w:spacing w:after="160" w:line="256" w:lineRule="auto"/>
        <w:rPr>
          <w:sz w:val="22"/>
        </w:rPr>
      </w:pPr>
      <w:r w:rsidRPr="00D672CA">
        <w:rPr>
          <w:sz w:val="22"/>
        </w:rPr>
        <w:t>All data can be densely acquired</w:t>
      </w:r>
    </w:p>
    <w:p w14:paraId="0591395D" w14:textId="03168870" w:rsidR="00FA39B8" w:rsidRPr="00FA39B8" w:rsidRDefault="00FA39B8" w:rsidP="00161034">
      <w:pPr>
        <w:spacing w:line="240" w:lineRule="auto"/>
        <w:ind w:left="720"/>
        <w:rPr>
          <w:sz w:val="22"/>
        </w:rPr>
      </w:pPr>
      <w:r w:rsidRPr="00FA39B8">
        <w:rPr>
          <w:sz w:val="22"/>
        </w:rPr>
        <w:t xml:space="preserve">We can intuitively imagine that practical considerations will have a large impact on these conditions. </w:t>
      </w:r>
      <w:r w:rsidR="002008D9">
        <w:rPr>
          <w:sz w:val="22"/>
        </w:rPr>
        <w:fldChar w:fldCharType="begin"/>
      </w:r>
      <w:r w:rsidR="002008D9" w:rsidRPr="002008D9">
        <w:rPr>
          <w:sz w:val="22"/>
        </w:rPr>
        <w:instrText xml:space="preserve"> REF _Ref451858510 \h </w:instrText>
      </w:r>
      <w:r w:rsidR="002008D9">
        <w:rPr>
          <w:sz w:val="22"/>
        </w:rPr>
        <w:instrText xml:space="preserve"> \* MERGEFORMAT </w:instrText>
      </w:r>
      <w:r w:rsidR="002008D9">
        <w:rPr>
          <w:sz w:val="22"/>
        </w:rPr>
      </w:r>
      <w:r w:rsidR="002008D9">
        <w:rPr>
          <w:sz w:val="22"/>
        </w:rPr>
        <w:fldChar w:fldCharType="separate"/>
      </w:r>
      <w:r w:rsidR="0057025F" w:rsidRPr="0057025F">
        <w:rPr>
          <w:sz w:val="22"/>
        </w:rPr>
        <w:t>Table</w:t>
      </w:r>
      <w:r w:rsidR="0057025F">
        <w:t xml:space="preserve"> </w:t>
      </w:r>
      <w:r w:rsidR="0057025F">
        <w:rPr>
          <w:noProof/>
        </w:rPr>
        <w:t>1</w:t>
      </w:r>
      <w:r w:rsidR="002008D9">
        <w:rPr>
          <w:sz w:val="22"/>
        </w:rPr>
        <w:fldChar w:fldCharType="end"/>
      </w:r>
      <w:r w:rsidR="002008D9">
        <w:rPr>
          <w:sz w:val="22"/>
        </w:rPr>
        <w:t xml:space="preserve"> in section 2 and </w:t>
      </w:r>
      <w:r w:rsidR="001E5D63">
        <w:rPr>
          <w:sz w:val="22"/>
        </w:rPr>
        <w:fldChar w:fldCharType="begin"/>
      </w:r>
      <w:r w:rsidR="001E5D63" w:rsidRPr="001E5D63">
        <w:rPr>
          <w:sz w:val="22"/>
        </w:rPr>
        <w:instrText xml:space="preserve"> REF _Ref451851958 \h </w:instrText>
      </w:r>
      <w:r w:rsidR="001E5D63">
        <w:rPr>
          <w:sz w:val="22"/>
        </w:rPr>
        <w:instrText xml:space="preserve"> \* MERGEFORMAT </w:instrText>
      </w:r>
      <w:r w:rsidR="001E5D63">
        <w:rPr>
          <w:sz w:val="22"/>
        </w:rPr>
      </w:r>
      <w:r w:rsidR="001E5D63">
        <w:rPr>
          <w:sz w:val="22"/>
        </w:rPr>
        <w:fldChar w:fldCharType="separate"/>
      </w:r>
      <w:r w:rsidR="0057025F" w:rsidRPr="0057025F">
        <w:rPr>
          <w:sz w:val="22"/>
        </w:rPr>
        <w:t>Table</w:t>
      </w:r>
      <w:r w:rsidR="0057025F">
        <w:t xml:space="preserve"> </w:t>
      </w:r>
      <w:r w:rsidR="0057025F">
        <w:rPr>
          <w:noProof/>
        </w:rPr>
        <w:t>2</w:t>
      </w:r>
      <w:r w:rsidR="001E5D63">
        <w:rPr>
          <w:sz w:val="22"/>
        </w:rPr>
        <w:fldChar w:fldCharType="end"/>
      </w:r>
      <w:r w:rsidR="001E5D63">
        <w:rPr>
          <w:sz w:val="22"/>
        </w:rPr>
        <w:t xml:space="preserve"> </w:t>
      </w:r>
      <w:r w:rsidRPr="00FA39B8">
        <w:rPr>
          <w:sz w:val="22"/>
        </w:rPr>
        <w:t xml:space="preserve">in section 6 gives an overview of coding tools that have been developed throughout the long history of multimedia and JPEG/MPEG. The first two rows correspond to category A, while all others correspond to category B. </w:t>
      </w:r>
    </w:p>
    <w:p w14:paraId="1CCA8F78" w14:textId="781A8186" w:rsidR="00FA39B8" w:rsidRDefault="00FA39B8" w:rsidP="00E10BBF">
      <w:pPr>
        <w:spacing w:line="240" w:lineRule="auto"/>
        <w:ind w:left="720"/>
        <w:rPr>
          <w:sz w:val="22"/>
        </w:rPr>
      </w:pPr>
      <w:r w:rsidRPr="00FA39B8">
        <w:rPr>
          <w:sz w:val="22"/>
        </w:rPr>
        <w:t xml:space="preserve">Be aware that the coding tools </w:t>
      </w:r>
      <w:r w:rsidR="001E5D63">
        <w:rPr>
          <w:sz w:val="22"/>
        </w:rPr>
        <w:t xml:space="preserve">in </w:t>
      </w:r>
      <w:r w:rsidR="001E5D63">
        <w:rPr>
          <w:sz w:val="22"/>
        </w:rPr>
        <w:fldChar w:fldCharType="begin"/>
      </w:r>
      <w:r w:rsidR="001E5D63" w:rsidRPr="001E5D63">
        <w:rPr>
          <w:sz w:val="22"/>
        </w:rPr>
        <w:instrText xml:space="preserve"> REF _Ref451858510 \h </w:instrText>
      </w:r>
      <w:r w:rsidR="001E5D63">
        <w:rPr>
          <w:sz w:val="22"/>
        </w:rPr>
        <w:instrText xml:space="preserve"> \* MERGEFORMAT </w:instrText>
      </w:r>
      <w:r w:rsidR="001E5D63">
        <w:rPr>
          <w:sz w:val="22"/>
        </w:rPr>
      </w:r>
      <w:r w:rsidR="001E5D63">
        <w:rPr>
          <w:sz w:val="22"/>
        </w:rPr>
        <w:fldChar w:fldCharType="separate"/>
      </w:r>
      <w:r w:rsidR="0057025F" w:rsidRPr="0057025F">
        <w:rPr>
          <w:sz w:val="22"/>
        </w:rPr>
        <w:t>Table</w:t>
      </w:r>
      <w:r w:rsidR="0057025F">
        <w:t xml:space="preserve"> </w:t>
      </w:r>
      <w:r w:rsidR="0057025F">
        <w:rPr>
          <w:noProof/>
        </w:rPr>
        <w:t>1</w:t>
      </w:r>
      <w:r w:rsidR="001E5D63">
        <w:rPr>
          <w:sz w:val="22"/>
        </w:rPr>
        <w:fldChar w:fldCharType="end"/>
      </w:r>
      <w:r w:rsidR="001E5D63">
        <w:rPr>
          <w:sz w:val="22"/>
        </w:rPr>
        <w:t xml:space="preserve"> and </w:t>
      </w:r>
      <w:r w:rsidR="001E5D63">
        <w:rPr>
          <w:sz w:val="22"/>
        </w:rPr>
        <w:fldChar w:fldCharType="begin"/>
      </w:r>
      <w:r w:rsidR="001E5D63">
        <w:rPr>
          <w:sz w:val="22"/>
        </w:rPr>
        <w:instrText xml:space="preserve"> REF _Ref451851958 \h  \* MERGEFORMAT </w:instrText>
      </w:r>
      <w:r w:rsidR="001E5D63">
        <w:rPr>
          <w:sz w:val="22"/>
        </w:rPr>
      </w:r>
      <w:r w:rsidR="001E5D63">
        <w:rPr>
          <w:sz w:val="22"/>
        </w:rPr>
        <w:fldChar w:fldCharType="separate"/>
      </w:r>
      <w:r w:rsidR="0057025F">
        <w:t xml:space="preserve">Table </w:t>
      </w:r>
      <w:r w:rsidR="0057025F">
        <w:rPr>
          <w:noProof/>
        </w:rPr>
        <w:t>2</w:t>
      </w:r>
      <w:r w:rsidR="001E5D63">
        <w:rPr>
          <w:sz w:val="22"/>
        </w:rPr>
        <w:fldChar w:fldCharType="end"/>
      </w:r>
      <w:r w:rsidR="001E5D63">
        <w:rPr>
          <w:sz w:val="22"/>
        </w:rPr>
        <w:t xml:space="preserve"> </w:t>
      </w:r>
      <w:r w:rsidRPr="00FA39B8">
        <w:rPr>
          <w:sz w:val="22"/>
        </w:rPr>
        <w:t>merely reflect historical choices; data format conversions as those presented in section 5 have not yet been considered in reaching optimal coding performance.</w:t>
      </w:r>
    </w:p>
    <w:p w14:paraId="12B1A355" w14:textId="77777777" w:rsidR="0000734E" w:rsidRDefault="0000734E" w:rsidP="0000734E">
      <w:pPr>
        <w:pStyle w:val="Heading2"/>
      </w:pPr>
      <w:bookmarkStart w:id="512" w:name="_Toc451450208"/>
      <w:bookmarkStart w:id="513" w:name="_Toc451784705"/>
      <w:bookmarkStart w:id="514" w:name="_Toc452714948"/>
      <w:bookmarkEnd w:id="512"/>
      <w:bookmarkEnd w:id="513"/>
      <w:r>
        <w:t>Data compression commonalities and differences</w:t>
      </w:r>
      <w:bookmarkEnd w:id="514"/>
    </w:p>
    <w:p w14:paraId="43D3AFD2" w14:textId="77777777" w:rsidR="0000734E" w:rsidRPr="00FD5959" w:rsidRDefault="0000734E" w:rsidP="00161034">
      <w:pPr>
        <w:spacing w:line="240" w:lineRule="auto"/>
        <w:ind w:left="720"/>
        <w:rPr>
          <w:sz w:val="22"/>
        </w:rPr>
      </w:pPr>
      <w:r w:rsidRPr="00FD5959">
        <w:rPr>
          <w:sz w:val="22"/>
        </w:rPr>
        <w:t>Knowing that aforementioned Categories (A) and (B) are equivalent from the data representation point of view, can we conclude that all these data representations will have similar performances w.r.t. compression? The answer is intuitively (and most probably definitely): “No”.</w:t>
      </w:r>
    </w:p>
    <w:p w14:paraId="2B0CF11E" w14:textId="5863789C" w:rsidR="0000734E" w:rsidRPr="00FD5959" w:rsidRDefault="0000734E" w:rsidP="00161034">
      <w:pPr>
        <w:spacing w:line="240" w:lineRule="auto"/>
        <w:ind w:left="720"/>
        <w:rPr>
          <w:sz w:val="22"/>
        </w:rPr>
      </w:pPr>
      <w:r w:rsidRPr="00FD5959">
        <w:rPr>
          <w:sz w:val="22"/>
        </w:rPr>
        <w:t>All compression techniques rely on exploiting redundancies over the data set, and in JPEG/MPEG codecs (see</w:t>
      </w:r>
      <w:r w:rsidR="00274AB8">
        <w:rPr>
          <w:sz w:val="22"/>
        </w:rPr>
        <w:t xml:space="preserve"> </w:t>
      </w:r>
      <w:r w:rsidR="00274AB8">
        <w:rPr>
          <w:sz w:val="22"/>
        </w:rPr>
        <w:fldChar w:fldCharType="begin"/>
      </w:r>
      <w:r w:rsidR="00274AB8" w:rsidRPr="00274AB8">
        <w:rPr>
          <w:sz w:val="22"/>
        </w:rPr>
        <w:instrText xml:space="preserve"> REF _Ref451851958 \h </w:instrText>
      </w:r>
      <w:r w:rsidR="00274AB8">
        <w:rPr>
          <w:sz w:val="22"/>
        </w:rPr>
        <w:instrText xml:space="preserve"> \* MERGEFORMAT </w:instrText>
      </w:r>
      <w:r w:rsidR="00274AB8">
        <w:rPr>
          <w:sz w:val="22"/>
        </w:rPr>
      </w:r>
      <w:r w:rsidR="00274AB8">
        <w:rPr>
          <w:sz w:val="22"/>
        </w:rPr>
        <w:fldChar w:fldCharType="separate"/>
      </w:r>
      <w:r w:rsidR="0057025F" w:rsidRPr="0057025F">
        <w:rPr>
          <w:sz w:val="22"/>
        </w:rPr>
        <w:t>Table</w:t>
      </w:r>
      <w:r w:rsidR="0057025F">
        <w:t xml:space="preserve"> </w:t>
      </w:r>
      <w:r w:rsidR="0057025F">
        <w:rPr>
          <w:noProof/>
        </w:rPr>
        <w:t>2</w:t>
      </w:r>
      <w:r w:rsidR="00274AB8">
        <w:rPr>
          <w:sz w:val="22"/>
        </w:rPr>
        <w:fldChar w:fldCharType="end"/>
      </w:r>
      <w:r w:rsidRPr="00FD5959">
        <w:rPr>
          <w:sz w:val="22"/>
        </w:rPr>
        <w:t xml:space="preserve">), streaming conditions even impose some serialization and neighborhood constraints in exploiting these redundancies. </w:t>
      </w:r>
    </w:p>
    <w:p w14:paraId="2A8ADFF8" w14:textId="3BB4C962" w:rsidR="0000734E" w:rsidRPr="00FD5959" w:rsidRDefault="0000734E" w:rsidP="00161034">
      <w:pPr>
        <w:spacing w:line="240" w:lineRule="auto"/>
        <w:ind w:left="720"/>
        <w:rPr>
          <w:sz w:val="22"/>
        </w:rPr>
      </w:pPr>
      <w:r w:rsidRPr="00FD5959">
        <w:rPr>
          <w:sz w:val="22"/>
        </w:rPr>
        <w:t>For instance, in Category (A), while 3D meshes have a connectivity between vertices that implicitly defines this neighborhood, point clouds on the contrary have a priori no neighborhood defined in their data representation, unless one imposes a serialization as for example the octree data structure of</w:t>
      </w:r>
      <w:r w:rsidR="00274AB8">
        <w:rPr>
          <w:sz w:val="22"/>
        </w:rPr>
        <w:t xml:space="preserve"> </w:t>
      </w:r>
      <w:r w:rsidR="00274AB8">
        <w:rPr>
          <w:sz w:val="22"/>
        </w:rPr>
        <w:fldChar w:fldCharType="begin"/>
      </w:r>
      <w:r w:rsidR="00274AB8" w:rsidRPr="00274AB8">
        <w:rPr>
          <w:sz w:val="22"/>
        </w:rPr>
        <w:instrText xml:space="preserve"> REF _Ref451852354 \h </w:instrText>
      </w:r>
      <w:r w:rsidR="00274AB8">
        <w:rPr>
          <w:sz w:val="22"/>
        </w:rPr>
        <w:instrText xml:space="preserve"> \* MERGEFORMAT </w:instrText>
      </w:r>
      <w:r w:rsidR="00274AB8">
        <w:rPr>
          <w:sz w:val="22"/>
        </w:rPr>
      </w:r>
      <w:r w:rsidR="00274AB8">
        <w:rPr>
          <w:sz w:val="22"/>
        </w:rPr>
        <w:fldChar w:fldCharType="separate"/>
      </w:r>
      <w:r w:rsidR="0057025F" w:rsidRPr="0057025F">
        <w:rPr>
          <w:sz w:val="22"/>
        </w:rPr>
        <w:t>Figure</w:t>
      </w:r>
      <w:r w:rsidR="0057025F">
        <w:t xml:space="preserve"> </w:t>
      </w:r>
      <w:r w:rsidR="0057025F">
        <w:rPr>
          <w:noProof/>
        </w:rPr>
        <w:t>31</w:t>
      </w:r>
      <w:r w:rsidR="00274AB8">
        <w:rPr>
          <w:sz w:val="22"/>
        </w:rPr>
        <w:fldChar w:fldCharType="end"/>
      </w:r>
      <w:r w:rsidRPr="00FD5959">
        <w:rPr>
          <w:sz w:val="22"/>
        </w:rPr>
        <w:t>. It is also widely accepted that the scene graph that arranges the logical and spatial representation of a multimedia scene into a hierarchical graph of nodes exhibits a high heterogeneity, hence a low compression ratio (10:1 is common).</w:t>
      </w:r>
    </w:p>
    <w:p w14:paraId="2CBEFF4B" w14:textId="77777777" w:rsidR="0000734E" w:rsidRPr="00FD5959" w:rsidRDefault="0000734E" w:rsidP="00161034">
      <w:pPr>
        <w:spacing w:line="240" w:lineRule="auto"/>
        <w:ind w:left="720"/>
        <w:rPr>
          <w:sz w:val="22"/>
        </w:rPr>
      </w:pPr>
      <w:r w:rsidRPr="00FD5959">
        <w:rPr>
          <w:sz w:val="22"/>
        </w:rPr>
        <w:t xml:space="preserve">In Category (B) also, one might expect some unfavorable conditions. For instance, in multiview video coding, moderate-to-high quality depth map stored into the bitstream might represent already 30% of the total bitrate. In view of the importance of having a depth map for many rendering operations presented in above light field sections, one should be cautious. In fact, the depth map (or disparity map) is the equivalent of motion vectors in single-view codecs, with the </w:t>
      </w:r>
      <w:r w:rsidRPr="00FD5959">
        <w:rPr>
          <w:sz w:val="22"/>
        </w:rPr>
        <w:lastRenderedPageBreak/>
        <w:t xml:space="preserve">difference that depth/disparity maps can conceptually be recovered at the decoder without prior estimation at the encoder. </w:t>
      </w:r>
    </w:p>
    <w:p w14:paraId="36549DB0" w14:textId="77777777" w:rsidR="0000734E" w:rsidRPr="00FD5959" w:rsidRDefault="0000734E" w:rsidP="00161034">
      <w:pPr>
        <w:spacing w:line="240" w:lineRule="auto"/>
        <w:ind w:left="720"/>
        <w:rPr>
          <w:sz w:val="22"/>
        </w:rPr>
      </w:pPr>
      <w:r w:rsidRPr="00FD5959">
        <w:rPr>
          <w:sz w:val="22"/>
        </w:rPr>
        <w:t xml:space="preserve">The difference between Categories (A) and (B) w.r.t. compression performance will mainly lie in the convenience of a given representation for a given application (cf. interactivity vs. immersivity), as well as its potential in exploiting the data redundancies in this application context. These can only be checked on real-life examples and real coding tools; a philosophical discussion may bring little added value. </w:t>
      </w:r>
    </w:p>
    <w:p w14:paraId="673240AD" w14:textId="2757CA99" w:rsidR="0000734E" w:rsidRDefault="0000734E" w:rsidP="00161034">
      <w:pPr>
        <w:spacing w:line="240" w:lineRule="auto"/>
        <w:ind w:left="720"/>
        <w:rPr>
          <w:sz w:val="22"/>
        </w:rPr>
      </w:pPr>
      <w:r w:rsidRPr="00FD5959">
        <w:rPr>
          <w:sz w:val="22"/>
        </w:rPr>
        <w:t>An overview of the current status of coding tools is provided in</w:t>
      </w:r>
      <w:r w:rsidR="002008D9">
        <w:rPr>
          <w:sz w:val="22"/>
        </w:rPr>
        <w:t xml:space="preserve"> </w:t>
      </w:r>
      <w:r w:rsidR="002008D9">
        <w:rPr>
          <w:sz w:val="22"/>
        </w:rPr>
        <w:fldChar w:fldCharType="begin"/>
      </w:r>
      <w:r w:rsidR="002008D9" w:rsidRPr="00AE3D22">
        <w:rPr>
          <w:sz w:val="22"/>
        </w:rPr>
        <w:instrText xml:space="preserve"> REF _Ref451858510 \h </w:instrText>
      </w:r>
      <w:r w:rsidR="002008D9">
        <w:rPr>
          <w:sz w:val="22"/>
        </w:rPr>
        <w:instrText xml:space="preserve"> \* MERGEFORMAT </w:instrText>
      </w:r>
      <w:r w:rsidR="002008D9">
        <w:rPr>
          <w:sz w:val="22"/>
        </w:rPr>
      </w:r>
      <w:r w:rsidR="002008D9">
        <w:rPr>
          <w:sz w:val="22"/>
        </w:rPr>
        <w:fldChar w:fldCharType="separate"/>
      </w:r>
      <w:r w:rsidR="0057025F" w:rsidRPr="0057025F">
        <w:rPr>
          <w:sz w:val="22"/>
        </w:rPr>
        <w:t>Table</w:t>
      </w:r>
      <w:r w:rsidR="0057025F">
        <w:t xml:space="preserve"> </w:t>
      </w:r>
      <w:r w:rsidR="0057025F">
        <w:rPr>
          <w:noProof/>
        </w:rPr>
        <w:t>1</w:t>
      </w:r>
      <w:r w:rsidR="002008D9">
        <w:rPr>
          <w:sz w:val="22"/>
        </w:rPr>
        <w:fldChar w:fldCharType="end"/>
      </w:r>
      <w:r w:rsidR="002008D9">
        <w:rPr>
          <w:sz w:val="22"/>
        </w:rPr>
        <w:t xml:space="preserve"> of section 2 and</w:t>
      </w:r>
      <w:r w:rsidRPr="00FD5959">
        <w:rPr>
          <w:sz w:val="22"/>
        </w:rPr>
        <w:t xml:space="preserve"> </w:t>
      </w:r>
      <w:r w:rsidR="00274AB8">
        <w:rPr>
          <w:sz w:val="22"/>
        </w:rPr>
        <w:fldChar w:fldCharType="begin"/>
      </w:r>
      <w:r w:rsidR="00274AB8" w:rsidRPr="00AE3D22">
        <w:rPr>
          <w:sz w:val="22"/>
        </w:rPr>
        <w:instrText xml:space="preserve"> REF _Ref451851958 \h </w:instrText>
      </w:r>
      <w:r w:rsidR="00274AB8">
        <w:rPr>
          <w:sz w:val="22"/>
        </w:rPr>
        <w:instrText xml:space="preserve"> \* MERGEFORMAT </w:instrText>
      </w:r>
      <w:r w:rsidR="00274AB8">
        <w:rPr>
          <w:sz w:val="22"/>
        </w:rPr>
      </w:r>
      <w:r w:rsidR="00274AB8">
        <w:rPr>
          <w:sz w:val="22"/>
        </w:rPr>
        <w:fldChar w:fldCharType="separate"/>
      </w:r>
      <w:r w:rsidR="0057025F" w:rsidRPr="0057025F">
        <w:rPr>
          <w:sz w:val="22"/>
        </w:rPr>
        <w:t>Table</w:t>
      </w:r>
      <w:r w:rsidR="0057025F">
        <w:t xml:space="preserve"> </w:t>
      </w:r>
      <w:r w:rsidR="0057025F">
        <w:rPr>
          <w:noProof/>
        </w:rPr>
        <w:t>2</w:t>
      </w:r>
      <w:r w:rsidR="00274AB8">
        <w:rPr>
          <w:sz w:val="22"/>
        </w:rPr>
        <w:fldChar w:fldCharType="end"/>
      </w:r>
      <w:r w:rsidR="00274AB8">
        <w:rPr>
          <w:sz w:val="22"/>
        </w:rPr>
        <w:t xml:space="preserve"> </w:t>
      </w:r>
      <w:r w:rsidRPr="00FD5959">
        <w:rPr>
          <w:sz w:val="22"/>
        </w:rPr>
        <w:t>of section 6. Commonalities between the tools have hardly been considered so far in order to select a single recommended tool; a more in-depth study is required.</w:t>
      </w:r>
    </w:p>
    <w:p w14:paraId="5315C863" w14:textId="77777777" w:rsidR="00DD747D" w:rsidRDefault="00DD747D">
      <w:pPr>
        <w:rPr>
          <w:smallCaps/>
          <w:spacing w:val="5"/>
          <w:sz w:val="32"/>
          <w:szCs w:val="32"/>
        </w:rPr>
      </w:pPr>
      <w:r>
        <w:br w:type="page"/>
      </w:r>
    </w:p>
    <w:p w14:paraId="7E212F78" w14:textId="2B360976" w:rsidR="00940539" w:rsidRPr="00ED3B3D" w:rsidRDefault="00113959">
      <w:pPr>
        <w:pStyle w:val="Heading1"/>
      </w:pPr>
      <w:bookmarkStart w:id="515" w:name="_Toc452714949"/>
      <w:r w:rsidRPr="00ED3B3D">
        <w:lastRenderedPageBreak/>
        <w:t>Application focused workf</w:t>
      </w:r>
      <w:r w:rsidR="00224AA7" w:rsidRPr="00ED3B3D">
        <w:t>lows</w:t>
      </w:r>
      <w:bookmarkEnd w:id="515"/>
    </w:p>
    <w:p w14:paraId="09BCD0C4" w14:textId="4291FA8C" w:rsidR="00224AA7" w:rsidRPr="00CC23D6" w:rsidRDefault="00224AA7" w:rsidP="00161034">
      <w:pPr>
        <w:spacing w:line="240" w:lineRule="auto"/>
        <w:ind w:left="720"/>
        <w:rPr>
          <w:sz w:val="22"/>
        </w:rPr>
      </w:pPr>
      <w:r w:rsidRPr="00CC23D6">
        <w:rPr>
          <w:sz w:val="22"/>
        </w:rPr>
        <w:t>A list of use cases has been given in section 2 with a table to summarize the different data representation for the different workflows. In this section some specific workflows are presented corresponding to a list of applications.</w:t>
      </w:r>
    </w:p>
    <w:p w14:paraId="2BA1B410" w14:textId="77777777" w:rsidR="00224AA7" w:rsidRPr="00C3287B" w:rsidRDefault="00224AA7" w:rsidP="00FD5959">
      <w:pPr>
        <w:pStyle w:val="Heading2"/>
      </w:pPr>
      <w:bookmarkStart w:id="516" w:name="_Toc452714950"/>
      <w:r>
        <w:t>Broadcast SuperMultiView</w:t>
      </w:r>
      <w:bookmarkEnd w:id="516"/>
    </w:p>
    <w:p w14:paraId="7585A0E0" w14:textId="77777777" w:rsidR="00224AA7" w:rsidRPr="00CC23D6" w:rsidRDefault="00224AA7" w:rsidP="00161034">
      <w:pPr>
        <w:spacing w:line="240" w:lineRule="auto"/>
        <w:ind w:left="720"/>
        <w:rPr>
          <w:sz w:val="22"/>
        </w:rPr>
      </w:pPr>
      <w:r w:rsidRPr="00CC23D6">
        <w:rPr>
          <w:sz w:val="22"/>
        </w:rPr>
        <w:t xml:space="preserve">This use case has been described as use case 1.1 in section 2. It corresponds to a broadcast scenario addressing Super Multi-View displays. We consider two different acquisition systems: coplanar camera rig or light-field camera with their respective data representation. The camera rig delivers a multi-view content from which a depth information can be extracted.  An extension of 3D-HEVC may be required to address horizontal and vertical dimensions of the acquisition system. Depth Image Based Rendering is applied to render missing views on the display. For light-field cameras (micro lenses in between the sensor and the main lens) data representation may differ to include spatio-angular data that are required to fully exploit the content properties at the rendering side. </w:t>
      </w:r>
    </w:p>
    <w:p w14:paraId="3200081E" w14:textId="77777777" w:rsidR="00224AA7" w:rsidRDefault="00224AA7" w:rsidP="00161034">
      <w:pPr>
        <w:ind w:left="720"/>
      </w:pPr>
      <w:r>
        <w:rPr>
          <w:noProof/>
          <w:lang w:val="fr-BE" w:eastAsia="fr-BE"/>
        </w:rPr>
        <w:drawing>
          <wp:inline distT="0" distB="0" distL="0" distR="0" wp14:anchorId="3D140500" wp14:editId="79537616">
            <wp:extent cx="5557961" cy="2056965"/>
            <wp:effectExtent l="0" t="0" r="5080" b="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LF_Workflow_u1-1.jpg"/>
                    <pic:cNvPicPr/>
                  </pic:nvPicPr>
                  <pic:blipFill>
                    <a:blip r:embed="rId81">
                      <a:extLst>
                        <a:ext uri="{28A0092B-C50C-407E-A947-70E740481C1C}">
                          <a14:useLocalDpi xmlns:a14="http://schemas.microsoft.com/office/drawing/2010/main" val="0"/>
                        </a:ext>
                      </a:extLst>
                    </a:blip>
                    <a:stretch>
                      <a:fillRect/>
                    </a:stretch>
                  </pic:blipFill>
                  <pic:spPr>
                    <a:xfrm>
                      <a:off x="0" y="0"/>
                      <a:ext cx="5556659" cy="2056483"/>
                    </a:xfrm>
                    <a:prstGeom prst="rect">
                      <a:avLst/>
                    </a:prstGeom>
                  </pic:spPr>
                </pic:pic>
              </a:graphicData>
            </a:graphic>
          </wp:inline>
        </w:drawing>
      </w:r>
    </w:p>
    <w:p w14:paraId="46442E3B" w14:textId="578CC9A0" w:rsidR="00224AA7" w:rsidRDefault="00224AA7">
      <w:pPr>
        <w:pStyle w:val="Caption"/>
      </w:pPr>
      <w:r>
        <w:t xml:space="preserve">Figure </w:t>
      </w:r>
      <w:fldSimple w:instr=" SEQ Figure \* ARABIC ">
        <w:r w:rsidR="0057025F">
          <w:rPr>
            <w:noProof/>
          </w:rPr>
          <w:t>62</w:t>
        </w:r>
      </w:fldSimple>
      <w:r w:rsidR="00947FAF">
        <w:rPr>
          <w:noProof/>
        </w:rPr>
        <w:t xml:space="preserve"> -</w:t>
      </w:r>
      <w:r>
        <w:t xml:space="preserve"> </w:t>
      </w:r>
      <w:r w:rsidR="00947FAF">
        <w:t>B</w:t>
      </w:r>
      <w:r>
        <w:t>roadcast Super Multi-View scenario</w:t>
      </w:r>
    </w:p>
    <w:p w14:paraId="7D49BF45" w14:textId="77777777" w:rsidR="00224AA7" w:rsidRPr="00A4214F" w:rsidRDefault="00224AA7" w:rsidP="00FD5959">
      <w:pPr>
        <w:pStyle w:val="Heading2"/>
      </w:pPr>
      <w:bookmarkStart w:id="517" w:name="_Toc451877307"/>
      <w:bookmarkStart w:id="518" w:name="_Toc451877395"/>
      <w:bookmarkStart w:id="519" w:name="_Toc452714951"/>
      <w:bookmarkEnd w:id="517"/>
      <w:bookmarkEnd w:id="518"/>
      <w:r>
        <w:t>Immersive bi-directional communication</w:t>
      </w:r>
      <w:bookmarkEnd w:id="519"/>
    </w:p>
    <w:p w14:paraId="113BC536" w14:textId="77777777" w:rsidR="00224AA7" w:rsidRDefault="00224AA7" w:rsidP="00161034">
      <w:pPr>
        <w:spacing w:line="240" w:lineRule="auto"/>
        <w:ind w:left="720"/>
      </w:pPr>
      <w:r w:rsidRPr="00CC23D6">
        <w:rPr>
          <w:sz w:val="22"/>
        </w:rPr>
        <w:t xml:space="preserve">This use case has been described as use case 1.2 in section 2. The goal is to deliver between 2 or N users an immersive/realistic content captured by one of the users. The following figure illustrates an augmented reality scenario where the user is able to interact with the renderer. For instance when using see-through glasses the user can move around the object/person. The immersive aspect is clearly depending on the nature of data transmitted.     </w:t>
      </w:r>
    </w:p>
    <w:p w14:paraId="3D0967EF" w14:textId="77777777" w:rsidR="00224AA7" w:rsidRDefault="00224AA7" w:rsidP="00224AA7"/>
    <w:p w14:paraId="2CE501F5" w14:textId="77777777" w:rsidR="00224AA7" w:rsidRDefault="00224AA7" w:rsidP="00224AA7"/>
    <w:p w14:paraId="6888EE71" w14:textId="77777777" w:rsidR="00224AA7" w:rsidRDefault="00224AA7" w:rsidP="00161034">
      <w:pPr>
        <w:ind w:left="720"/>
      </w:pPr>
      <w:r>
        <w:rPr>
          <w:noProof/>
          <w:lang w:val="fr-BE" w:eastAsia="fr-BE"/>
        </w:rPr>
        <w:lastRenderedPageBreak/>
        <w:drawing>
          <wp:inline distT="0" distB="0" distL="0" distR="0" wp14:anchorId="4F1AA468" wp14:editId="5193851D">
            <wp:extent cx="5550010" cy="2119723"/>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F_Workflow_u1-2.jpg"/>
                    <pic:cNvPicPr/>
                  </pic:nvPicPr>
                  <pic:blipFill>
                    <a:blip r:embed="rId82">
                      <a:extLst>
                        <a:ext uri="{28A0092B-C50C-407E-A947-70E740481C1C}">
                          <a14:useLocalDpi xmlns:a14="http://schemas.microsoft.com/office/drawing/2010/main" val="0"/>
                        </a:ext>
                      </a:extLst>
                    </a:blip>
                    <a:stretch>
                      <a:fillRect/>
                    </a:stretch>
                  </pic:blipFill>
                  <pic:spPr>
                    <a:xfrm>
                      <a:off x="0" y="0"/>
                      <a:ext cx="5547516" cy="2118770"/>
                    </a:xfrm>
                    <a:prstGeom prst="rect">
                      <a:avLst/>
                    </a:prstGeom>
                  </pic:spPr>
                </pic:pic>
              </a:graphicData>
            </a:graphic>
          </wp:inline>
        </w:drawing>
      </w:r>
    </w:p>
    <w:p w14:paraId="6830481B" w14:textId="4CD24367" w:rsidR="00224AA7" w:rsidRDefault="00224AA7">
      <w:pPr>
        <w:pStyle w:val="Caption"/>
      </w:pPr>
      <w:r>
        <w:t xml:space="preserve">Figure </w:t>
      </w:r>
      <w:fldSimple w:instr=" SEQ Figure \* ARABIC ">
        <w:r w:rsidR="0057025F">
          <w:rPr>
            <w:noProof/>
          </w:rPr>
          <w:t>63</w:t>
        </w:r>
      </w:fldSimple>
      <w:r w:rsidR="00947FAF">
        <w:rPr>
          <w:noProof/>
        </w:rPr>
        <w:t xml:space="preserve"> -</w:t>
      </w:r>
      <w:r>
        <w:t xml:space="preserve"> Immersive bi-directional communication scenario</w:t>
      </w:r>
    </w:p>
    <w:p w14:paraId="1E152272" w14:textId="77777777" w:rsidR="00224AA7" w:rsidRDefault="00224AA7" w:rsidP="00224AA7"/>
    <w:p w14:paraId="2BD71EFF" w14:textId="77777777" w:rsidR="00224AA7" w:rsidRPr="00DA6BBD" w:rsidRDefault="00224AA7" w:rsidP="00FD5959">
      <w:pPr>
        <w:pStyle w:val="Heading2"/>
      </w:pPr>
      <w:bookmarkStart w:id="520" w:name="_Toc452714952"/>
      <w:r w:rsidRPr="00DA6BBD">
        <w:t>Personal editing workflow</w:t>
      </w:r>
      <w:bookmarkEnd w:id="520"/>
    </w:p>
    <w:p w14:paraId="76CCDD39" w14:textId="31816CFC" w:rsidR="00224AA7" w:rsidRPr="00CC23D6" w:rsidRDefault="00224AA7" w:rsidP="00161034">
      <w:pPr>
        <w:spacing w:line="240" w:lineRule="auto"/>
        <w:ind w:left="720"/>
        <w:rPr>
          <w:sz w:val="22"/>
        </w:rPr>
      </w:pPr>
      <w:r w:rsidRPr="00CC23D6">
        <w:rPr>
          <w:sz w:val="22"/>
        </w:rPr>
        <w:t>This use case has been described as use case 2.1 in section 2. It is corresponding to a personal editing application (e.g. refocusing) with two different scenarios. In the first one (</w:t>
      </w:r>
      <w:r w:rsidRPr="00CC23D6">
        <w:rPr>
          <w:sz w:val="22"/>
        </w:rPr>
        <w:fldChar w:fldCharType="begin"/>
      </w:r>
      <w:r w:rsidRPr="00CC23D6">
        <w:rPr>
          <w:sz w:val="22"/>
        </w:rPr>
        <w:instrText xml:space="preserve"> REF _Ref451516834 \h </w:instrText>
      </w:r>
      <w:r w:rsidR="009D7AD6">
        <w:rPr>
          <w:sz w:val="22"/>
        </w:rPr>
        <w:instrText xml:space="preserve"> \* MERGEFORMAT </w:instrText>
      </w:r>
      <w:r w:rsidRPr="00CC23D6">
        <w:rPr>
          <w:sz w:val="22"/>
        </w:rPr>
      </w:r>
      <w:r w:rsidRPr="00CC23D6">
        <w:rPr>
          <w:sz w:val="22"/>
        </w:rPr>
        <w:fldChar w:fldCharType="separate"/>
      </w:r>
      <w:r w:rsidR="0057025F" w:rsidRPr="0057025F">
        <w:rPr>
          <w:sz w:val="22"/>
        </w:rPr>
        <w:t xml:space="preserve">Figure </w:t>
      </w:r>
      <w:r w:rsidR="0057025F" w:rsidRPr="0057025F">
        <w:rPr>
          <w:noProof/>
          <w:sz w:val="22"/>
        </w:rPr>
        <w:t>64</w:t>
      </w:r>
      <w:r w:rsidRPr="00CC23D6">
        <w:rPr>
          <w:sz w:val="22"/>
        </w:rPr>
        <w:fldChar w:fldCharType="end"/>
      </w:r>
      <w:r w:rsidRPr="00CC23D6">
        <w:rPr>
          <w:sz w:val="22"/>
        </w:rPr>
        <w:t xml:space="preserve">) the captured content is a posteriori processed by the person who has made the capture. No need to compress and transmit any data. </w:t>
      </w:r>
    </w:p>
    <w:p w14:paraId="0B0EBF97" w14:textId="77777777" w:rsidR="00224AA7" w:rsidRDefault="00224AA7" w:rsidP="00161034">
      <w:pPr>
        <w:ind w:left="720"/>
      </w:pPr>
      <w:r>
        <w:rPr>
          <w:noProof/>
          <w:lang w:val="fr-BE" w:eastAsia="fr-BE"/>
        </w:rPr>
        <w:drawing>
          <wp:inline distT="0" distB="0" distL="0" distR="0" wp14:anchorId="4F2B655B" wp14:editId="740B5EBF">
            <wp:extent cx="5550010" cy="2872157"/>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LF_Workflow_u2-1a.jpg"/>
                    <pic:cNvPicPr/>
                  </pic:nvPicPr>
                  <pic:blipFill>
                    <a:blip r:embed="rId83">
                      <a:extLst>
                        <a:ext uri="{28A0092B-C50C-407E-A947-70E740481C1C}">
                          <a14:useLocalDpi xmlns:a14="http://schemas.microsoft.com/office/drawing/2010/main" val="0"/>
                        </a:ext>
                      </a:extLst>
                    </a:blip>
                    <a:stretch>
                      <a:fillRect/>
                    </a:stretch>
                  </pic:blipFill>
                  <pic:spPr>
                    <a:xfrm>
                      <a:off x="0" y="0"/>
                      <a:ext cx="5551376" cy="2872864"/>
                    </a:xfrm>
                    <a:prstGeom prst="rect">
                      <a:avLst/>
                    </a:prstGeom>
                  </pic:spPr>
                </pic:pic>
              </a:graphicData>
            </a:graphic>
          </wp:inline>
        </w:drawing>
      </w:r>
    </w:p>
    <w:p w14:paraId="4FD8A785" w14:textId="52AE47B2" w:rsidR="00224AA7" w:rsidRDefault="00224AA7">
      <w:pPr>
        <w:pStyle w:val="Caption"/>
      </w:pPr>
      <w:bookmarkStart w:id="521" w:name="_Ref451516834"/>
      <w:r>
        <w:t xml:space="preserve">Figure </w:t>
      </w:r>
      <w:fldSimple w:instr=" SEQ Figure \* ARABIC ">
        <w:r w:rsidR="0057025F">
          <w:rPr>
            <w:noProof/>
          </w:rPr>
          <w:t>64</w:t>
        </w:r>
      </w:fldSimple>
      <w:bookmarkEnd w:id="521"/>
      <w:r w:rsidR="00947FAF">
        <w:rPr>
          <w:noProof/>
        </w:rPr>
        <w:t xml:space="preserve"> -</w:t>
      </w:r>
      <w:r>
        <w:t xml:space="preserve"> Personal editing workflow without transmission</w:t>
      </w:r>
    </w:p>
    <w:p w14:paraId="459F84D7" w14:textId="77777777" w:rsidR="00224AA7" w:rsidRDefault="00224AA7" w:rsidP="00224AA7"/>
    <w:p w14:paraId="13B7F8AF" w14:textId="77777777" w:rsidR="00224AA7" w:rsidRDefault="00224AA7" w:rsidP="00224AA7"/>
    <w:p w14:paraId="13CC1D7B" w14:textId="65138E5C" w:rsidR="00224AA7" w:rsidRPr="00CC23D6" w:rsidRDefault="00224AA7" w:rsidP="00CC23D6">
      <w:pPr>
        <w:ind w:left="720"/>
        <w:rPr>
          <w:sz w:val="22"/>
        </w:rPr>
      </w:pPr>
      <w:r w:rsidRPr="00CC23D6">
        <w:rPr>
          <w:sz w:val="22"/>
        </w:rPr>
        <w:lastRenderedPageBreak/>
        <w:t>In the second scenario (</w:t>
      </w:r>
      <w:r w:rsidRPr="00CC23D6">
        <w:rPr>
          <w:sz w:val="22"/>
        </w:rPr>
        <w:fldChar w:fldCharType="begin"/>
      </w:r>
      <w:r w:rsidRPr="00CC23D6">
        <w:rPr>
          <w:sz w:val="22"/>
        </w:rPr>
        <w:instrText xml:space="preserve"> REF _Ref451516848 \h </w:instrText>
      </w:r>
      <w:r w:rsidR="009D7AD6">
        <w:rPr>
          <w:sz w:val="22"/>
        </w:rPr>
        <w:instrText xml:space="preserve"> \* MERGEFORMAT </w:instrText>
      </w:r>
      <w:r w:rsidRPr="00CC23D6">
        <w:rPr>
          <w:sz w:val="22"/>
        </w:rPr>
      </w:r>
      <w:r w:rsidRPr="00CC23D6">
        <w:rPr>
          <w:sz w:val="22"/>
        </w:rPr>
        <w:fldChar w:fldCharType="separate"/>
      </w:r>
      <w:r w:rsidR="0057025F" w:rsidRPr="0057025F">
        <w:rPr>
          <w:sz w:val="22"/>
        </w:rPr>
        <w:t xml:space="preserve">Figure </w:t>
      </w:r>
      <w:r w:rsidR="0057025F" w:rsidRPr="0057025F">
        <w:rPr>
          <w:noProof/>
          <w:sz w:val="22"/>
        </w:rPr>
        <w:t>65</w:t>
      </w:r>
      <w:r w:rsidRPr="00CC23D6">
        <w:rPr>
          <w:sz w:val="22"/>
        </w:rPr>
        <w:fldChar w:fldCharType="end"/>
      </w:r>
      <w:r w:rsidRPr="00CC23D6">
        <w:rPr>
          <w:sz w:val="22"/>
        </w:rPr>
        <w:t xml:space="preserve">), the content is first transmitted to a second person who will make the a posteriori processing. This second case requires to transmit the whole set of data to allow this processing. Two different acquisition system have been considered, one using an array of camera on a cell phone, the other one using a light field camera. </w:t>
      </w:r>
    </w:p>
    <w:p w14:paraId="741CF56F" w14:textId="77777777" w:rsidR="00224AA7" w:rsidRDefault="00224AA7" w:rsidP="00161034">
      <w:pPr>
        <w:ind w:left="720"/>
      </w:pPr>
      <w:r>
        <w:rPr>
          <w:noProof/>
          <w:lang w:val="fr-BE" w:eastAsia="fr-BE"/>
        </w:rPr>
        <w:drawing>
          <wp:inline distT="0" distB="0" distL="0" distR="0" wp14:anchorId="7226E7B6" wp14:editId="42F0F450">
            <wp:extent cx="5612400" cy="2059200"/>
            <wp:effectExtent l="0" t="0" r="762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F_Workflow_u2-1b.jpg"/>
                    <pic:cNvPicPr/>
                  </pic:nvPicPr>
                  <pic:blipFill>
                    <a:blip r:embed="rId84">
                      <a:extLst>
                        <a:ext uri="{28A0092B-C50C-407E-A947-70E740481C1C}">
                          <a14:useLocalDpi xmlns:a14="http://schemas.microsoft.com/office/drawing/2010/main" val="0"/>
                        </a:ext>
                      </a:extLst>
                    </a:blip>
                    <a:stretch>
                      <a:fillRect/>
                    </a:stretch>
                  </pic:blipFill>
                  <pic:spPr>
                    <a:xfrm>
                      <a:off x="0" y="0"/>
                      <a:ext cx="5612400" cy="2059200"/>
                    </a:xfrm>
                    <a:prstGeom prst="rect">
                      <a:avLst/>
                    </a:prstGeom>
                  </pic:spPr>
                </pic:pic>
              </a:graphicData>
            </a:graphic>
          </wp:inline>
        </w:drawing>
      </w:r>
    </w:p>
    <w:p w14:paraId="16009EF5" w14:textId="7CAD1B18" w:rsidR="00224AA7" w:rsidRDefault="00224AA7">
      <w:pPr>
        <w:pStyle w:val="Caption"/>
      </w:pPr>
      <w:bookmarkStart w:id="522" w:name="_Ref451516848"/>
      <w:r>
        <w:t xml:space="preserve">Figure </w:t>
      </w:r>
      <w:fldSimple w:instr=" SEQ Figure \* ARABIC ">
        <w:r w:rsidR="0057025F">
          <w:rPr>
            <w:noProof/>
          </w:rPr>
          <w:t>65</w:t>
        </w:r>
      </w:fldSimple>
      <w:bookmarkEnd w:id="522"/>
      <w:r w:rsidR="00947FAF">
        <w:rPr>
          <w:noProof/>
        </w:rPr>
        <w:t xml:space="preserve"> -</w:t>
      </w:r>
      <w:r>
        <w:t xml:space="preserve"> Personal editing workflow with transmission</w:t>
      </w:r>
    </w:p>
    <w:p w14:paraId="30DEEBC1" w14:textId="77777777" w:rsidR="00224AA7" w:rsidRDefault="00224AA7" w:rsidP="00224AA7"/>
    <w:p w14:paraId="274A6FE3" w14:textId="77777777" w:rsidR="00224AA7" w:rsidRPr="00E24805" w:rsidRDefault="00224AA7" w:rsidP="00FD5959">
      <w:pPr>
        <w:pStyle w:val="Heading2"/>
      </w:pPr>
      <w:bookmarkStart w:id="523" w:name="_Toc451877310"/>
      <w:bookmarkStart w:id="524" w:name="_Toc451877398"/>
      <w:bookmarkStart w:id="525" w:name="_Toc451877311"/>
      <w:bookmarkStart w:id="526" w:name="_Toc451877399"/>
      <w:bookmarkStart w:id="527" w:name="_Toc452714953"/>
      <w:bookmarkEnd w:id="523"/>
      <w:bookmarkEnd w:id="524"/>
      <w:bookmarkEnd w:id="525"/>
      <w:bookmarkEnd w:id="526"/>
      <w:r w:rsidRPr="00E24805">
        <w:t>Post production workflow</w:t>
      </w:r>
      <w:bookmarkEnd w:id="527"/>
    </w:p>
    <w:p w14:paraId="6DB31A60" w14:textId="2A84C0DF" w:rsidR="00224AA7" w:rsidRPr="00CC23D6" w:rsidRDefault="00224AA7" w:rsidP="00161034">
      <w:pPr>
        <w:spacing w:line="240" w:lineRule="auto"/>
        <w:ind w:left="720"/>
        <w:rPr>
          <w:sz w:val="22"/>
        </w:rPr>
      </w:pPr>
      <w:r w:rsidRPr="00CC23D6">
        <w:rPr>
          <w:sz w:val="22"/>
        </w:rPr>
        <w:t>This use case has been described as use case 2.2 in section 2. It is corresponding to a cinematic post production application where a given number of sources has to be considered. The following figure (</w:t>
      </w:r>
      <w:r w:rsidRPr="00CC23D6">
        <w:rPr>
          <w:sz w:val="22"/>
        </w:rPr>
        <w:fldChar w:fldCharType="begin"/>
      </w:r>
      <w:r w:rsidRPr="00CC23D6">
        <w:rPr>
          <w:sz w:val="22"/>
        </w:rPr>
        <w:instrText xml:space="preserve"> REF _Ref451516862 \h </w:instrText>
      </w:r>
      <w:r w:rsidR="009D7AD6">
        <w:rPr>
          <w:sz w:val="22"/>
        </w:rPr>
        <w:instrText xml:space="preserve"> \* MERGEFORMAT </w:instrText>
      </w:r>
      <w:r w:rsidRPr="00CC23D6">
        <w:rPr>
          <w:sz w:val="22"/>
        </w:rPr>
      </w:r>
      <w:r w:rsidRPr="00CC23D6">
        <w:rPr>
          <w:sz w:val="22"/>
        </w:rPr>
        <w:fldChar w:fldCharType="separate"/>
      </w:r>
      <w:r w:rsidR="0057025F" w:rsidRPr="0057025F">
        <w:rPr>
          <w:sz w:val="22"/>
        </w:rPr>
        <w:t xml:space="preserve">Figure </w:t>
      </w:r>
      <w:r w:rsidR="0057025F" w:rsidRPr="0057025F">
        <w:rPr>
          <w:noProof/>
          <w:sz w:val="22"/>
        </w:rPr>
        <w:t>66</w:t>
      </w:r>
      <w:r w:rsidRPr="00CC23D6">
        <w:rPr>
          <w:sz w:val="22"/>
        </w:rPr>
        <w:fldChar w:fldCharType="end"/>
      </w:r>
      <w:r w:rsidRPr="00CC23D6">
        <w:rPr>
          <w:sz w:val="22"/>
        </w:rPr>
        <w:t>) illustrates the different video sources and their corresponding data conversion. The post-production tool shall be able to mix these different contents which means a common understanding of the different data representation. For light field content from camera array or light-field camera, spatio-angular data are required to fully exploit their respective content.</w:t>
      </w:r>
    </w:p>
    <w:p w14:paraId="0B07B696" w14:textId="77777777" w:rsidR="00224AA7" w:rsidRPr="00CC23D6" w:rsidRDefault="00224AA7" w:rsidP="00161034">
      <w:pPr>
        <w:spacing w:line="240" w:lineRule="auto"/>
        <w:ind w:left="720"/>
        <w:rPr>
          <w:sz w:val="22"/>
        </w:rPr>
      </w:pPr>
      <w:r w:rsidRPr="00CC23D6">
        <w:rPr>
          <w:sz w:val="22"/>
        </w:rPr>
        <w:t xml:space="preserve">After post-production a standard 2D/3D content is generated and can be transmitted using available standards. </w:t>
      </w:r>
    </w:p>
    <w:p w14:paraId="41F44693" w14:textId="77777777" w:rsidR="00224AA7" w:rsidRDefault="00224AA7" w:rsidP="00224AA7"/>
    <w:p w14:paraId="53444414" w14:textId="77777777" w:rsidR="00224AA7" w:rsidRDefault="00224AA7" w:rsidP="00161034">
      <w:pPr>
        <w:ind w:left="720"/>
      </w:pPr>
      <w:r>
        <w:rPr>
          <w:noProof/>
          <w:lang w:val="fr-BE" w:eastAsia="fr-BE"/>
        </w:rPr>
        <w:lastRenderedPageBreak/>
        <w:drawing>
          <wp:inline distT="0" distB="0" distL="0" distR="0" wp14:anchorId="25040AD0" wp14:editId="37680D9B">
            <wp:extent cx="5573864" cy="3848951"/>
            <wp:effectExtent l="0" t="0" r="825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F_Workflow_u2-2.jpg"/>
                    <pic:cNvPicPr/>
                  </pic:nvPicPr>
                  <pic:blipFill>
                    <a:blip r:embed="rId85">
                      <a:extLst>
                        <a:ext uri="{28A0092B-C50C-407E-A947-70E740481C1C}">
                          <a14:useLocalDpi xmlns:a14="http://schemas.microsoft.com/office/drawing/2010/main" val="0"/>
                        </a:ext>
                      </a:extLst>
                    </a:blip>
                    <a:stretch>
                      <a:fillRect/>
                    </a:stretch>
                  </pic:blipFill>
                  <pic:spPr>
                    <a:xfrm>
                      <a:off x="0" y="0"/>
                      <a:ext cx="5575044" cy="3849766"/>
                    </a:xfrm>
                    <a:prstGeom prst="rect">
                      <a:avLst/>
                    </a:prstGeom>
                  </pic:spPr>
                </pic:pic>
              </a:graphicData>
            </a:graphic>
          </wp:inline>
        </w:drawing>
      </w:r>
    </w:p>
    <w:p w14:paraId="7CF48276" w14:textId="67168703" w:rsidR="00224AA7" w:rsidRDefault="00224AA7">
      <w:pPr>
        <w:pStyle w:val="Caption"/>
      </w:pPr>
      <w:bookmarkStart w:id="528" w:name="_Ref451516862"/>
      <w:r>
        <w:t xml:space="preserve">Figure </w:t>
      </w:r>
      <w:fldSimple w:instr=" SEQ Figure \* ARABIC ">
        <w:r w:rsidR="0057025F">
          <w:rPr>
            <w:noProof/>
          </w:rPr>
          <w:t>66</w:t>
        </w:r>
      </w:fldSimple>
      <w:bookmarkEnd w:id="528"/>
      <w:r w:rsidR="00947FAF">
        <w:rPr>
          <w:noProof/>
        </w:rPr>
        <w:t xml:space="preserve"> -</w:t>
      </w:r>
      <w:r>
        <w:t xml:space="preserve"> Post production workflow</w:t>
      </w:r>
    </w:p>
    <w:p w14:paraId="121D9856" w14:textId="77777777" w:rsidR="00224AA7" w:rsidRDefault="00224AA7" w:rsidP="00FD5959">
      <w:pPr>
        <w:pStyle w:val="Heading2"/>
      </w:pPr>
      <w:bookmarkStart w:id="529" w:name="_Toc451877313"/>
      <w:bookmarkStart w:id="530" w:name="_Toc451877401"/>
      <w:bookmarkStart w:id="531" w:name="_Toc451877314"/>
      <w:bookmarkStart w:id="532" w:name="_Toc451877402"/>
      <w:bookmarkStart w:id="533" w:name="_Toc452714954"/>
      <w:bookmarkEnd w:id="529"/>
      <w:bookmarkEnd w:id="530"/>
      <w:bookmarkEnd w:id="531"/>
      <w:bookmarkEnd w:id="532"/>
      <w:r>
        <w:t>Free navigation workflow</w:t>
      </w:r>
      <w:bookmarkEnd w:id="533"/>
    </w:p>
    <w:p w14:paraId="1469E859" w14:textId="40AEDA99" w:rsidR="00224AA7" w:rsidRPr="00CC23D6" w:rsidRDefault="00224AA7" w:rsidP="00161034">
      <w:pPr>
        <w:spacing w:line="240" w:lineRule="auto"/>
        <w:ind w:left="720"/>
        <w:rPr>
          <w:sz w:val="22"/>
        </w:rPr>
      </w:pPr>
      <w:r w:rsidRPr="00CC23D6">
        <w:rPr>
          <w:sz w:val="22"/>
        </w:rPr>
        <w:t>This use case has been described as use case 3.1 and 3.2 in section 2. It is corresponding to a free navigation scenario with different acquisition systems. In the upper part of the following figure (</w:t>
      </w:r>
      <w:r w:rsidRPr="00CC23D6">
        <w:rPr>
          <w:sz w:val="22"/>
        </w:rPr>
        <w:fldChar w:fldCharType="begin"/>
      </w:r>
      <w:r w:rsidRPr="00CC23D6">
        <w:rPr>
          <w:sz w:val="22"/>
        </w:rPr>
        <w:instrText xml:space="preserve"> REF _Ref451516880 \h </w:instrText>
      </w:r>
      <w:r w:rsidR="009D7AD6">
        <w:rPr>
          <w:sz w:val="22"/>
        </w:rPr>
        <w:instrText xml:space="preserve"> \* MERGEFORMAT </w:instrText>
      </w:r>
      <w:r w:rsidRPr="00CC23D6">
        <w:rPr>
          <w:sz w:val="22"/>
        </w:rPr>
      </w:r>
      <w:r w:rsidRPr="00CC23D6">
        <w:rPr>
          <w:sz w:val="22"/>
        </w:rPr>
        <w:fldChar w:fldCharType="separate"/>
      </w:r>
      <w:r w:rsidR="0057025F" w:rsidRPr="0057025F">
        <w:rPr>
          <w:sz w:val="22"/>
        </w:rPr>
        <w:t xml:space="preserve">Figure </w:t>
      </w:r>
      <w:r w:rsidR="0057025F" w:rsidRPr="0057025F">
        <w:rPr>
          <w:noProof/>
          <w:sz w:val="22"/>
        </w:rPr>
        <w:t>67</w:t>
      </w:r>
      <w:r w:rsidRPr="00CC23D6">
        <w:rPr>
          <w:sz w:val="22"/>
        </w:rPr>
        <w:fldChar w:fldCharType="end"/>
      </w:r>
      <w:r w:rsidRPr="00CC23D6">
        <w:rPr>
          <w:sz w:val="22"/>
        </w:rPr>
        <w:t xml:space="preserve">), a 360° camera provides a multi-view content to be stitched before transmission. The lower part represents a multi-camera system in a stadium to capture different views of the same scene. Extension of 3D-HEVC is required to handle omni-directional content and multi-camera system. The user interacts with the system to select the right viewing angle. </w:t>
      </w:r>
    </w:p>
    <w:p w14:paraId="3E034E49" w14:textId="77777777" w:rsidR="00224AA7" w:rsidRDefault="00224AA7" w:rsidP="00224AA7"/>
    <w:p w14:paraId="1FDF29F4" w14:textId="77777777" w:rsidR="00224AA7" w:rsidRDefault="00224AA7" w:rsidP="00161034">
      <w:pPr>
        <w:ind w:left="720"/>
      </w:pPr>
      <w:r>
        <w:rPr>
          <w:noProof/>
          <w:lang w:val="fr-BE" w:eastAsia="fr-BE"/>
        </w:rPr>
        <w:lastRenderedPageBreak/>
        <w:drawing>
          <wp:inline distT="0" distB="0" distL="0" distR="0" wp14:anchorId="7FABC288" wp14:editId="71A0B9D5">
            <wp:extent cx="5612400" cy="2059200"/>
            <wp:effectExtent l="0" t="0" r="762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F_Workflow_u3-2.jpg"/>
                    <pic:cNvPicPr/>
                  </pic:nvPicPr>
                  <pic:blipFill>
                    <a:blip r:embed="rId86">
                      <a:extLst>
                        <a:ext uri="{28A0092B-C50C-407E-A947-70E740481C1C}">
                          <a14:useLocalDpi xmlns:a14="http://schemas.microsoft.com/office/drawing/2010/main" val="0"/>
                        </a:ext>
                      </a:extLst>
                    </a:blip>
                    <a:stretch>
                      <a:fillRect/>
                    </a:stretch>
                  </pic:blipFill>
                  <pic:spPr>
                    <a:xfrm>
                      <a:off x="0" y="0"/>
                      <a:ext cx="5612400" cy="2059200"/>
                    </a:xfrm>
                    <a:prstGeom prst="rect">
                      <a:avLst/>
                    </a:prstGeom>
                  </pic:spPr>
                </pic:pic>
              </a:graphicData>
            </a:graphic>
          </wp:inline>
        </w:drawing>
      </w:r>
    </w:p>
    <w:p w14:paraId="4F592A8A" w14:textId="2CF81AF5" w:rsidR="00224AA7" w:rsidRPr="00DA6BBD" w:rsidRDefault="00224AA7">
      <w:pPr>
        <w:pStyle w:val="Caption"/>
      </w:pPr>
      <w:bookmarkStart w:id="534" w:name="_Ref451516880"/>
      <w:r>
        <w:t xml:space="preserve">Figure </w:t>
      </w:r>
      <w:fldSimple w:instr=" SEQ Figure \* ARABIC ">
        <w:r w:rsidR="0057025F">
          <w:rPr>
            <w:noProof/>
          </w:rPr>
          <w:t>67</w:t>
        </w:r>
      </w:fldSimple>
      <w:bookmarkEnd w:id="534"/>
      <w:r w:rsidR="001D0939">
        <w:t xml:space="preserve"> -</w:t>
      </w:r>
      <w:r>
        <w:t xml:space="preserve"> Free navigation workflow</w:t>
      </w:r>
    </w:p>
    <w:p w14:paraId="68CCD759" w14:textId="77777777" w:rsidR="00224AA7" w:rsidRPr="00CC23D6" w:rsidRDefault="00224AA7" w:rsidP="00161034">
      <w:pPr>
        <w:spacing w:line="240" w:lineRule="auto"/>
        <w:ind w:left="720"/>
        <w:rPr>
          <w:sz w:val="22"/>
        </w:rPr>
      </w:pPr>
      <w:r w:rsidRPr="00CC23D6">
        <w:rPr>
          <w:sz w:val="22"/>
        </w:rPr>
        <w:t xml:space="preserve">A more complex workflow is required to be able to address the use case 3.3 or to allow full motion parallax capabilities for the 3.1 use case. </w:t>
      </w:r>
    </w:p>
    <w:p w14:paraId="621B432F" w14:textId="5540A592" w:rsidR="00113959" w:rsidRDefault="00113959" w:rsidP="00CC23D6">
      <w:pPr>
        <w:pStyle w:val="Heading2"/>
      </w:pPr>
      <w:bookmarkStart w:id="535" w:name="_Toc451877316"/>
      <w:bookmarkStart w:id="536" w:name="_Toc451877404"/>
      <w:bookmarkStart w:id="537" w:name="_Toc451877317"/>
      <w:bookmarkStart w:id="538" w:name="_Toc451877405"/>
      <w:bookmarkStart w:id="539" w:name="_Toc451877318"/>
      <w:bookmarkStart w:id="540" w:name="_Toc451877406"/>
      <w:bookmarkStart w:id="541" w:name="_Toc452714955"/>
      <w:bookmarkEnd w:id="535"/>
      <w:bookmarkEnd w:id="536"/>
      <w:bookmarkEnd w:id="537"/>
      <w:bookmarkEnd w:id="538"/>
      <w:bookmarkEnd w:id="539"/>
      <w:bookmarkEnd w:id="540"/>
      <w:r>
        <w:t>Light field based workfl</w:t>
      </w:r>
      <w:r w:rsidR="00224AA7">
        <w:t>ow</w:t>
      </w:r>
      <w:bookmarkEnd w:id="541"/>
      <w:r w:rsidR="00224AA7">
        <w:t xml:space="preserve"> </w:t>
      </w:r>
    </w:p>
    <w:p w14:paraId="0E256362" w14:textId="6B3B948C" w:rsidR="00113959" w:rsidRPr="00CC23D6" w:rsidRDefault="002078B2" w:rsidP="00161034">
      <w:pPr>
        <w:spacing w:line="240" w:lineRule="auto"/>
        <w:ind w:left="720"/>
        <w:rPr>
          <w:sz w:val="22"/>
        </w:rPr>
      </w:pPr>
      <w:r>
        <w:rPr>
          <w:sz w:val="22"/>
        </w:rPr>
        <w:fldChar w:fldCharType="begin"/>
      </w:r>
      <w:r>
        <w:rPr>
          <w:sz w:val="22"/>
        </w:rPr>
        <w:instrText xml:space="preserve"> REF _Ref451877060 \h </w:instrText>
      </w:r>
      <w:r>
        <w:rPr>
          <w:sz w:val="22"/>
        </w:rPr>
      </w:r>
      <w:r>
        <w:rPr>
          <w:sz w:val="22"/>
        </w:rPr>
        <w:fldChar w:fldCharType="separate"/>
      </w:r>
      <w:r w:rsidR="0057025F">
        <w:t xml:space="preserve">Figure </w:t>
      </w:r>
      <w:r w:rsidR="0057025F">
        <w:rPr>
          <w:noProof/>
        </w:rPr>
        <w:t>68</w:t>
      </w:r>
      <w:r>
        <w:rPr>
          <w:sz w:val="22"/>
        </w:rPr>
        <w:fldChar w:fldCharType="end"/>
      </w:r>
      <w:r>
        <w:rPr>
          <w:sz w:val="22"/>
        </w:rPr>
        <w:t xml:space="preserve"> </w:t>
      </w:r>
      <w:r w:rsidR="00113959" w:rsidRPr="00CC23D6">
        <w:rPr>
          <w:sz w:val="22"/>
        </w:rPr>
        <w:t xml:space="preserve">illustrates a light field display pre-processing use case. In pre-processing case light field data is prepared for use by multiple displays, therefore when the data reaches a specific display a further display specific rendering is required. The scenario illustrated in </w:t>
      </w:r>
      <w:r w:rsidR="001D0939">
        <w:rPr>
          <w:sz w:val="22"/>
        </w:rPr>
        <w:fldChar w:fldCharType="begin"/>
      </w:r>
      <w:r w:rsidR="001D0939">
        <w:rPr>
          <w:sz w:val="22"/>
        </w:rPr>
        <w:instrText xml:space="preserve"> REF _Ref451877060 \h </w:instrText>
      </w:r>
      <w:r w:rsidR="001D0939">
        <w:rPr>
          <w:sz w:val="22"/>
        </w:rPr>
      </w:r>
      <w:r w:rsidR="001D0939">
        <w:rPr>
          <w:sz w:val="22"/>
        </w:rPr>
        <w:fldChar w:fldCharType="separate"/>
      </w:r>
      <w:r w:rsidR="0057025F">
        <w:t xml:space="preserve">Figure </w:t>
      </w:r>
      <w:r w:rsidR="0057025F">
        <w:rPr>
          <w:noProof/>
        </w:rPr>
        <w:t>68</w:t>
      </w:r>
      <w:r w:rsidR="001D0939">
        <w:rPr>
          <w:sz w:val="22"/>
        </w:rPr>
        <w:fldChar w:fldCharType="end"/>
      </w:r>
      <w:r w:rsidR="001D0939">
        <w:rPr>
          <w:sz w:val="22"/>
        </w:rPr>
        <w:t xml:space="preserve"> </w:t>
      </w:r>
      <w:r w:rsidR="00113959" w:rsidRPr="00CC23D6">
        <w:rPr>
          <w:sz w:val="22"/>
        </w:rPr>
        <w:t xml:space="preserve">starts with light field data acquisition then the light field data acquired by multiple sensors are processed to create raw multi view data, depth data and metadata. This raw information goes through a pre-processing stage to create the mastered multi view, depth and metadata. The mastered content is encoded and prepared for distribution and sent to a display for further display specific rendering and display. </w:t>
      </w:r>
    </w:p>
    <w:p w14:paraId="4B626E75" w14:textId="77777777" w:rsidR="00113959" w:rsidRDefault="00113959" w:rsidP="00161034">
      <w:pPr>
        <w:keepNext/>
        <w:ind w:left="720"/>
        <w:jc w:val="center"/>
      </w:pPr>
      <w:r w:rsidRPr="00FF259F">
        <w:rPr>
          <w:noProof/>
          <w:lang w:val="fr-BE" w:eastAsia="fr-BE"/>
        </w:rPr>
        <w:drawing>
          <wp:inline distT="0" distB="0" distL="0" distR="0" wp14:anchorId="6877A0C1" wp14:editId="4F538613">
            <wp:extent cx="5486400" cy="2099621"/>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srcRect/>
                    <a:stretch>
                      <a:fillRect/>
                    </a:stretch>
                  </pic:blipFill>
                  <pic:spPr bwMode="auto">
                    <a:xfrm>
                      <a:off x="0" y="0"/>
                      <a:ext cx="5478394" cy="2096557"/>
                    </a:xfrm>
                    <a:prstGeom prst="rect">
                      <a:avLst/>
                    </a:prstGeom>
                    <a:noFill/>
                    <a:ln w="9525">
                      <a:noFill/>
                      <a:miter lim="800000"/>
                      <a:headEnd/>
                      <a:tailEnd/>
                    </a:ln>
                  </pic:spPr>
                </pic:pic>
              </a:graphicData>
            </a:graphic>
          </wp:inline>
        </w:drawing>
      </w:r>
    </w:p>
    <w:p w14:paraId="1A345FC3" w14:textId="2F2AE8C6" w:rsidR="00113959" w:rsidRDefault="00113959">
      <w:pPr>
        <w:pStyle w:val="Caption"/>
      </w:pPr>
      <w:bookmarkStart w:id="542" w:name="_Ref451877060"/>
      <w:r>
        <w:t xml:space="preserve">Figure </w:t>
      </w:r>
      <w:fldSimple w:instr=" SEQ Figure \* ARABIC ">
        <w:r w:rsidR="0057025F">
          <w:rPr>
            <w:noProof/>
          </w:rPr>
          <w:t>68</w:t>
        </w:r>
      </w:fldSimple>
      <w:bookmarkEnd w:id="542"/>
      <w:r w:rsidR="001D0939">
        <w:rPr>
          <w:noProof/>
        </w:rPr>
        <w:t xml:space="preserve"> </w:t>
      </w:r>
      <w:r>
        <w:t>- Light Field Display Pre-Processing Use Case</w:t>
      </w:r>
    </w:p>
    <w:p w14:paraId="5509D524" w14:textId="4463865A" w:rsidR="00113959" w:rsidRPr="00CC23D6" w:rsidRDefault="001D0939" w:rsidP="00161034">
      <w:pPr>
        <w:spacing w:line="240" w:lineRule="auto"/>
        <w:ind w:left="720"/>
        <w:rPr>
          <w:sz w:val="22"/>
        </w:rPr>
      </w:pPr>
      <w:r>
        <w:rPr>
          <w:sz w:val="22"/>
        </w:rPr>
        <w:fldChar w:fldCharType="begin"/>
      </w:r>
      <w:r>
        <w:rPr>
          <w:sz w:val="22"/>
        </w:rPr>
        <w:instrText xml:space="preserve"> REF _Ref451877099 \h </w:instrText>
      </w:r>
      <w:r>
        <w:rPr>
          <w:sz w:val="22"/>
        </w:rPr>
      </w:r>
      <w:r>
        <w:rPr>
          <w:sz w:val="22"/>
        </w:rPr>
        <w:fldChar w:fldCharType="separate"/>
      </w:r>
      <w:r w:rsidR="0057025F">
        <w:t xml:space="preserve">Figure </w:t>
      </w:r>
      <w:r w:rsidR="0057025F">
        <w:rPr>
          <w:noProof/>
        </w:rPr>
        <w:t>69</w:t>
      </w:r>
      <w:r>
        <w:rPr>
          <w:sz w:val="22"/>
        </w:rPr>
        <w:fldChar w:fldCharType="end"/>
      </w:r>
      <w:r>
        <w:rPr>
          <w:sz w:val="22"/>
        </w:rPr>
        <w:t xml:space="preserve"> </w:t>
      </w:r>
      <w:r w:rsidR="00113959" w:rsidRPr="00CC23D6">
        <w:rPr>
          <w:sz w:val="22"/>
        </w:rPr>
        <w:t xml:space="preserve">illustrates a light field display post-processing use case. In post processing case light field data is prepared with a specific display in mind, and it can be displayed with the display directly after its reception. The scenario illustrated in </w:t>
      </w:r>
      <w:r>
        <w:rPr>
          <w:sz w:val="22"/>
        </w:rPr>
        <w:fldChar w:fldCharType="begin"/>
      </w:r>
      <w:r>
        <w:rPr>
          <w:sz w:val="22"/>
        </w:rPr>
        <w:instrText xml:space="preserve"> REF _Ref451877099 \h </w:instrText>
      </w:r>
      <w:r>
        <w:rPr>
          <w:sz w:val="22"/>
        </w:rPr>
      </w:r>
      <w:r>
        <w:rPr>
          <w:sz w:val="22"/>
        </w:rPr>
        <w:fldChar w:fldCharType="separate"/>
      </w:r>
      <w:r w:rsidR="0057025F">
        <w:t xml:space="preserve">Figure </w:t>
      </w:r>
      <w:r w:rsidR="0057025F">
        <w:rPr>
          <w:noProof/>
        </w:rPr>
        <w:t>69</w:t>
      </w:r>
      <w:r>
        <w:rPr>
          <w:sz w:val="22"/>
        </w:rPr>
        <w:fldChar w:fldCharType="end"/>
      </w:r>
      <w:r>
        <w:rPr>
          <w:sz w:val="22"/>
        </w:rPr>
        <w:t xml:space="preserve"> </w:t>
      </w:r>
      <w:r w:rsidR="00113959" w:rsidRPr="00CC23D6">
        <w:rPr>
          <w:sz w:val="22"/>
        </w:rPr>
        <w:t xml:space="preserve">starts with light field data acquisition then the light field data acquired by multiple sensors are processed to create raw multi view data, </w:t>
      </w:r>
      <w:r w:rsidR="00113959" w:rsidRPr="00CC23D6">
        <w:rPr>
          <w:sz w:val="22"/>
        </w:rPr>
        <w:lastRenderedPageBreak/>
        <w:t xml:space="preserve">depth data and metadata. This raw information goes through a post-processing stage to create the mastered multi view, depth and metadata specifically for the display at the end of the pipeline. The mastered content is encoded and prepared for distribution and sent to a display for direct display without further processing. </w:t>
      </w:r>
    </w:p>
    <w:p w14:paraId="1BCF2013" w14:textId="77777777" w:rsidR="00113959" w:rsidRDefault="00113959" w:rsidP="00161034">
      <w:pPr>
        <w:keepNext/>
        <w:ind w:left="720"/>
        <w:jc w:val="center"/>
      </w:pPr>
      <w:r w:rsidRPr="00FF259F">
        <w:rPr>
          <w:noProof/>
          <w:lang w:val="fr-BE" w:eastAsia="fr-BE"/>
        </w:rPr>
        <w:drawing>
          <wp:inline distT="0" distB="0" distL="0" distR="0" wp14:anchorId="67CA63B8" wp14:editId="5A607537">
            <wp:extent cx="5448300" cy="2162175"/>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srcRect/>
                    <a:stretch>
                      <a:fillRect/>
                    </a:stretch>
                  </pic:blipFill>
                  <pic:spPr bwMode="auto">
                    <a:xfrm>
                      <a:off x="0" y="0"/>
                      <a:ext cx="5448300" cy="2162175"/>
                    </a:xfrm>
                    <a:prstGeom prst="rect">
                      <a:avLst/>
                    </a:prstGeom>
                    <a:noFill/>
                    <a:ln w="9525">
                      <a:noFill/>
                      <a:miter lim="800000"/>
                      <a:headEnd/>
                      <a:tailEnd/>
                    </a:ln>
                  </pic:spPr>
                </pic:pic>
              </a:graphicData>
            </a:graphic>
          </wp:inline>
        </w:drawing>
      </w:r>
    </w:p>
    <w:p w14:paraId="740E3E5C" w14:textId="26A93250" w:rsidR="00113959" w:rsidRDefault="00113959">
      <w:pPr>
        <w:pStyle w:val="Caption"/>
      </w:pPr>
      <w:bookmarkStart w:id="543" w:name="_Ref451877099"/>
      <w:r>
        <w:t xml:space="preserve">Figure </w:t>
      </w:r>
      <w:fldSimple w:instr=" SEQ Figure \* ARABIC ">
        <w:r w:rsidR="0057025F">
          <w:rPr>
            <w:noProof/>
          </w:rPr>
          <w:t>69</w:t>
        </w:r>
      </w:fldSimple>
      <w:bookmarkEnd w:id="543"/>
      <w:r>
        <w:t xml:space="preserve"> – Light Field Post Processing Use Case</w:t>
      </w:r>
    </w:p>
    <w:p w14:paraId="4F1B47F1" w14:textId="1610C1DF" w:rsidR="00113959" w:rsidRPr="00CC23D6" w:rsidRDefault="001D0939" w:rsidP="00161034">
      <w:pPr>
        <w:spacing w:line="240" w:lineRule="auto"/>
        <w:ind w:left="720" w:right="240"/>
        <w:rPr>
          <w:sz w:val="22"/>
          <w:szCs w:val="24"/>
        </w:rPr>
      </w:pPr>
      <w:r>
        <w:rPr>
          <w:sz w:val="22"/>
        </w:rPr>
        <w:fldChar w:fldCharType="begin"/>
      </w:r>
      <w:r>
        <w:rPr>
          <w:sz w:val="22"/>
        </w:rPr>
        <w:instrText xml:space="preserve"> REF _Ref451877141 \h </w:instrText>
      </w:r>
      <w:r>
        <w:rPr>
          <w:sz w:val="22"/>
        </w:rPr>
      </w:r>
      <w:r>
        <w:rPr>
          <w:sz w:val="22"/>
        </w:rPr>
        <w:fldChar w:fldCharType="separate"/>
      </w:r>
      <w:r w:rsidR="0057025F" w:rsidRPr="00AD2BAD">
        <w:t xml:space="preserve">Figure </w:t>
      </w:r>
      <w:r w:rsidR="0057025F">
        <w:rPr>
          <w:noProof/>
        </w:rPr>
        <w:t>70</w:t>
      </w:r>
      <w:r>
        <w:rPr>
          <w:sz w:val="22"/>
        </w:rPr>
        <w:fldChar w:fldCharType="end"/>
      </w:r>
      <w:r>
        <w:rPr>
          <w:sz w:val="22"/>
        </w:rPr>
        <w:t xml:space="preserve"> </w:t>
      </w:r>
      <w:r w:rsidR="00113959" w:rsidRPr="00CC23D6">
        <w:rPr>
          <w:sz w:val="22"/>
        </w:rPr>
        <w:t xml:space="preserve">illustrates a light field display interactive real-time processing use case. In interactive real-time processing case light field data is prepared with a specific display in mind, however unlike the post-processing case the data being sent to the display is further processed with the interaction commands. The scenario illustrated in </w:t>
      </w:r>
      <w:r>
        <w:rPr>
          <w:sz w:val="22"/>
        </w:rPr>
        <w:fldChar w:fldCharType="begin"/>
      </w:r>
      <w:r>
        <w:rPr>
          <w:sz w:val="22"/>
        </w:rPr>
        <w:instrText xml:space="preserve"> REF _Ref451877141 \h </w:instrText>
      </w:r>
      <w:r>
        <w:rPr>
          <w:sz w:val="22"/>
        </w:rPr>
      </w:r>
      <w:r>
        <w:rPr>
          <w:sz w:val="22"/>
        </w:rPr>
        <w:fldChar w:fldCharType="separate"/>
      </w:r>
      <w:r w:rsidR="0057025F" w:rsidRPr="00AD2BAD">
        <w:t xml:space="preserve">Figure </w:t>
      </w:r>
      <w:r w:rsidR="0057025F">
        <w:rPr>
          <w:noProof/>
        </w:rPr>
        <w:t>70</w:t>
      </w:r>
      <w:r>
        <w:rPr>
          <w:sz w:val="22"/>
        </w:rPr>
        <w:fldChar w:fldCharType="end"/>
      </w:r>
      <w:r>
        <w:rPr>
          <w:sz w:val="22"/>
        </w:rPr>
        <w:t xml:space="preserve"> </w:t>
      </w:r>
      <w:r w:rsidR="00113959" w:rsidRPr="00CC23D6">
        <w:rPr>
          <w:sz w:val="22"/>
        </w:rPr>
        <w:t xml:space="preserve">starts with light field data acquisition then the light field data acquired by multiple sensors are processed to create a preferred light field format (i.e., mastered light field data). </w:t>
      </w:r>
      <w:r w:rsidR="00113959" w:rsidRPr="00CC23D6">
        <w:rPr>
          <w:sz w:val="22"/>
          <w:szCs w:val="24"/>
        </w:rPr>
        <w:t>While the user is working with the display only a specific Region-of-Interest (RoI) is displayed. RoI Extraction stage requests this data from the stored mastered light field data and sends it to the Render/Encode operations. The rendered/encoded data is sent to the display in a compressed format. The compressed light field data can be either partially decoded before the display and finish decoding in the display or sent directly to the display and get fully decoded at the display. User interaction is handled in real-time and it creates a feedback loop to the RoI extraction either to modify the existing data in the storage or to request the next RoI.</w:t>
      </w:r>
    </w:p>
    <w:p w14:paraId="64A3D1E6" w14:textId="77777777" w:rsidR="00113959" w:rsidRDefault="00113959" w:rsidP="00113959">
      <w:pPr>
        <w:keepNext/>
        <w:ind w:left="240" w:right="240"/>
        <w:jc w:val="center"/>
      </w:pPr>
      <w:r w:rsidRPr="00AD2BAD">
        <w:rPr>
          <w:noProof/>
          <w:lang w:val="fr-BE" w:eastAsia="fr-BE"/>
        </w:rPr>
        <w:lastRenderedPageBreak/>
        <w:drawing>
          <wp:inline distT="0" distB="0" distL="0" distR="0" wp14:anchorId="417DA3FC" wp14:editId="0C08CEB2">
            <wp:extent cx="4295775" cy="23241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srcRect t="13475"/>
                    <a:stretch>
                      <a:fillRect/>
                    </a:stretch>
                  </pic:blipFill>
                  <pic:spPr bwMode="auto">
                    <a:xfrm>
                      <a:off x="0" y="0"/>
                      <a:ext cx="4295775" cy="2324100"/>
                    </a:xfrm>
                    <a:prstGeom prst="rect">
                      <a:avLst/>
                    </a:prstGeom>
                    <a:noFill/>
                    <a:ln w="9525">
                      <a:noFill/>
                      <a:miter lim="800000"/>
                      <a:headEnd/>
                      <a:tailEnd/>
                    </a:ln>
                  </pic:spPr>
                </pic:pic>
              </a:graphicData>
            </a:graphic>
          </wp:inline>
        </w:drawing>
      </w:r>
    </w:p>
    <w:p w14:paraId="7BB84D3A" w14:textId="31FF956E" w:rsidR="00113959" w:rsidRPr="00167223" w:rsidRDefault="00113959">
      <w:pPr>
        <w:pStyle w:val="Caption"/>
      </w:pPr>
      <w:bookmarkStart w:id="544" w:name="_Ref451877141"/>
      <w:r w:rsidRPr="00AD2BAD">
        <w:t xml:space="preserve">Figure </w:t>
      </w:r>
      <w:fldSimple w:instr=" SEQ Figure \* ARABIC ">
        <w:r w:rsidR="0057025F">
          <w:rPr>
            <w:noProof/>
          </w:rPr>
          <w:t>70</w:t>
        </w:r>
      </w:fldSimple>
      <w:bookmarkEnd w:id="544"/>
      <w:r w:rsidRPr="00AD2BAD">
        <w:t xml:space="preserve"> - Light Field Displ</w:t>
      </w:r>
      <w:r>
        <w:t>ay Real-Time Processing Use Case</w:t>
      </w:r>
    </w:p>
    <w:p w14:paraId="4AED56BD" w14:textId="77777777" w:rsidR="00113959" w:rsidRPr="00113959" w:rsidRDefault="00113959"/>
    <w:p w14:paraId="0DE82197" w14:textId="77777777" w:rsidR="0000734E" w:rsidRDefault="0000734E" w:rsidP="0000734E"/>
    <w:p w14:paraId="1D5D512F" w14:textId="77777777" w:rsidR="0000734E" w:rsidRDefault="0000734E" w:rsidP="0000734E">
      <w:pPr>
        <w:jc w:val="left"/>
        <w:rPr>
          <w:rFonts w:asciiTheme="majorHAnsi" w:eastAsiaTheme="majorEastAsia" w:hAnsiTheme="majorHAnsi" w:cstheme="majorBidi"/>
          <w:color w:val="2E74B5" w:themeColor="accent1" w:themeShade="BF"/>
          <w:sz w:val="32"/>
          <w:szCs w:val="32"/>
        </w:rPr>
      </w:pPr>
      <w:r>
        <w:br w:type="page"/>
      </w:r>
    </w:p>
    <w:p w14:paraId="750A115E" w14:textId="77777777" w:rsidR="00733424" w:rsidRDefault="00733424">
      <w:pPr>
        <w:pStyle w:val="Heading1"/>
      </w:pPr>
      <w:bookmarkStart w:id="545" w:name="_Toc451877320"/>
      <w:bookmarkStart w:id="546" w:name="_Toc451877408"/>
      <w:bookmarkStart w:id="547" w:name="_Toc452714956"/>
      <w:bookmarkEnd w:id="545"/>
      <w:bookmarkEnd w:id="546"/>
      <w:r>
        <w:lastRenderedPageBreak/>
        <w:t>Conclusions</w:t>
      </w:r>
      <w:bookmarkEnd w:id="547"/>
    </w:p>
    <w:p w14:paraId="3AA50FA2" w14:textId="77777777" w:rsidR="00AD58D9" w:rsidRPr="00AD58D9" w:rsidRDefault="00AD58D9" w:rsidP="002C1C5E">
      <w:pPr>
        <w:widowControl w:val="0"/>
        <w:autoSpaceDE w:val="0"/>
        <w:autoSpaceDN w:val="0"/>
        <w:adjustRightInd w:val="0"/>
        <w:spacing w:after="0" w:line="240" w:lineRule="auto"/>
        <w:rPr>
          <w:rFonts w:ascii="Calibri" w:hAnsi="Calibri" w:cs="Calibri"/>
          <w:sz w:val="22"/>
          <w:szCs w:val="22"/>
        </w:rPr>
      </w:pPr>
      <w:r w:rsidRPr="00AD58D9">
        <w:rPr>
          <w:rFonts w:ascii="Calibri" w:hAnsi="Calibri" w:cs="Calibri"/>
          <w:sz w:val="22"/>
          <w:szCs w:val="22"/>
        </w:rPr>
        <w:t>We have presented various 3D data representation and coding formats related to immersive use cases. In particular, we have shown the commonalities between light fields captured with lenslet cameras (multi-cameras in-a-box), multiple camera array arrangements and point clouds. An open question remains w.r.t. the trade-off between image-based approaches where the light rays are captured and interpolated on one hand, and the object-based descriptions with material characteristics where the light transport simulation should be performed within the rendering engine on the other hand.</w:t>
      </w:r>
    </w:p>
    <w:p w14:paraId="6D66FB44" w14:textId="69559410" w:rsidR="006F5FB3" w:rsidRPr="00AD58D9" w:rsidRDefault="00AD58D9" w:rsidP="002C1C5E">
      <w:pPr>
        <w:spacing w:line="240" w:lineRule="auto"/>
        <w:rPr>
          <w:smallCaps/>
          <w:spacing w:val="5"/>
          <w:sz w:val="22"/>
          <w:szCs w:val="22"/>
        </w:rPr>
      </w:pPr>
      <w:r w:rsidRPr="00AD58D9">
        <w:rPr>
          <w:rFonts w:ascii="Calibri" w:hAnsi="Calibri" w:cs="Calibri"/>
          <w:sz w:val="22"/>
          <w:szCs w:val="22"/>
        </w:rPr>
        <w:t>Nevertheless, the presented workflows share common depth-based functionalities, as well as the need to represent all points in space, either by their color and precise 3D position in point clouds, or by the light rays emanating from these points described by light fields. Adding sound fields with similar free positioning characteristics will support full cinematic VR use cases.</w:t>
      </w:r>
    </w:p>
    <w:p w14:paraId="24C3E31E" w14:textId="77777777" w:rsidR="00733424" w:rsidRDefault="00733424">
      <w:pPr>
        <w:rPr>
          <w:smallCaps/>
          <w:spacing w:val="5"/>
          <w:sz w:val="32"/>
          <w:szCs w:val="32"/>
        </w:rPr>
      </w:pPr>
      <w:r>
        <w:br w:type="page"/>
      </w:r>
    </w:p>
    <w:p w14:paraId="13767CF5" w14:textId="77777777" w:rsidR="009568C3" w:rsidRDefault="009568C3" w:rsidP="0031082B">
      <w:pPr>
        <w:rPr>
          <w:sz w:val="28"/>
        </w:rPr>
      </w:pPr>
    </w:p>
    <w:p w14:paraId="43A48564" w14:textId="77777777" w:rsidR="009568C3" w:rsidRDefault="009568C3" w:rsidP="00161034">
      <w:pPr>
        <w:pStyle w:val="Heading1"/>
        <w:numPr>
          <w:ilvl w:val="0"/>
          <w:numId w:val="0"/>
        </w:numPr>
        <w:ind w:left="357" w:hanging="357"/>
      </w:pPr>
      <w:bookmarkStart w:id="548" w:name="_Toc452714957"/>
      <w:r>
        <w:t>References</w:t>
      </w:r>
      <w:bookmarkEnd w:id="548"/>
    </w:p>
    <w:p w14:paraId="6EF66C2E" w14:textId="27CCA627" w:rsidR="00BA25C7" w:rsidRDefault="00BA25C7" w:rsidP="00E10BBF">
      <w:pPr>
        <w:ind w:left="720" w:hanging="720"/>
      </w:pPr>
      <w:r>
        <w:t>[R2]</w:t>
      </w:r>
      <w:r>
        <w:tab/>
      </w:r>
      <w:hyperlink r:id="rId90" w:history="1">
        <w:r w:rsidR="00EE6242" w:rsidRPr="00A24A73">
          <w:rPr>
            <w:rStyle w:val="Hyperlink"/>
          </w:rPr>
          <w:t>https://en.wikipedia.org/wiki/Light_field</w:t>
        </w:r>
      </w:hyperlink>
    </w:p>
    <w:p w14:paraId="00F89DEB" w14:textId="4E186EA4" w:rsidR="00EE6242" w:rsidRDefault="00EE6242" w:rsidP="00E10BBF">
      <w:pPr>
        <w:ind w:left="720" w:hanging="720"/>
      </w:pPr>
      <w:r>
        <w:t>[R3b]</w:t>
      </w:r>
      <w:r>
        <w:tab/>
      </w:r>
      <w:hyperlink r:id="rId91" w:history="1">
        <w:r w:rsidRPr="00A24A73">
          <w:rPr>
            <w:rStyle w:val="Hyperlink"/>
          </w:rPr>
          <w:t>http://graphics.stanford.edu/projects/lightfield/</w:t>
        </w:r>
      </w:hyperlink>
    </w:p>
    <w:p w14:paraId="26CB2B39" w14:textId="3892A5FB" w:rsidR="00EE6242" w:rsidRDefault="00EE6242" w:rsidP="00E10BBF">
      <w:pPr>
        <w:ind w:left="720" w:hanging="720"/>
      </w:pPr>
      <w:r>
        <w:t>[R4]</w:t>
      </w:r>
      <w:r>
        <w:tab/>
      </w:r>
      <w:r w:rsidRPr="00EE6242">
        <w:t>http://www.cg.cs.tu-bs.de/teaching/seminars/ws1112/CG/webpages/Jannik_Winkel/</w:t>
      </w:r>
    </w:p>
    <w:p w14:paraId="01CB4B00" w14:textId="2B584F90" w:rsidR="005354A6" w:rsidRPr="00161034" w:rsidRDefault="005354A6" w:rsidP="00E10BBF">
      <w:pPr>
        <w:ind w:left="720" w:hanging="720"/>
        <w:rPr>
          <w:rFonts w:ascii="Calibri" w:hAnsi="Calibri"/>
        </w:rPr>
      </w:pPr>
      <w:r>
        <w:t xml:space="preserve">[R5a] </w:t>
      </w:r>
      <w:r>
        <w:tab/>
      </w:r>
      <w:hyperlink r:id="rId92" w:history="1">
        <w:r w:rsidRPr="00CE345A">
          <w:t>https://yvonnesmedia.wordpress.com/category/research/</w:t>
        </w:r>
      </w:hyperlink>
      <w:r>
        <w:t xml:space="preserve"> </w:t>
      </w:r>
      <w:r w:rsidRPr="00363DB9">
        <w:t>      </w:t>
      </w:r>
    </w:p>
    <w:p w14:paraId="45312529" w14:textId="75F11862" w:rsidR="005354A6" w:rsidRPr="00BF73FF" w:rsidRDefault="005354A6" w:rsidP="00E10BBF">
      <w:pPr>
        <w:ind w:left="720" w:hanging="720"/>
      </w:pPr>
      <w:r w:rsidRPr="00654D55">
        <w:t xml:space="preserve">[R5b] </w:t>
      </w:r>
      <w:r w:rsidRPr="00654D55">
        <w:tab/>
      </w:r>
      <w:hyperlink r:id="rId93" w:anchor="Visual_effects" w:history="1">
        <w:r w:rsidRPr="00654D55">
          <w:t>https://en.wikipedia.org/wiki/The_Matrix#Visual_effects</w:t>
        </w:r>
      </w:hyperlink>
      <w:r w:rsidRPr="00654D55">
        <w:t xml:space="preserve"> </w:t>
      </w:r>
    </w:p>
    <w:p w14:paraId="30511B5D" w14:textId="4CE92BA0" w:rsidR="004A404B" w:rsidRPr="00BF73FF" w:rsidRDefault="004A404B" w:rsidP="00E10BBF">
      <w:pPr>
        <w:ind w:left="720" w:hanging="720"/>
      </w:pPr>
      <w:r w:rsidRPr="00BF73FF">
        <w:t>[R7]</w:t>
      </w:r>
      <w:r w:rsidRPr="00BF73FF">
        <w:tab/>
      </w:r>
      <w:hyperlink r:id="rId94" w:history="1">
        <w:r w:rsidR="001063BD" w:rsidRPr="00BF73FF">
          <w:rPr>
            <w:rStyle w:val="Hyperlink"/>
          </w:rPr>
          <w:t>http://www.facetvision.de/fraunhofer.html</w:t>
        </w:r>
      </w:hyperlink>
    </w:p>
    <w:p w14:paraId="359535DF" w14:textId="16294515" w:rsidR="001063BD" w:rsidRPr="00654D55" w:rsidRDefault="001063BD" w:rsidP="00E10BBF">
      <w:pPr>
        <w:ind w:left="720" w:hanging="720"/>
      </w:pPr>
      <w:r w:rsidRPr="00BF73FF">
        <w:t>[R9]</w:t>
      </w:r>
      <w:r w:rsidRPr="00BF73FF">
        <w:tab/>
        <w:t>https://www.lytro.com/imaging</w:t>
      </w:r>
    </w:p>
    <w:p w14:paraId="771AEE74" w14:textId="3D4155F9" w:rsidR="005354A6" w:rsidRPr="00CE345A" w:rsidRDefault="005354A6">
      <w:pPr>
        <w:ind w:left="720" w:hanging="720"/>
      </w:pPr>
      <w:r w:rsidRPr="00782000">
        <w:t xml:space="preserve">[R18]  </w:t>
      </w:r>
      <w:r w:rsidRPr="00782000">
        <w:tab/>
        <w:t xml:space="preserve">V. Högman. </w:t>
      </w:r>
      <w:r>
        <w:t xml:space="preserve">Building a 3D map from RGB-D sensors, MS.c theses at the Computer Vision and Active Perception Laboratory of the Royal Institute of Technology (KTH), </w:t>
      </w:r>
      <w:r w:rsidRPr="00CE345A">
        <w:t>Stockholm, Sweden, 2011.</w:t>
      </w:r>
    </w:p>
    <w:p w14:paraId="6C8DDC1D" w14:textId="0E8BFA5E" w:rsidR="005354A6" w:rsidRDefault="005354A6">
      <w:pPr>
        <w:ind w:left="720" w:hanging="720"/>
      </w:pPr>
      <w:r>
        <w:t>[R</w:t>
      </w:r>
      <w:r w:rsidRPr="00913B07">
        <w:t xml:space="preserve">19] </w:t>
      </w:r>
      <w:r>
        <w:tab/>
        <w:t>Arnaud Bletterer, Frédéric Payan, Marc Antonini, Anis Meftah, “Point Cloud Compression using Depth Maps,” Electronic Imaging, San Francisco, Feb 14-18, 2016.</w:t>
      </w:r>
    </w:p>
    <w:p w14:paraId="1CDB4947" w14:textId="2B109183" w:rsidR="005354A6" w:rsidRPr="00161034" w:rsidRDefault="005354A6">
      <w:pPr>
        <w:ind w:left="720" w:hanging="720"/>
        <w:rPr>
          <w:rFonts w:ascii="Calibri" w:hAnsi="Calibri"/>
        </w:rPr>
      </w:pPr>
      <w:r>
        <w:t xml:space="preserve">[R20] </w:t>
      </w:r>
      <w:r>
        <w:tab/>
      </w:r>
      <w:hyperlink r:id="rId95" w:history="1">
        <w:r w:rsidRPr="00CE345A">
          <w:t>http://therandomlab.blogspot.be/2013/01/visualizing-kinects-3d-mesh-with.html</w:t>
        </w:r>
      </w:hyperlink>
    </w:p>
    <w:p w14:paraId="6DE630BA" w14:textId="35AB0C42" w:rsidR="005354A6" w:rsidRPr="00C05205" w:rsidRDefault="005354A6">
      <w:pPr>
        <w:ind w:left="720" w:hanging="720"/>
      </w:pPr>
      <w:r>
        <w:t xml:space="preserve">[R21] </w:t>
      </w:r>
      <w:r>
        <w:tab/>
      </w:r>
      <w:hyperlink r:id="rId96" w:history="1">
        <w:r w:rsidRPr="00CE345A">
          <w:t>http://aecmag.com/59-features/829-from-point-cloud-to-bim</w:t>
        </w:r>
      </w:hyperlink>
    </w:p>
    <w:p w14:paraId="1352273D" w14:textId="2EB6FA5A" w:rsidR="005354A6" w:rsidRDefault="005354A6">
      <w:pPr>
        <w:ind w:left="720" w:hanging="720"/>
      </w:pPr>
      <w:r>
        <w:t>[R</w:t>
      </w:r>
      <w:r w:rsidRPr="00913B07">
        <w:t xml:space="preserve">22] </w:t>
      </w:r>
      <w:r>
        <w:tab/>
        <w:t>Sergio García Lobo, Pablo Carballeira López, Francisco Morán Burgos, “Further results on scene reconstruction with hybrid SPLASH 3D models,” ISO/IEC JTC1/SC29/WG11/ MPEG2016/M38037, February 2016, San Diego, CA, US.</w:t>
      </w:r>
    </w:p>
    <w:p w14:paraId="1A10A6FC" w14:textId="3CAF2995" w:rsidR="005354A6" w:rsidRPr="00BF73FF" w:rsidRDefault="005354A6">
      <w:pPr>
        <w:ind w:left="720" w:hanging="720"/>
        <w:rPr>
          <w:lang w:val="de-DE"/>
        </w:rPr>
      </w:pPr>
      <w:r w:rsidRPr="00BF73FF">
        <w:rPr>
          <w:lang w:val="de-DE"/>
        </w:rPr>
        <w:t xml:space="preserve">[R27] </w:t>
      </w:r>
      <w:r w:rsidRPr="00BF73FF">
        <w:rPr>
          <w:lang w:val="de-DE"/>
        </w:rPr>
        <w:tab/>
      </w:r>
      <w:hyperlink r:id="rId97" w:history="1">
        <w:r w:rsidRPr="00BF73FF">
          <w:rPr>
            <w:lang w:val="de-DE"/>
          </w:rPr>
          <w:t>http://www.nozon.com/presenz</w:t>
        </w:r>
      </w:hyperlink>
      <w:r w:rsidRPr="00BF73FF">
        <w:rPr>
          <w:lang w:val="de-DE"/>
        </w:rPr>
        <w:t xml:space="preserve">   </w:t>
      </w:r>
    </w:p>
    <w:p w14:paraId="19AF7AAF" w14:textId="26DB1FA2" w:rsidR="005354A6" w:rsidRPr="00BF73FF" w:rsidRDefault="005354A6">
      <w:pPr>
        <w:ind w:left="720" w:hanging="720"/>
        <w:rPr>
          <w:lang w:val="de-DE"/>
        </w:rPr>
      </w:pPr>
      <w:r w:rsidRPr="00BF73FF">
        <w:rPr>
          <w:lang w:val="de-DE"/>
        </w:rPr>
        <w:t xml:space="preserve">[R29] </w:t>
      </w:r>
      <w:r w:rsidRPr="00BF73FF">
        <w:rPr>
          <w:lang w:val="de-DE"/>
        </w:rPr>
        <w:tab/>
      </w:r>
      <w:hyperlink r:id="rId98" w:history="1">
        <w:r w:rsidRPr="00BF73FF">
          <w:rPr>
            <w:lang w:val="de-DE"/>
          </w:rPr>
          <w:t>http://www.informit.com/articles/article.aspx?p=2418908&amp;seqNum=4</w:t>
        </w:r>
      </w:hyperlink>
    </w:p>
    <w:p w14:paraId="00E59D1C" w14:textId="3F594FE9" w:rsidR="005354A6" w:rsidRPr="00BF73FF" w:rsidRDefault="005354A6">
      <w:pPr>
        <w:ind w:left="720" w:hanging="720"/>
        <w:rPr>
          <w:lang w:val="de-DE"/>
        </w:rPr>
      </w:pPr>
      <w:r w:rsidRPr="00BF73FF">
        <w:rPr>
          <w:lang w:val="de-DE"/>
        </w:rPr>
        <w:t>[R31]  </w:t>
      </w:r>
      <w:r w:rsidRPr="00BF73FF">
        <w:rPr>
          <w:lang w:val="de-DE"/>
        </w:rPr>
        <w:tab/>
        <w:t xml:space="preserve">Hornung, A., Wurm, K. M., Bennewitz, M., Stachniss, C., &amp; Burgard, W. (2013). </w:t>
      </w:r>
      <w:r>
        <w:t xml:space="preserve">OctoMap: An efficient probabilistic 3D mapping framework based on octrees. </w:t>
      </w:r>
      <w:r w:rsidRPr="00BF73FF">
        <w:rPr>
          <w:lang w:val="de-DE"/>
        </w:rPr>
        <w:t>Autonomous Robots, 34(3), 189-206.</w:t>
      </w:r>
    </w:p>
    <w:p w14:paraId="4DAEF108" w14:textId="605B711D" w:rsidR="005354A6" w:rsidRDefault="005354A6">
      <w:pPr>
        <w:ind w:left="720" w:hanging="720"/>
      </w:pPr>
      <w:r w:rsidRPr="00BF73FF">
        <w:rPr>
          <w:lang w:val="de-DE"/>
        </w:rPr>
        <w:t xml:space="preserve">[R32] </w:t>
      </w:r>
      <w:r w:rsidRPr="00BF73FF">
        <w:rPr>
          <w:lang w:val="de-DE"/>
        </w:rPr>
        <w:tab/>
        <w:t xml:space="preserve">J. Kammerl, N. Blodow, R. B. Rusu, S. Gedikli, M. Beetz, and E. Steinbach. </w:t>
      </w:r>
      <w:r>
        <w:t>Real-time compression of point cloud streams. In Robotics and Automation (ICRA), 2012 IEEE International Conference, pages 778–785. IEEE, 2012.</w:t>
      </w:r>
    </w:p>
    <w:p w14:paraId="7938B4D3" w14:textId="2F0F4CB6" w:rsidR="005354A6" w:rsidRPr="00161034" w:rsidRDefault="005354A6">
      <w:pPr>
        <w:ind w:left="720" w:hanging="720"/>
        <w:rPr>
          <w:rFonts w:ascii="Calibri" w:hAnsi="Calibri"/>
        </w:rPr>
      </w:pPr>
      <w:r>
        <w:t xml:space="preserve">[R35] </w:t>
      </w:r>
      <w:r>
        <w:tab/>
        <w:t xml:space="preserve">D. Berjón, F. Morán, </w:t>
      </w:r>
      <w:proofErr w:type="gramStart"/>
      <w:r>
        <w:t>S</w:t>
      </w:r>
      <w:proofErr w:type="gramEnd"/>
      <w:r>
        <w:t>. Manjunatha: “Objective and subjective evaluation of static 3D mesh compression”, Elsevier Signal Processing: Image Communication, vol. 28, nr. 2, p. 181-195 (doi: 10.1016/j.image.2012.10.013), February 2013.</w:t>
      </w:r>
    </w:p>
    <w:p w14:paraId="7103D482" w14:textId="78FEC086" w:rsidR="005354A6" w:rsidRPr="00C05205" w:rsidRDefault="005354A6">
      <w:pPr>
        <w:ind w:left="720" w:hanging="720"/>
      </w:pPr>
      <w:r>
        <w:t xml:space="preserve">[R36] </w:t>
      </w:r>
      <w:r>
        <w:tab/>
      </w:r>
      <w:hyperlink r:id="rId99" w:history="1">
        <w:r w:rsidRPr="00CE345A">
          <w:t>http://www.codeproject.com/Articles/909/Achieving-PostScript-and-Wmf-outputs-for-OpenGL</w:t>
        </w:r>
      </w:hyperlink>
    </w:p>
    <w:p w14:paraId="02EB19B6" w14:textId="602CCFC9" w:rsidR="005354A6" w:rsidRPr="00C05205" w:rsidRDefault="005354A6">
      <w:pPr>
        <w:ind w:left="720" w:hanging="720"/>
      </w:pPr>
      <w:r w:rsidRPr="00C05205">
        <w:t xml:space="preserve">[R39] </w:t>
      </w:r>
      <w:r>
        <w:tab/>
      </w:r>
      <w:hyperlink r:id="rId100" w:history="1">
        <w:r w:rsidRPr="00CE345A">
          <w:t>https://server.pointcloudviz.com/</w:t>
        </w:r>
      </w:hyperlink>
    </w:p>
    <w:p w14:paraId="694EDE8A" w14:textId="322C3CA5" w:rsidR="005354A6" w:rsidRPr="00161034" w:rsidRDefault="005354A6">
      <w:pPr>
        <w:ind w:left="720" w:hanging="720"/>
      </w:pPr>
      <w:r>
        <w:lastRenderedPageBreak/>
        <w:t>[R</w:t>
      </w:r>
      <w:r w:rsidRPr="00F1611F">
        <w:t>47</w:t>
      </w:r>
      <w:r>
        <w:t>a</w:t>
      </w:r>
      <w:r w:rsidRPr="00F1611F">
        <w:t xml:space="preserve">] </w:t>
      </w:r>
      <w:r>
        <w:tab/>
        <w:t xml:space="preserve">Google </w:t>
      </w:r>
      <w:proofErr w:type="gramStart"/>
      <w:r>
        <w:t>inc</w:t>
      </w:r>
      <w:proofErr w:type="gramEnd"/>
      <w:r>
        <w:t xml:space="preserve">, “Rendering Omni‐directional Stereo Content,” </w:t>
      </w:r>
      <w:hyperlink r:id="rId101" w:history="1">
        <w:r w:rsidRPr="00CE345A">
          <w:t>https://developers.google.com/cardboard/jump/rendering-ods-content.pdf</w:t>
        </w:r>
      </w:hyperlink>
      <w:r>
        <w:t xml:space="preserve"> </w:t>
      </w:r>
    </w:p>
    <w:p w14:paraId="7E9AD454" w14:textId="008C520C" w:rsidR="005354A6" w:rsidRDefault="005354A6" w:rsidP="003641E7">
      <w:pPr>
        <w:ind w:left="720" w:hanging="720"/>
      </w:pPr>
      <w:r>
        <w:t xml:space="preserve">[R47b] </w:t>
      </w:r>
      <w:r>
        <w:tab/>
        <w:t>Zhigang Zhu, « Omnidirectional Stereo Vision, » Workshop on Omnidirectional Vision, in the 10th IEEE ICAR, August 22-25, 2001, Budapest, Hungary.</w:t>
      </w:r>
    </w:p>
    <w:p w14:paraId="206DA65F" w14:textId="661F4B9F" w:rsidR="005354A6" w:rsidRPr="00161034" w:rsidRDefault="005354A6" w:rsidP="00161034">
      <w:pPr>
        <w:ind w:left="720" w:hanging="720"/>
      </w:pPr>
      <w:r>
        <w:t xml:space="preserve">[R49a] </w:t>
      </w:r>
      <w:r>
        <w:tab/>
        <w:t>S. J. Gortler et al., “The Lumigraph”, in Computer Graphics Proceedings, pp. 43–54, Proc. ACM SIGGRAPH’96, New Orleans, USA, Aug. 1996.</w:t>
      </w:r>
    </w:p>
    <w:p w14:paraId="38B03259" w14:textId="59A5101E" w:rsidR="005354A6" w:rsidRDefault="005354A6" w:rsidP="00161034">
      <w:pPr>
        <w:ind w:left="720" w:hanging="720"/>
      </w:pPr>
      <w:r>
        <w:t>[R49b]</w:t>
      </w:r>
      <w:r>
        <w:tab/>
        <w:t>A. Kubota, A. Smolic, M. Magnor, M. Tanimoto, T. Chen, C. Zhang, “Multiview Imaging and 3DTV”, IEEE Signal Processing Magazine, vol. 24, no. 6, pp. 10-21, Nov 2007.</w:t>
      </w:r>
    </w:p>
    <w:p w14:paraId="3B0F4622" w14:textId="324613F7" w:rsidR="005354A6" w:rsidRDefault="005354A6" w:rsidP="00E10BBF">
      <w:pPr>
        <w:ind w:left="720" w:hanging="720"/>
      </w:pPr>
      <w:r w:rsidRPr="00CE345A">
        <w:rPr>
          <w:lang w:val="nl-BE"/>
        </w:rPr>
        <w:t xml:space="preserve">[R50] </w:t>
      </w:r>
      <w:r w:rsidRPr="00CE345A">
        <w:rPr>
          <w:lang w:val="nl-BE"/>
        </w:rPr>
        <w:tab/>
        <w:t xml:space="preserve">Ng, Ren, et al. </w:t>
      </w:r>
      <w:r>
        <w:t>"Light field photography with a hand-held plenoptic camera." Computer Science Technical Report CSTR 2.11 (2005): 1-11.</w:t>
      </w:r>
    </w:p>
    <w:p w14:paraId="7867FE08" w14:textId="4578AAB8" w:rsidR="005354A6" w:rsidRPr="00161034" w:rsidRDefault="005354A6">
      <w:pPr>
        <w:ind w:left="720" w:hanging="720"/>
      </w:pPr>
      <w:r>
        <w:t xml:space="preserve">[R51a] </w:t>
      </w:r>
      <w:r>
        <w:tab/>
        <w:t>R. Ng., Digital Light Field Photography, Ph.D. Thesis, Stanford University, Jul. 2006.</w:t>
      </w:r>
    </w:p>
    <w:p w14:paraId="5D5C9477" w14:textId="413A3354" w:rsidR="005354A6" w:rsidRDefault="005354A6">
      <w:pPr>
        <w:ind w:left="720" w:hanging="720"/>
      </w:pPr>
      <w:r>
        <w:t xml:space="preserve">[R51b] </w:t>
      </w:r>
      <w:r>
        <w:tab/>
        <w:t xml:space="preserve">D. G. Dansereau, Plenoptic Signal Processing for Robust Vision in Field Robotics, Ph.D. Thesis, </w:t>
      </w:r>
      <w:proofErr w:type="gramStart"/>
      <w:r>
        <w:t>The</w:t>
      </w:r>
      <w:proofErr w:type="gramEnd"/>
      <w:r>
        <w:t xml:space="preserve"> University of Sydney, Australia, Jan. 2014.</w:t>
      </w:r>
    </w:p>
    <w:p w14:paraId="198A4407" w14:textId="70CFF93A" w:rsidR="005354A6" w:rsidRDefault="005354A6">
      <w:pPr>
        <w:ind w:left="720" w:hanging="720"/>
      </w:pPr>
      <w:r>
        <w:t xml:space="preserve">[R55] </w:t>
      </w:r>
      <w:r>
        <w:tab/>
        <w:t>C.M. Palomo, “Interactive image-based rendering for virtual view synthesis from depth images”, PhD Thesis, Pontífícia Universidade Católica do Rio de Janeiro, Brazil, Jul. 2009.</w:t>
      </w:r>
    </w:p>
    <w:p w14:paraId="59D67864" w14:textId="75990C7F" w:rsidR="005354A6" w:rsidRPr="00BF73FF" w:rsidRDefault="005354A6">
      <w:pPr>
        <w:ind w:left="720" w:hanging="720"/>
        <w:rPr>
          <w:lang w:val="de-DE"/>
        </w:rPr>
      </w:pPr>
      <w:r w:rsidRPr="00161034">
        <w:rPr>
          <w:lang w:val="fr-BE"/>
        </w:rPr>
        <w:t xml:space="preserve">[R56] </w:t>
      </w:r>
      <w:r w:rsidRPr="00161034">
        <w:rPr>
          <w:lang w:val="fr-BE"/>
        </w:rPr>
        <w:tab/>
      </w:r>
      <w:hyperlink r:id="rId102" w:history="1">
        <w:r w:rsidRPr="00161034">
          <w:rPr>
            <w:lang w:val="fr-BE"/>
          </w:rPr>
          <w:t>https://vimeo.com/130983212</w:t>
        </w:r>
      </w:hyperlink>
    </w:p>
    <w:p w14:paraId="7CE4E551" w14:textId="0B8149AB" w:rsidR="005354A6" w:rsidRDefault="005354A6">
      <w:pPr>
        <w:ind w:left="720" w:hanging="720"/>
      </w:pPr>
      <w:r w:rsidRPr="00161034">
        <w:rPr>
          <w:lang w:val="fr-BE"/>
        </w:rPr>
        <w:t xml:space="preserve">[R58] </w:t>
      </w:r>
      <w:r w:rsidRPr="00161034">
        <w:rPr>
          <w:lang w:val="fr-BE"/>
        </w:rPr>
        <w:tab/>
        <w:t xml:space="preserve">Arai, Junichi. </w:t>
      </w:r>
      <w:r>
        <w:t>"Three-dimensional television system based on integral photography." Picture Coding Symposium (PCS), 2012. IEEE, 2012.</w:t>
      </w:r>
    </w:p>
    <w:p w14:paraId="743E53CD" w14:textId="77777777" w:rsidR="005354A6" w:rsidRDefault="005354A6" w:rsidP="005354A6">
      <w:pPr>
        <w:ind w:left="720" w:hanging="720"/>
      </w:pPr>
      <w:r>
        <w:t xml:space="preserve">[R59] </w:t>
      </w:r>
      <w:r>
        <w:tab/>
        <w:t>Zwicker, Matthias, et al. "Antialiasing for automultiscopic 3D displays." ACM SIGGRAPH 2006 Sketches. ACM, 2006.</w:t>
      </w:r>
    </w:p>
    <w:p w14:paraId="6AEB2178" w14:textId="4F32BF80" w:rsidR="00B7595A" w:rsidRPr="00F1611F" w:rsidRDefault="00B7595A" w:rsidP="005354A6">
      <w:pPr>
        <w:ind w:left="720" w:hanging="720"/>
      </w:pPr>
      <w:r>
        <w:t>[r60</w:t>
      </w:r>
      <w:r w:rsidR="00296189">
        <w:t xml:space="preserve">] </w:t>
      </w:r>
      <w:r w:rsidR="00296189">
        <w:tab/>
      </w:r>
      <w:r w:rsidR="00296189" w:rsidRPr="00296189">
        <w:t>Fernando Pereira, Eduardo A. B. da Silva, Gauthier Lafruit, “Plenoptic Imaging: Representation and Processing,” in R. Chellappa and S. Theodoridis, editors, Academic Press Library in Signal Processing.</w:t>
      </w:r>
    </w:p>
    <w:p w14:paraId="67E6A2E6" w14:textId="77777777" w:rsidR="006F5FB3" w:rsidRPr="0031082B" w:rsidRDefault="006F5FB3" w:rsidP="0031082B"/>
    <w:sectPr w:rsidR="006F5FB3" w:rsidRPr="0031082B" w:rsidSect="00D20D65">
      <w:footerReference w:type="default" r:id="rId103"/>
      <w:pgSz w:w="12240" w:h="15840" w:code="1"/>
      <w:pgMar w:top="1440" w:right="1440" w:bottom="1440" w:left="1440" w:header="72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116054" w14:textId="77777777" w:rsidR="0026437E" w:rsidRDefault="0026437E" w:rsidP="004736B2">
      <w:pPr>
        <w:spacing w:after="0" w:line="240" w:lineRule="auto"/>
      </w:pPr>
      <w:r>
        <w:separator/>
      </w:r>
    </w:p>
    <w:p w14:paraId="18A95886" w14:textId="77777777" w:rsidR="0026437E" w:rsidRDefault="0026437E"/>
    <w:p w14:paraId="33B5D6A3" w14:textId="77777777" w:rsidR="0026437E" w:rsidRDefault="0026437E" w:rsidP="00E82A51"/>
    <w:p w14:paraId="61F7E967" w14:textId="77777777" w:rsidR="0026437E" w:rsidRDefault="0026437E" w:rsidP="00E82A51"/>
  </w:endnote>
  <w:endnote w:type="continuationSeparator" w:id="0">
    <w:p w14:paraId="753F3935" w14:textId="77777777" w:rsidR="0026437E" w:rsidRDefault="0026437E" w:rsidP="004736B2">
      <w:pPr>
        <w:spacing w:after="0" w:line="240" w:lineRule="auto"/>
      </w:pPr>
      <w:r>
        <w:continuationSeparator/>
      </w:r>
    </w:p>
    <w:p w14:paraId="1582AA0E" w14:textId="77777777" w:rsidR="0026437E" w:rsidRDefault="0026437E"/>
    <w:p w14:paraId="50C2A20B" w14:textId="77777777" w:rsidR="0026437E" w:rsidRDefault="0026437E" w:rsidP="00E82A51"/>
    <w:p w14:paraId="55CF5A5C" w14:textId="77777777" w:rsidR="0026437E" w:rsidRDefault="0026437E" w:rsidP="00E82A5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EFF" w:usb1="C0007843"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170B16" w14:textId="77777777" w:rsidR="007F4109" w:rsidRPr="004736B2" w:rsidRDefault="007F4109" w:rsidP="00AD640A">
    <w:pPr>
      <w:pStyle w:val="Footer"/>
      <w:jc w:val="center"/>
      <w:rPr>
        <w:lang w:val="de-DE"/>
      </w:rPr>
    </w:pPr>
    <w:r>
      <w:rPr>
        <w:lang w:val="de-DE"/>
      </w:rPr>
      <w:t xml:space="preserve">Page </w:t>
    </w:r>
    <w:r>
      <w:rPr>
        <w:lang w:val="de-DE"/>
      </w:rPr>
      <w:fldChar w:fldCharType="begin"/>
    </w:r>
    <w:r>
      <w:rPr>
        <w:lang w:val="de-DE"/>
      </w:rPr>
      <w:instrText xml:space="preserve"> PAGE  \* Arabic  \* MERGEFORMAT </w:instrText>
    </w:r>
    <w:r>
      <w:rPr>
        <w:lang w:val="de-DE"/>
      </w:rPr>
      <w:fldChar w:fldCharType="separate"/>
    </w:r>
    <w:r w:rsidR="0057025F">
      <w:rPr>
        <w:noProof/>
        <w:lang w:val="de-DE"/>
      </w:rPr>
      <w:t>4</w:t>
    </w:r>
    <w:r>
      <w:rPr>
        <w:lang w:val="de-DE"/>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D9896" w14:textId="5E98AB8C" w:rsidR="007F4109" w:rsidRPr="004736B2" w:rsidRDefault="007F4109" w:rsidP="004736B2">
    <w:pPr>
      <w:pStyle w:val="Footer"/>
      <w:jc w:val="center"/>
      <w:rPr>
        <w:lang w:val="de-DE"/>
      </w:rPr>
    </w:pPr>
    <w:r>
      <w:rPr>
        <w:lang w:val="de-DE"/>
      </w:rPr>
      <w:t xml:space="preserve">Page </w:t>
    </w:r>
    <w:r>
      <w:rPr>
        <w:lang w:val="de-DE"/>
      </w:rPr>
      <w:fldChar w:fldCharType="begin"/>
    </w:r>
    <w:r>
      <w:rPr>
        <w:lang w:val="de-DE"/>
      </w:rPr>
      <w:instrText xml:space="preserve"> PAGE  \* Arabic  \* MERGEFORMAT </w:instrText>
    </w:r>
    <w:r>
      <w:rPr>
        <w:lang w:val="de-DE"/>
      </w:rPr>
      <w:fldChar w:fldCharType="separate"/>
    </w:r>
    <w:r w:rsidR="0057025F">
      <w:rPr>
        <w:noProof/>
        <w:lang w:val="de-DE"/>
      </w:rPr>
      <w:t>79</w:t>
    </w:r>
    <w:r>
      <w:rPr>
        <w:lang w:val="de-DE"/>
      </w:rPr>
      <w:fldChar w:fldCharType="end"/>
    </w:r>
  </w:p>
  <w:p w14:paraId="0D40DF93" w14:textId="77777777" w:rsidR="007F4109" w:rsidRDefault="007F4109"/>
  <w:p w14:paraId="516A285F" w14:textId="77777777" w:rsidR="007F4109" w:rsidRDefault="007F4109" w:rsidP="00E82A51"/>
  <w:p w14:paraId="252EEB6D" w14:textId="77777777" w:rsidR="007F4109" w:rsidRDefault="007F4109" w:rsidP="00E82A5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F52E4A" w14:textId="77777777" w:rsidR="0026437E" w:rsidRDefault="0026437E" w:rsidP="004736B2">
      <w:pPr>
        <w:spacing w:after="0" w:line="240" w:lineRule="auto"/>
      </w:pPr>
      <w:r>
        <w:separator/>
      </w:r>
    </w:p>
    <w:p w14:paraId="20FDCA8A" w14:textId="77777777" w:rsidR="0026437E" w:rsidRDefault="0026437E"/>
    <w:p w14:paraId="434FDB10" w14:textId="77777777" w:rsidR="0026437E" w:rsidRDefault="0026437E" w:rsidP="00E82A51"/>
    <w:p w14:paraId="6993C0DD" w14:textId="77777777" w:rsidR="0026437E" w:rsidRDefault="0026437E" w:rsidP="00E82A51"/>
  </w:footnote>
  <w:footnote w:type="continuationSeparator" w:id="0">
    <w:p w14:paraId="096FFD1E" w14:textId="77777777" w:rsidR="0026437E" w:rsidRDefault="0026437E" w:rsidP="004736B2">
      <w:pPr>
        <w:spacing w:after="0" w:line="240" w:lineRule="auto"/>
      </w:pPr>
      <w:r>
        <w:continuationSeparator/>
      </w:r>
    </w:p>
    <w:p w14:paraId="284E178E" w14:textId="77777777" w:rsidR="0026437E" w:rsidRDefault="0026437E"/>
    <w:p w14:paraId="56EA6A24" w14:textId="77777777" w:rsidR="0026437E" w:rsidRDefault="0026437E" w:rsidP="00E82A51"/>
    <w:p w14:paraId="79F6D2D2" w14:textId="77777777" w:rsidR="0026437E" w:rsidRDefault="0026437E" w:rsidP="00E82A51"/>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11F08"/>
    <w:multiLevelType w:val="hybridMultilevel"/>
    <w:tmpl w:val="52366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7D6651"/>
    <w:multiLevelType w:val="hybridMultilevel"/>
    <w:tmpl w:val="F6E8AA48"/>
    <w:lvl w:ilvl="0" w:tplc="F4F053C4">
      <w:start w:val="1"/>
      <w:numFmt w:val="lowerRoman"/>
      <w:lvlText w:val="%1."/>
      <w:lvlJc w:val="righ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2" w15:restartNumberingAfterBreak="0">
    <w:nsid w:val="06482B55"/>
    <w:multiLevelType w:val="hybridMultilevel"/>
    <w:tmpl w:val="191A7EA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6F053B7"/>
    <w:multiLevelType w:val="hybridMultilevel"/>
    <w:tmpl w:val="1F486EC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079040BB"/>
    <w:multiLevelType w:val="hybridMultilevel"/>
    <w:tmpl w:val="1D00E8B0"/>
    <w:lvl w:ilvl="0" w:tplc="426C8C5C">
      <w:start w:val="1"/>
      <w:numFmt w:val="lowerRoman"/>
      <w:lvlText w:val="%1."/>
      <w:lvlJc w:val="righ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5" w15:restartNumberingAfterBreak="0">
    <w:nsid w:val="08F4281E"/>
    <w:multiLevelType w:val="hybridMultilevel"/>
    <w:tmpl w:val="7A8A7B98"/>
    <w:lvl w:ilvl="0" w:tplc="04070001">
      <w:start w:val="1"/>
      <w:numFmt w:val="bullet"/>
      <w:lvlText w:val=""/>
      <w:lvlJc w:val="left"/>
      <w:pPr>
        <w:ind w:left="1080" w:hanging="360"/>
      </w:pPr>
      <w:rPr>
        <w:rFonts w:ascii="Symbol" w:hAnsi="Symbol" w:hint="default"/>
      </w:rPr>
    </w:lvl>
    <w:lvl w:ilvl="1" w:tplc="04070003">
      <w:start w:val="1"/>
      <w:numFmt w:val="bullet"/>
      <w:lvlText w:val="o"/>
      <w:lvlJc w:val="left"/>
      <w:pPr>
        <w:ind w:left="1800" w:hanging="360"/>
      </w:pPr>
      <w:rPr>
        <w:rFonts w:ascii="Courier New" w:hAnsi="Courier New" w:cs="Courier New" w:hint="default"/>
      </w:rPr>
    </w:lvl>
    <w:lvl w:ilvl="2" w:tplc="04070005">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6" w15:restartNumberingAfterBreak="0">
    <w:nsid w:val="095710EA"/>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9D31E66"/>
    <w:multiLevelType w:val="hybridMultilevel"/>
    <w:tmpl w:val="26EA686C"/>
    <w:lvl w:ilvl="0" w:tplc="BD201B70">
      <w:start w:val="1"/>
      <w:numFmt w:val="decimal"/>
      <w:lvlText w:val="%1."/>
      <w:lvlJc w:val="left"/>
      <w:pPr>
        <w:ind w:left="360" w:hanging="360"/>
      </w:pPr>
      <w:rPr>
        <w:rFonts w:hint="default"/>
      </w:rPr>
    </w:lvl>
    <w:lvl w:ilvl="1" w:tplc="7ED088C6">
      <w:start w:val="1"/>
      <w:numFmt w:val="lowerLetter"/>
      <w:lvlText w:val="%2."/>
      <w:lvlJc w:val="left"/>
      <w:pPr>
        <w:ind w:left="928"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ED11B76"/>
    <w:multiLevelType w:val="hybridMultilevel"/>
    <w:tmpl w:val="75604B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EED3C33"/>
    <w:multiLevelType w:val="hybridMultilevel"/>
    <w:tmpl w:val="BED481C2"/>
    <w:lvl w:ilvl="0" w:tplc="F0FEFE3E">
      <w:start w:val="1"/>
      <w:numFmt w:val="lowerRoman"/>
      <w:lvlText w:val="%1."/>
      <w:lvlJc w:val="righ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0" w15:restartNumberingAfterBreak="0">
    <w:nsid w:val="13E16519"/>
    <w:multiLevelType w:val="multilevel"/>
    <w:tmpl w:val="E5A0AEC2"/>
    <w:lvl w:ilvl="0">
      <w:start w:val="1"/>
      <w:numFmt w:val="decimal"/>
      <w:lvlText w:val="%1."/>
      <w:lvlJc w:val="left"/>
      <w:pPr>
        <w:ind w:left="108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1" w15:restartNumberingAfterBreak="0">
    <w:nsid w:val="17321FE7"/>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9087ECB"/>
    <w:multiLevelType w:val="hybridMultilevel"/>
    <w:tmpl w:val="879CF910"/>
    <w:lvl w:ilvl="0" w:tplc="B636DC2E">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22460823"/>
    <w:multiLevelType w:val="hybridMultilevel"/>
    <w:tmpl w:val="943C70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27F29D5"/>
    <w:multiLevelType w:val="hybridMultilevel"/>
    <w:tmpl w:val="2EB097B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22B94AF6"/>
    <w:multiLevelType w:val="multilevel"/>
    <w:tmpl w:val="75166F2E"/>
    <w:lvl w:ilvl="0">
      <w:start w:val="1"/>
      <w:numFmt w:val="decimal"/>
      <w:pStyle w:val="Heading1"/>
      <w:lvlText w:val="%1."/>
      <w:lvlJc w:val="left"/>
      <w:pPr>
        <w:ind w:left="720" w:hanging="360"/>
      </w:pPr>
      <w:rPr>
        <w:rFonts w:hint="default"/>
      </w:rPr>
    </w:lvl>
    <w:lvl w:ilvl="1">
      <w:start w:val="1"/>
      <w:numFmt w:val="decimal"/>
      <w:pStyle w:val="Heading2"/>
      <w:isLgl/>
      <w:lvlText w:val="%1.%2"/>
      <w:lvlJc w:val="left"/>
      <w:pPr>
        <w:ind w:left="1080" w:hanging="720"/>
      </w:pPr>
      <w:rPr>
        <w:rFonts w:hint="default"/>
      </w:rPr>
    </w:lvl>
    <w:lvl w:ilvl="2">
      <w:start w:val="1"/>
      <w:numFmt w:val="decimal"/>
      <w:pStyle w:val="Heading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294462EF"/>
    <w:multiLevelType w:val="hybridMultilevel"/>
    <w:tmpl w:val="565C7ACA"/>
    <w:lvl w:ilvl="0" w:tplc="0407000F">
      <w:start w:val="1"/>
      <w:numFmt w:val="decimal"/>
      <w:lvlText w:val="%1."/>
      <w:lvlJc w:val="left"/>
      <w:pPr>
        <w:ind w:left="1009" w:hanging="360"/>
      </w:pPr>
    </w:lvl>
    <w:lvl w:ilvl="1" w:tplc="04070019" w:tentative="1">
      <w:start w:val="1"/>
      <w:numFmt w:val="lowerLetter"/>
      <w:lvlText w:val="%2."/>
      <w:lvlJc w:val="left"/>
      <w:pPr>
        <w:ind w:left="1729" w:hanging="360"/>
      </w:pPr>
    </w:lvl>
    <w:lvl w:ilvl="2" w:tplc="0407001B" w:tentative="1">
      <w:start w:val="1"/>
      <w:numFmt w:val="lowerRoman"/>
      <w:lvlText w:val="%3."/>
      <w:lvlJc w:val="right"/>
      <w:pPr>
        <w:ind w:left="2449" w:hanging="180"/>
      </w:pPr>
    </w:lvl>
    <w:lvl w:ilvl="3" w:tplc="0407000F" w:tentative="1">
      <w:start w:val="1"/>
      <w:numFmt w:val="decimal"/>
      <w:lvlText w:val="%4."/>
      <w:lvlJc w:val="left"/>
      <w:pPr>
        <w:ind w:left="3169" w:hanging="360"/>
      </w:pPr>
    </w:lvl>
    <w:lvl w:ilvl="4" w:tplc="04070019" w:tentative="1">
      <w:start w:val="1"/>
      <w:numFmt w:val="lowerLetter"/>
      <w:lvlText w:val="%5."/>
      <w:lvlJc w:val="left"/>
      <w:pPr>
        <w:ind w:left="3889" w:hanging="360"/>
      </w:pPr>
    </w:lvl>
    <w:lvl w:ilvl="5" w:tplc="0407001B" w:tentative="1">
      <w:start w:val="1"/>
      <w:numFmt w:val="lowerRoman"/>
      <w:lvlText w:val="%6."/>
      <w:lvlJc w:val="right"/>
      <w:pPr>
        <w:ind w:left="4609" w:hanging="180"/>
      </w:pPr>
    </w:lvl>
    <w:lvl w:ilvl="6" w:tplc="0407000F" w:tentative="1">
      <w:start w:val="1"/>
      <w:numFmt w:val="decimal"/>
      <w:lvlText w:val="%7."/>
      <w:lvlJc w:val="left"/>
      <w:pPr>
        <w:ind w:left="5329" w:hanging="360"/>
      </w:pPr>
    </w:lvl>
    <w:lvl w:ilvl="7" w:tplc="04070019" w:tentative="1">
      <w:start w:val="1"/>
      <w:numFmt w:val="lowerLetter"/>
      <w:lvlText w:val="%8."/>
      <w:lvlJc w:val="left"/>
      <w:pPr>
        <w:ind w:left="6049" w:hanging="360"/>
      </w:pPr>
    </w:lvl>
    <w:lvl w:ilvl="8" w:tplc="0407001B" w:tentative="1">
      <w:start w:val="1"/>
      <w:numFmt w:val="lowerRoman"/>
      <w:lvlText w:val="%9."/>
      <w:lvlJc w:val="right"/>
      <w:pPr>
        <w:ind w:left="6769" w:hanging="180"/>
      </w:pPr>
    </w:lvl>
  </w:abstractNum>
  <w:abstractNum w:abstractNumId="17" w15:restartNumberingAfterBreak="0">
    <w:nsid w:val="298F7ECF"/>
    <w:multiLevelType w:val="hybridMultilevel"/>
    <w:tmpl w:val="262603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CA51BC"/>
    <w:multiLevelType w:val="hybridMultilevel"/>
    <w:tmpl w:val="4580CA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5E7613"/>
    <w:multiLevelType w:val="hybridMultilevel"/>
    <w:tmpl w:val="F306CC36"/>
    <w:lvl w:ilvl="0" w:tplc="0816000F">
      <w:start w:val="1"/>
      <w:numFmt w:val="decimal"/>
      <w:lvlText w:val="%1."/>
      <w:lvlJc w:val="left"/>
      <w:pPr>
        <w:ind w:left="2373" w:hanging="360"/>
      </w:pPr>
    </w:lvl>
    <w:lvl w:ilvl="1" w:tplc="08160019" w:tentative="1">
      <w:start w:val="1"/>
      <w:numFmt w:val="lowerLetter"/>
      <w:lvlText w:val="%2."/>
      <w:lvlJc w:val="left"/>
      <w:pPr>
        <w:ind w:left="3093" w:hanging="360"/>
      </w:pPr>
    </w:lvl>
    <w:lvl w:ilvl="2" w:tplc="0816001B" w:tentative="1">
      <w:start w:val="1"/>
      <w:numFmt w:val="lowerRoman"/>
      <w:lvlText w:val="%3."/>
      <w:lvlJc w:val="right"/>
      <w:pPr>
        <w:ind w:left="3813" w:hanging="180"/>
      </w:pPr>
    </w:lvl>
    <w:lvl w:ilvl="3" w:tplc="0816000F" w:tentative="1">
      <w:start w:val="1"/>
      <w:numFmt w:val="decimal"/>
      <w:lvlText w:val="%4."/>
      <w:lvlJc w:val="left"/>
      <w:pPr>
        <w:ind w:left="4533" w:hanging="360"/>
      </w:pPr>
    </w:lvl>
    <w:lvl w:ilvl="4" w:tplc="08160019" w:tentative="1">
      <w:start w:val="1"/>
      <w:numFmt w:val="lowerLetter"/>
      <w:lvlText w:val="%5."/>
      <w:lvlJc w:val="left"/>
      <w:pPr>
        <w:ind w:left="5253" w:hanging="360"/>
      </w:pPr>
    </w:lvl>
    <w:lvl w:ilvl="5" w:tplc="0816001B" w:tentative="1">
      <w:start w:val="1"/>
      <w:numFmt w:val="lowerRoman"/>
      <w:lvlText w:val="%6."/>
      <w:lvlJc w:val="right"/>
      <w:pPr>
        <w:ind w:left="5973" w:hanging="180"/>
      </w:pPr>
    </w:lvl>
    <w:lvl w:ilvl="6" w:tplc="0816000F" w:tentative="1">
      <w:start w:val="1"/>
      <w:numFmt w:val="decimal"/>
      <w:lvlText w:val="%7."/>
      <w:lvlJc w:val="left"/>
      <w:pPr>
        <w:ind w:left="6693" w:hanging="360"/>
      </w:pPr>
    </w:lvl>
    <w:lvl w:ilvl="7" w:tplc="08160019" w:tentative="1">
      <w:start w:val="1"/>
      <w:numFmt w:val="lowerLetter"/>
      <w:lvlText w:val="%8."/>
      <w:lvlJc w:val="left"/>
      <w:pPr>
        <w:ind w:left="7413" w:hanging="360"/>
      </w:pPr>
    </w:lvl>
    <w:lvl w:ilvl="8" w:tplc="0816001B" w:tentative="1">
      <w:start w:val="1"/>
      <w:numFmt w:val="lowerRoman"/>
      <w:lvlText w:val="%9."/>
      <w:lvlJc w:val="right"/>
      <w:pPr>
        <w:ind w:left="8133" w:hanging="180"/>
      </w:pPr>
    </w:lvl>
  </w:abstractNum>
  <w:abstractNum w:abstractNumId="20" w15:restartNumberingAfterBreak="0">
    <w:nsid w:val="31F11CBA"/>
    <w:multiLevelType w:val="hybridMultilevel"/>
    <w:tmpl w:val="224C0346"/>
    <w:lvl w:ilvl="0" w:tplc="C390EC5C">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22C7114"/>
    <w:multiLevelType w:val="hybridMultilevel"/>
    <w:tmpl w:val="A5D45AEA"/>
    <w:lvl w:ilvl="0" w:tplc="F04E7A8A">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353D2619"/>
    <w:multiLevelType w:val="hybridMultilevel"/>
    <w:tmpl w:val="73F6314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9">
      <w:start w:val="1"/>
      <w:numFmt w:val="lowerLetter"/>
      <w:lvlText w:val="%3."/>
      <w:lvlJc w:val="lef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372F344A"/>
    <w:multiLevelType w:val="multilevel"/>
    <w:tmpl w:val="04090027"/>
    <w:lvl w:ilvl="0">
      <w:start w:val="1"/>
      <w:numFmt w:val="upperRoman"/>
      <w:lvlText w:val="%1."/>
      <w:lvlJc w:val="left"/>
      <w:pPr>
        <w:ind w:left="0" w:firstLine="0"/>
      </w:pPr>
    </w:lvl>
    <w:lvl w:ilvl="1">
      <w:start w:val="1"/>
      <w:numFmt w:val="upperLetter"/>
      <w:lvlText w:val="%2."/>
      <w:lvlJc w:val="left"/>
      <w:pPr>
        <w:ind w:left="720"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24" w15:restartNumberingAfterBreak="0">
    <w:nsid w:val="384A3012"/>
    <w:multiLevelType w:val="multilevel"/>
    <w:tmpl w:val="E5A0AEC2"/>
    <w:lvl w:ilvl="0">
      <w:start w:val="1"/>
      <w:numFmt w:val="decimal"/>
      <w:lvlText w:val="%1."/>
      <w:lvlJc w:val="left"/>
      <w:pPr>
        <w:ind w:left="1080" w:hanging="360"/>
      </w:p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5" w15:restartNumberingAfterBreak="0">
    <w:nsid w:val="3A615B9E"/>
    <w:multiLevelType w:val="hybridMultilevel"/>
    <w:tmpl w:val="273C9242"/>
    <w:lvl w:ilvl="0" w:tplc="04070001">
      <w:start w:val="1"/>
      <w:numFmt w:val="bullet"/>
      <w:lvlText w:val=""/>
      <w:lvlJc w:val="left"/>
      <w:pPr>
        <w:ind w:left="1800" w:hanging="360"/>
      </w:pPr>
      <w:rPr>
        <w:rFonts w:ascii="Symbol" w:hAnsi="Symbol" w:hint="default"/>
      </w:rPr>
    </w:lvl>
    <w:lvl w:ilvl="1" w:tplc="04070003" w:tentative="1">
      <w:start w:val="1"/>
      <w:numFmt w:val="bullet"/>
      <w:lvlText w:val="o"/>
      <w:lvlJc w:val="left"/>
      <w:pPr>
        <w:ind w:left="2520" w:hanging="360"/>
      </w:pPr>
      <w:rPr>
        <w:rFonts w:ascii="Courier New" w:hAnsi="Courier New" w:cs="Courier New" w:hint="default"/>
      </w:rPr>
    </w:lvl>
    <w:lvl w:ilvl="2" w:tplc="04070005" w:tentative="1">
      <w:start w:val="1"/>
      <w:numFmt w:val="bullet"/>
      <w:lvlText w:val=""/>
      <w:lvlJc w:val="left"/>
      <w:pPr>
        <w:ind w:left="3240" w:hanging="360"/>
      </w:pPr>
      <w:rPr>
        <w:rFonts w:ascii="Wingdings" w:hAnsi="Wingdings" w:hint="default"/>
      </w:rPr>
    </w:lvl>
    <w:lvl w:ilvl="3" w:tplc="04070001" w:tentative="1">
      <w:start w:val="1"/>
      <w:numFmt w:val="bullet"/>
      <w:lvlText w:val=""/>
      <w:lvlJc w:val="left"/>
      <w:pPr>
        <w:ind w:left="3960" w:hanging="360"/>
      </w:pPr>
      <w:rPr>
        <w:rFonts w:ascii="Symbol" w:hAnsi="Symbol" w:hint="default"/>
      </w:rPr>
    </w:lvl>
    <w:lvl w:ilvl="4" w:tplc="04070003" w:tentative="1">
      <w:start w:val="1"/>
      <w:numFmt w:val="bullet"/>
      <w:lvlText w:val="o"/>
      <w:lvlJc w:val="left"/>
      <w:pPr>
        <w:ind w:left="4680" w:hanging="360"/>
      </w:pPr>
      <w:rPr>
        <w:rFonts w:ascii="Courier New" w:hAnsi="Courier New" w:cs="Courier New" w:hint="default"/>
      </w:rPr>
    </w:lvl>
    <w:lvl w:ilvl="5" w:tplc="04070005" w:tentative="1">
      <w:start w:val="1"/>
      <w:numFmt w:val="bullet"/>
      <w:lvlText w:val=""/>
      <w:lvlJc w:val="left"/>
      <w:pPr>
        <w:ind w:left="5400" w:hanging="360"/>
      </w:pPr>
      <w:rPr>
        <w:rFonts w:ascii="Wingdings" w:hAnsi="Wingdings" w:hint="default"/>
      </w:rPr>
    </w:lvl>
    <w:lvl w:ilvl="6" w:tplc="04070001" w:tentative="1">
      <w:start w:val="1"/>
      <w:numFmt w:val="bullet"/>
      <w:lvlText w:val=""/>
      <w:lvlJc w:val="left"/>
      <w:pPr>
        <w:ind w:left="6120" w:hanging="360"/>
      </w:pPr>
      <w:rPr>
        <w:rFonts w:ascii="Symbol" w:hAnsi="Symbol" w:hint="default"/>
      </w:rPr>
    </w:lvl>
    <w:lvl w:ilvl="7" w:tplc="04070003" w:tentative="1">
      <w:start w:val="1"/>
      <w:numFmt w:val="bullet"/>
      <w:lvlText w:val="o"/>
      <w:lvlJc w:val="left"/>
      <w:pPr>
        <w:ind w:left="6840" w:hanging="360"/>
      </w:pPr>
      <w:rPr>
        <w:rFonts w:ascii="Courier New" w:hAnsi="Courier New" w:cs="Courier New" w:hint="default"/>
      </w:rPr>
    </w:lvl>
    <w:lvl w:ilvl="8" w:tplc="04070005" w:tentative="1">
      <w:start w:val="1"/>
      <w:numFmt w:val="bullet"/>
      <w:lvlText w:val=""/>
      <w:lvlJc w:val="left"/>
      <w:pPr>
        <w:ind w:left="7560" w:hanging="360"/>
      </w:pPr>
      <w:rPr>
        <w:rFonts w:ascii="Wingdings" w:hAnsi="Wingdings" w:hint="default"/>
      </w:rPr>
    </w:lvl>
  </w:abstractNum>
  <w:abstractNum w:abstractNumId="26" w15:restartNumberingAfterBreak="0">
    <w:nsid w:val="3E616198"/>
    <w:multiLevelType w:val="hybridMultilevel"/>
    <w:tmpl w:val="D4FEA4C2"/>
    <w:lvl w:ilvl="0" w:tplc="949E0D92">
      <w:numFmt w:val="bullet"/>
      <w:lvlText w:val="-"/>
      <w:lvlJc w:val="left"/>
      <w:pPr>
        <w:ind w:left="1800" w:hanging="360"/>
      </w:pPr>
      <w:rPr>
        <w:rFonts w:ascii="Calibri" w:eastAsiaTheme="minorEastAsia" w:hAnsi="Calibri" w:cstheme="minorBidi"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27" w15:restartNumberingAfterBreak="0">
    <w:nsid w:val="40596A27"/>
    <w:multiLevelType w:val="hybridMultilevel"/>
    <w:tmpl w:val="69D4451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40EC6122"/>
    <w:multiLevelType w:val="hybridMultilevel"/>
    <w:tmpl w:val="65C241CA"/>
    <w:lvl w:ilvl="0" w:tplc="04090019">
      <w:start w:val="1"/>
      <w:numFmt w:val="lowerLetter"/>
      <w:lvlText w:val="%1."/>
      <w:lvlJc w:val="left"/>
      <w:pPr>
        <w:ind w:left="108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467834DA"/>
    <w:multiLevelType w:val="hybridMultilevel"/>
    <w:tmpl w:val="A07ACFEC"/>
    <w:lvl w:ilvl="0" w:tplc="080C0001">
      <w:start w:val="1"/>
      <w:numFmt w:val="bullet"/>
      <w:lvlText w:val=""/>
      <w:lvlJc w:val="left"/>
      <w:pPr>
        <w:ind w:left="1080" w:hanging="360"/>
      </w:pPr>
      <w:rPr>
        <w:rFonts w:ascii="Symbol" w:hAnsi="Symbol" w:hint="default"/>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30" w15:restartNumberingAfterBreak="0">
    <w:nsid w:val="46A2001C"/>
    <w:multiLevelType w:val="hybridMultilevel"/>
    <w:tmpl w:val="39CCA902"/>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46AB5B1B"/>
    <w:multiLevelType w:val="hybridMultilevel"/>
    <w:tmpl w:val="DAE66CB4"/>
    <w:lvl w:ilvl="0" w:tplc="0407001B">
      <w:start w:val="1"/>
      <w:numFmt w:val="lowerRoman"/>
      <w:lvlText w:val="%1."/>
      <w:lvlJc w:val="righ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2" w15:restartNumberingAfterBreak="0">
    <w:nsid w:val="58BE2FB1"/>
    <w:multiLevelType w:val="hybridMultilevel"/>
    <w:tmpl w:val="5DE0F746"/>
    <w:lvl w:ilvl="0" w:tplc="0662552E">
      <w:numFmt w:val="bullet"/>
      <w:lvlText w:val="-"/>
      <w:lvlJc w:val="left"/>
      <w:pPr>
        <w:ind w:left="720" w:hanging="360"/>
      </w:pPr>
      <w:rPr>
        <w:rFonts w:ascii="Calibri" w:eastAsiaTheme="minorEastAsia" w:hAnsi="Calibri" w:cstheme="minorBidi"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5B6A2A0E"/>
    <w:multiLevelType w:val="hybridMultilevel"/>
    <w:tmpl w:val="403252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F296F14"/>
    <w:multiLevelType w:val="hybridMultilevel"/>
    <w:tmpl w:val="B9B4B5F0"/>
    <w:lvl w:ilvl="0" w:tplc="495469AE">
      <w:start w:val="1"/>
      <w:numFmt w:val="lowerRoman"/>
      <w:lvlText w:val="%1."/>
      <w:lvlJc w:val="right"/>
      <w:pPr>
        <w:ind w:left="1800" w:hanging="360"/>
      </w:pPr>
      <w:rPr>
        <w:rFonts w:hint="default"/>
      </w:rPr>
    </w:lvl>
    <w:lvl w:ilvl="1" w:tplc="04070019" w:tentative="1">
      <w:start w:val="1"/>
      <w:numFmt w:val="lowerLetter"/>
      <w:lvlText w:val="%2."/>
      <w:lvlJc w:val="left"/>
      <w:pPr>
        <w:ind w:left="2520" w:hanging="360"/>
      </w:pPr>
    </w:lvl>
    <w:lvl w:ilvl="2" w:tplc="0407001B" w:tentative="1">
      <w:start w:val="1"/>
      <w:numFmt w:val="lowerRoman"/>
      <w:lvlText w:val="%3."/>
      <w:lvlJc w:val="right"/>
      <w:pPr>
        <w:ind w:left="3240" w:hanging="180"/>
      </w:pPr>
    </w:lvl>
    <w:lvl w:ilvl="3" w:tplc="0407000F" w:tentative="1">
      <w:start w:val="1"/>
      <w:numFmt w:val="decimal"/>
      <w:lvlText w:val="%4."/>
      <w:lvlJc w:val="left"/>
      <w:pPr>
        <w:ind w:left="3960" w:hanging="360"/>
      </w:pPr>
    </w:lvl>
    <w:lvl w:ilvl="4" w:tplc="04070019" w:tentative="1">
      <w:start w:val="1"/>
      <w:numFmt w:val="lowerLetter"/>
      <w:lvlText w:val="%5."/>
      <w:lvlJc w:val="left"/>
      <w:pPr>
        <w:ind w:left="4680" w:hanging="360"/>
      </w:pPr>
    </w:lvl>
    <w:lvl w:ilvl="5" w:tplc="0407001B" w:tentative="1">
      <w:start w:val="1"/>
      <w:numFmt w:val="lowerRoman"/>
      <w:lvlText w:val="%6."/>
      <w:lvlJc w:val="right"/>
      <w:pPr>
        <w:ind w:left="5400" w:hanging="180"/>
      </w:pPr>
    </w:lvl>
    <w:lvl w:ilvl="6" w:tplc="0407000F" w:tentative="1">
      <w:start w:val="1"/>
      <w:numFmt w:val="decimal"/>
      <w:lvlText w:val="%7."/>
      <w:lvlJc w:val="left"/>
      <w:pPr>
        <w:ind w:left="6120" w:hanging="360"/>
      </w:pPr>
    </w:lvl>
    <w:lvl w:ilvl="7" w:tplc="04070019" w:tentative="1">
      <w:start w:val="1"/>
      <w:numFmt w:val="lowerLetter"/>
      <w:lvlText w:val="%8."/>
      <w:lvlJc w:val="left"/>
      <w:pPr>
        <w:ind w:left="6840" w:hanging="360"/>
      </w:pPr>
    </w:lvl>
    <w:lvl w:ilvl="8" w:tplc="0407001B" w:tentative="1">
      <w:start w:val="1"/>
      <w:numFmt w:val="lowerRoman"/>
      <w:lvlText w:val="%9."/>
      <w:lvlJc w:val="right"/>
      <w:pPr>
        <w:ind w:left="7560" w:hanging="180"/>
      </w:pPr>
    </w:lvl>
  </w:abstractNum>
  <w:abstractNum w:abstractNumId="35" w15:restartNumberingAfterBreak="0">
    <w:nsid w:val="5F365CF7"/>
    <w:multiLevelType w:val="hybridMultilevel"/>
    <w:tmpl w:val="4034561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5F521B8A"/>
    <w:multiLevelType w:val="hybridMultilevel"/>
    <w:tmpl w:val="6D107DC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7" w15:restartNumberingAfterBreak="0">
    <w:nsid w:val="601B348D"/>
    <w:multiLevelType w:val="hybridMultilevel"/>
    <w:tmpl w:val="349CB876"/>
    <w:lvl w:ilvl="0" w:tplc="9D960AA8">
      <w:start w:val="1"/>
      <w:numFmt w:val="lowerRoman"/>
      <w:lvlText w:val="%1."/>
      <w:lvlJc w:val="right"/>
      <w:pPr>
        <w:ind w:left="1080" w:hanging="360"/>
      </w:p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8" w15:restartNumberingAfterBreak="0">
    <w:nsid w:val="613027AE"/>
    <w:multiLevelType w:val="hybridMultilevel"/>
    <w:tmpl w:val="DDCC9B08"/>
    <w:lvl w:ilvl="0" w:tplc="04090019">
      <w:start w:val="1"/>
      <w:numFmt w:val="lowerLetter"/>
      <w:lvlText w:val="%1."/>
      <w:lvlJc w:val="left"/>
      <w:pPr>
        <w:ind w:left="108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15:restartNumberingAfterBreak="0">
    <w:nsid w:val="67671D7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67FF5EC4"/>
    <w:multiLevelType w:val="hybridMultilevel"/>
    <w:tmpl w:val="384E8CFC"/>
    <w:lvl w:ilvl="0" w:tplc="605CFEAC">
      <w:start w:val="1"/>
      <w:numFmt w:val="lowerRoman"/>
      <w:lvlText w:val="%1."/>
      <w:lvlJc w:val="righ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41" w15:restartNumberingAfterBreak="0">
    <w:nsid w:val="6A1B6A64"/>
    <w:multiLevelType w:val="hybridMultilevel"/>
    <w:tmpl w:val="8F8C78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6B881297"/>
    <w:multiLevelType w:val="multilevel"/>
    <w:tmpl w:val="A5A8CCB6"/>
    <w:lvl w:ilvl="0">
      <w:start w:val="4"/>
      <w:numFmt w:val="decimal"/>
      <w:lvlText w:val="%1."/>
      <w:lvlJc w:val="left"/>
      <w:pPr>
        <w:ind w:left="360" w:hanging="360"/>
      </w:pPr>
      <w:rPr>
        <w:rFonts w:hint="default"/>
      </w:rPr>
    </w:lvl>
    <w:lvl w:ilvl="1">
      <w:start w:val="2"/>
      <w:numFmt w:val="decimal"/>
      <w:lvlText w:val="%1.%2."/>
      <w:lvlJc w:val="left"/>
      <w:pPr>
        <w:ind w:left="857"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6CD31F51"/>
    <w:multiLevelType w:val="hybridMultilevel"/>
    <w:tmpl w:val="60C039D4"/>
    <w:lvl w:ilvl="0" w:tplc="080C0013">
      <w:start w:val="1"/>
      <w:numFmt w:val="upperRoman"/>
      <w:lvlText w:val="%1."/>
      <w:lvlJc w:val="right"/>
      <w:pPr>
        <w:ind w:left="720" w:hanging="360"/>
      </w:pPr>
    </w:lvl>
    <w:lvl w:ilvl="1" w:tplc="080C0019">
      <w:start w:val="1"/>
      <w:numFmt w:val="lowerLetter"/>
      <w:lvlText w:val="%2."/>
      <w:lvlJc w:val="left"/>
      <w:pPr>
        <w:ind w:left="1440" w:hanging="360"/>
      </w:pPr>
    </w:lvl>
    <w:lvl w:ilvl="2" w:tplc="080C001B">
      <w:start w:val="1"/>
      <w:numFmt w:val="lowerRoman"/>
      <w:lvlText w:val="%3."/>
      <w:lvlJc w:val="right"/>
      <w:pPr>
        <w:ind w:left="2160" w:hanging="180"/>
      </w:pPr>
    </w:lvl>
    <w:lvl w:ilvl="3" w:tplc="080C000F">
      <w:start w:val="1"/>
      <w:numFmt w:val="decimal"/>
      <w:lvlText w:val="%4."/>
      <w:lvlJc w:val="left"/>
      <w:pPr>
        <w:ind w:left="2880" w:hanging="360"/>
      </w:pPr>
    </w:lvl>
    <w:lvl w:ilvl="4" w:tplc="080C0019">
      <w:start w:val="1"/>
      <w:numFmt w:val="lowerLetter"/>
      <w:lvlText w:val="%5."/>
      <w:lvlJc w:val="left"/>
      <w:pPr>
        <w:ind w:left="3600" w:hanging="360"/>
      </w:pPr>
    </w:lvl>
    <w:lvl w:ilvl="5" w:tplc="080C001B">
      <w:start w:val="1"/>
      <w:numFmt w:val="lowerRoman"/>
      <w:lvlText w:val="%6."/>
      <w:lvlJc w:val="right"/>
      <w:pPr>
        <w:ind w:left="4320" w:hanging="180"/>
      </w:pPr>
    </w:lvl>
    <w:lvl w:ilvl="6" w:tplc="080C000F">
      <w:start w:val="1"/>
      <w:numFmt w:val="decimal"/>
      <w:lvlText w:val="%7."/>
      <w:lvlJc w:val="left"/>
      <w:pPr>
        <w:ind w:left="5040" w:hanging="360"/>
      </w:pPr>
    </w:lvl>
    <w:lvl w:ilvl="7" w:tplc="080C0019">
      <w:start w:val="1"/>
      <w:numFmt w:val="lowerLetter"/>
      <w:lvlText w:val="%8."/>
      <w:lvlJc w:val="left"/>
      <w:pPr>
        <w:ind w:left="5760" w:hanging="360"/>
      </w:pPr>
    </w:lvl>
    <w:lvl w:ilvl="8" w:tplc="080C001B">
      <w:start w:val="1"/>
      <w:numFmt w:val="lowerRoman"/>
      <w:lvlText w:val="%9."/>
      <w:lvlJc w:val="right"/>
      <w:pPr>
        <w:ind w:left="6480" w:hanging="180"/>
      </w:pPr>
    </w:lvl>
  </w:abstractNum>
  <w:abstractNum w:abstractNumId="44" w15:restartNumberingAfterBreak="0">
    <w:nsid w:val="740C3369"/>
    <w:multiLevelType w:val="hybridMultilevel"/>
    <w:tmpl w:val="23721D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5621363"/>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76D511D9"/>
    <w:multiLevelType w:val="hybridMultilevel"/>
    <w:tmpl w:val="BC3CF7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7B24C3E"/>
    <w:multiLevelType w:val="hybridMultilevel"/>
    <w:tmpl w:val="55EED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97424B1"/>
    <w:multiLevelType w:val="hybridMultilevel"/>
    <w:tmpl w:val="8A58E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CAD39C9"/>
    <w:multiLevelType w:val="hybridMultilevel"/>
    <w:tmpl w:val="0694C3B2"/>
    <w:lvl w:ilvl="0" w:tplc="0407000F">
      <w:start w:val="1"/>
      <w:numFmt w:val="decimal"/>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50" w15:restartNumberingAfterBreak="0">
    <w:nsid w:val="7EBC37FF"/>
    <w:multiLevelType w:val="hybridMultilevel"/>
    <w:tmpl w:val="E8209A3A"/>
    <w:lvl w:ilvl="0" w:tplc="0734CF86">
      <w:start w:val="1"/>
      <w:numFmt w:val="lowerRoman"/>
      <w:lvlText w:val="%1."/>
      <w:lvlJc w:val="right"/>
      <w:pPr>
        <w:ind w:left="1440" w:hanging="360"/>
      </w:pPr>
      <w:rPr>
        <w:rFonts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51" w15:restartNumberingAfterBreak="0">
    <w:nsid w:val="7EFD710F"/>
    <w:multiLevelType w:val="hybridMultilevel"/>
    <w:tmpl w:val="1E7006D6"/>
    <w:lvl w:ilvl="0" w:tplc="080C0001">
      <w:start w:val="1"/>
      <w:numFmt w:val="bullet"/>
      <w:lvlText w:val=""/>
      <w:lvlJc w:val="left"/>
      <w:pPr>
        <w:ind w:left="1080" w:hanging="360"/>
      </w:pPr>
      <w:rPr>
        <w:rFonts w:ascii="Symbol" w:hAnsi="Symbol" w:hint="default"/>
      </w:rPr>
    </w:lvl>
    <w:lvl w:ilvl="1" w:tplc="080C0003">
      <w:start w:val="1"/>
      <w:numFmt w:val="bullet"/>
      <w:lvlText w:val="o"/>
      <w:lvlJc w:val="left"/>
      <w:pPr>
        <w:ind w:left="1800" w:hanging="360"/>
      </w:pPr>
      <w:rPr>
        <w:rFonts w:ascii="Courier New" w:hAnsi="Courier New" w:cs="Courier New" w:hint="default"/>
      </w:rPr>
    </w:lvl>
    <w:lvl w:ilvl="2" w:tplc="080C0005">
      <w:start w:val="1"/>
      <w:numFmt w:val="bullet"/>
      <w:lvlText w:val=""/>
      <w:lvlJc w:val="left"/>
      <w:pPr>
        <w:ind w:left="2520" w:hanging="360"/>
      </w:pPr>
      <w:rPr>
        <w:rFonts w:ascii="Wingdings" w:hAnsi="Wingdings" w:hint="default"/>
      </w:rPr>
    </w:lvl>
    <w:lvl w:ilvl="3" w:tplc="080C0001">
      <w:start w:val="1"/>
      <w:numFmt w:val="bullet"/>
      <w:lvlText w:val=""/>
      <w:lvlJc w:val="left"/>
      <w:pPr>
        <w:ind w:left="3240" w:hanging="360"/>
      </w:pPr>
      <w:rPr>
        <w:rFonts w:ascii="Symbol" w:hAnsi="Symbol" w:hint="default"/>
      </w:rPr>
    </w:lvl>
    <w:lvl w:ilvl="4" w:tplc="080C0003">
      <w:start w:val="1"/>
      <w:numFmt w:val="bullet"/>
      <w:lvlText w:val="o"/>
      <w:lvlJc w:val="left"/>
      <w:pPr>
        <w:ind w:left="3960" w:hanging="360"/>
      </w:pPr>
      <w:rPr>
        <w:rFonts w:ascii="Courier New" w:hAnsi="Courier New" w:cs="Courier New" w:hint="default"/>
      </w:rPr>
    </w:lvl>
    <w:lvl w:ilvl="5" w:tplc="080C0005">
      <w:start w:val="1"/>
      <w:numFmt w:val="bullet"/>
      <w:lvlText w:val=""/>
      <w:lvlJc w:val="left"/>
      <w:pPr>
        <w:ind w:left="4680" w:hanging="360"/>
      </w:pPr>
      <w:rPr>
        <w:rFonts w:ascii="Wingdings" w:hAnsi="Wingdings" w:hint="default"/>
      </w:rPr>
    </w:lvl>
    <w:lvl w:ilvl="6" w:tplc="080C0001">
      <w:start w:val="1"/>
      <w:numFmt w:val="bullet"/>
      <w:lvlText w:val=""/>
      <w:lvlJc w:val="left"/>
      <w:pPr>
        <w:ind w:left="5400" w:hanging="360"/>
      </w:pPr>
      <w:rPr>
        <w:rFonts w:ascii="Symbol" w:hAnsi="Symbol" w:hint="default"/>
      </w:rPr>
    </w:lvl>
    <w:lvl w:ilvl="7" w:tplc="080C0003">
      <w:start w:val="1"/>
      <w:numFmt w:val="bullet"/>
      <w:lvlText w:val="o"/>
      <w:lvlJc w:val="left"/>
      <w:pPr>
        <w:ind w:left="6120" w:hanging="360"/>
      </w:pPr>
      <w:rPr>
        <w:rFonts w:ascii="Courier New" w:hAnsi="Courier New" w:cs="Courier New" w:hint="default"/>
      </w:rPr>
    </w:lvl>
    <w:lvl w:ilvl="8" w:tplc="080C0005">
      <w:start w:val="1"/>
      <w:numFmt w:val="bullet"/>
      <w:lvlText w:val=""/>
      <w:lvlJc w:val="left"/>
      <w:pPr>
        <w:ind w:left="6840" w:hanging="360"/>
      </w:pPr>
      <w:rPr>
        <w:rFonts w:ascii="Wingdings" w:hAnsi="Wingdings" w:hint="default"/>
      </w:rPr>
    </w:lvl>
  </w:abstractNum>
  <w:num w:numId="1">
    <w:abstractNumId w:val="33"/>
  </w:num>
  <w:num w:numId="2">
    <w:abstractNumId w:val="7"/>
  </w:num>
  <w:num w:numId="3">
    <w:abstractNumId w:val="30"/>
  </w:num>
  <w:num w:numId="4">
    <w:abstractNumId w:val="13"/>
  </w:num>
  <w:num w:numId="5">
    <w:abstractNumId w:val="14"/>
  </w:num>
  <w:num w:numId="6">
    <w:abstractNumId w:val="18"/>
  </w:num>
  <w:num w:numId="7">
    <w:abstractNumId w:val="5"/>
  </w:num>
  <w:num w:numId="8">
    <w:abstractNumId w:val="35"/>
  </w:num>
  <w:num w:numId="9">
    <w:abstractNumId w:val="25"/>
  </w:num>
  <w:num w:numId="10">
    <w:abstractNumId w:val="26"/>
  </w:num>
  <w:num w:numId="11">
    <w:abstractNumId w:val="29"/>
  </w:num>
  <w:num w:numId="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5"/>
  </w:num>
  <w:num w:numId="14">
    <w:abstractNumId w:val="19"/>
  </w:num>
  <w:num w:numId="15">
    <w:abstractNumId w:val="16"/>
  </w:num>
  <w:num w:numId="16">
    <w:abstractNumId w:val="3"/>
  </w:num>
  <w:num w:numId="17">
    <w:abstractNumId w:val="38"/>
  </w:num>
  <w:num w:numId="18">
    <w:abstractNumId w:val="36"/>
  </w:num>
  <w:num w:numId="19">
    <w:abstractNumId w:val="27"/>
  </w:num>
  <w:num w:numId="20">
    <w:abstractNumId w:val="2"/>
  </w:num>
  <w:num w:numId="21">
    <w:abstractNumId w:val="32"/>
  </w:num>
  <w:num w:numId="22">
    <w:abstractNumId w:val="22"/>
  </w:num>
  <w:num w:numId="23">
    <w:abstractNumId w:val="21"/>
  </w:num>
  <w:num w:numId="24">
    <w:abstractNumId w:val="28"/>
  </w:num>
  <w:num w:numId="25">
    <w:abstractNumId w:val="37"/>
  </w:num>
  <w:num w:numId="26">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1"/>
  </w:num>
  <w:num w:numId="28">
    <w:abstractNumId w:val="43"/>
  </w:num>
  <w:num w:numId="29">
    <w:abstractNumId w:val="51"/>
  </w:num>
  <w:num w:numId="30">
    <w:abstractNumId w:val="4"/>
  </w:num>
  <w:num w:numId="31">
    <w:abstractNumId w:val="9"/>
  </w:num>
  <w:num w:numId="32">
    <w:abstractNumId w:val="1"/>
  </w:num>
  <w:num w:numId="33">
    <w:abstractNumId w:val="40"/>
  </w:num>
  <w:num w:numId="34">
    <w:abstractNumId w:val="49"/>
  </w:num>
  <w:num w:numId="35">
    <w:abstractNumId w:val="31"/>
  </w:num>
  <w:num w:numId="36">
    <w:abstractNumId w:val="40"/>
  </w:num>
  <w:num w:numId="37">
    <w:abstractNumId w:val="34"/>
  </w:num>
  <w:num w:numId="38">
    <w:abstractNumId w:val="34"/>
  </w:num>
  <w:num w:numId="39">
    <w:abstractNumId w:val="34"/>
  </w:num>
  <w:num w:numId="40">
    <w:abstractNumId w:val="50"/>
  </w:num>
  <w:num w:numId="41">
    <w:abstractNumId w:val="34"/>
  </w:num>
  <w:num w:numId="42">
    <w:abstractNumId w:val="34"/>
  </w:num>
  <w:num w:numId="43">
    <w:abstractNumId w:val="34"/>
  </w:num>
  <w:num w:numId="44">
    <w:abstractNumId w:val="34"/>
  </w:num>
  <w:num w:numId="45">
    <w:abstractNumId w:val="45"/>
  </w:num>
  <w:num w:numId="46">
    <w:abstractNumId w:val="10"/>
  </w:num>
  <w:num w:numId="47">
    <w:abstractNumId w:val="4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5"/>
  </w:num>
  <w:num w:numId="49">
    <w:abstractNumId w:val="24"/>
  </w:num>
  <w:num w:numId="50">
    <w:abstractNumId w:val="6"/>
  </w:num>
  <w:num w:numId="51">
    <w:abstractNumId w:val="11"/>
  </w:num>
  <w:num w:numId="52">
    <w:abstractNumId w:val="42"/>
  </w:num>
  <w:num w:numId="53">
    <w:abstractNumId w:val="15"/>
  </w:num>
  <w:num w:numId="54">
    <w:abstractNumId w:val="39"/>
  </w:num>
  <w:num w:numId="55">
    <w:abstractNumId w:val="44"/>
  </w:num>
  <w:num w:numId="56">
    <w:abstractNumId w:val="41"/>
  </w:num>
  <w:num w:numId="57">
    <w:abstractNumId w:val="17"/>
  </w:num>
  <w:num w:numId="58">
    <w:abstractNumId w:val="47"/>
  </w:num>
  <w:num w:numId="59">
    <w:abstractNumId w:val="46"/>
  </w:num>
  <w:num w:numId="60">
    <w:abstractNumId w:val="23"/>
  </w:num>
  <w:num w:numId="61">
    <w:abstractNumId w:val="8"/>
  </w:num>
  <w:num w:numId="62">
    <w:abstractNumId w:val="0"/>
  </w:num>
  <w:num w:numId="63">
    <w:abstractNumId w:val="48"/>
  </w:num>
  <w:num w:numId="64">
    <w:abstractNumId w:val="2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62F6"/>
    <w:rsid w:val="0000734E"/>
    <w:rsid w:val="00024020"/>
    <w:rsid w:val="00026791"/>
    <w:rsid w:val="000454B1"/>
    <w:rsid w:val="00053D3A"/>
    <w:rsid w:val="000643AB"/>
    <w:rsid w:val="00067336"/>
    <w:rsid w:val="0007316E"/>
    <w:rsid w:val="0007377D"/>
    <w:rsid w:val="00086266"/>
    <w:rsid w:val="0009471D"/>
    <w:rsid w:val="000A7051"/>
    <w:rsid w:val="000B5C4C"/>
    <w:rsid w:val="000C2362"/>
    <w:rsid w:val="000D38E1"/>
    <w:rsid w:val="000D411E"/>
    <w:rsid w:val="000E2F91"/>
    <w:rsid w:val="000F12C5"/>
    <w:rsid w:val="00103F64"/>
    <w:rsid w:val="001063BD"/>
    <w:rsid w:val="00112A93"/>
    <w:rsid w:val="00113959"/>
    <w:rsid w:val="00114470"/>
    <w:rsid w:val="001169B1"/>
    <w:rsid w:val="00122349"/>
    <w:rsid w:val="00130193"/>
    <w:rsid w:val="00137484"/>
    <w:rsid w:val="001437ED"/>
    <w:rsid w:val="001573F3"/>
    <w:rsid w:val="00161034"/>
    <w:rsid w:val="001624F6"/>
    <w:rsid w:val="00165346"/>
    <w:rsid w:val="00166024"/>
    <w:rsid w:val="00173B23"/>
    <w:rsid w:val="00173DC6"/>
    <w:rsid w:val="00191172"/>
    <w:rsid w:val="00197DF8"/>
    <w:rsid w:val="001A239D"/>
    <w:rsid w:val="001B5689"/>
    <w:rsid w:val="001B591C"/>
    <w:rsid w:val="001C3150"/>
    <w:rsid w:val="001C5A73"/>
    <w:rsid w:val="001C636C"/>
    <w:rsid w:val="001D0939"/>
    <w:rsid w:val="001D46D2"/>
    <w:rsid w:val="001D717F"/>
    <w:rsid w:val="001E5D63"/>
    <w:rsid w:val="001F4644"/>
    <w:rsid w:val="001F4EAF"/>
    <w:rsid w:val="001F519C"/>
    <w:rsid w:val="001F79CC"/>
    <w:rsid w:val="002008D9"/>
    <w:rsid w:val="00201451"/>
    <w:rsid w:val="002062DD"/>
    <w:rsid w:val="002078B2"/>
    <w:rsid w:val="002200D2"/>
    <w:rsid w:val="002219FB"/>
    <w:rsid w:val="00224AA7"/>
    <w:rsid w:val="002437B0"/>
    <w:rsid w:val="0024661B"/>
    <w:rsid w:val="0025148B"/>
    <w:rsid w:val="00251AF2"/>
    <w:rsid w:val="00256699"/>
    <w:rsid w:val="00257D07"/>
    <w:rsid w:val="0026437E"/>
    <w:rsid w:val="00266778"/>
    <w:rsid w:val="00267AE7"/>
    <w:rsid w:val="00273E8D"/>
    <w:rsid w:val="00274AB8"/>
    <w:rsid w:val="00280358"/>
    <w:rsid w:val="00295897"/>
    <w:rsid w:val="00296189"/>
    <w:rsid w:val="002C1C5E"/>
    <w:rsid w:val="002C57A0"/>
    <w:rsid w:val="002D1F53"/>
    <w:rsid w:val="002D5AAF"/>
    <w:rsid w:val="002E3161"/>
    <w:rsid w:val="002E448B"/>
    <w:rsid w:val="002E54B2"/>
    <w:rsid w:val="002E616C"/>
    <w:rsid w:val="002E7447"/>
    <w:rsid w:val="002F4299"/>
    <w:rsid w:val="003045E1"/>
    <w:rsid w:val="00304CFA"/>
    <w:rsid w:val="0031082B"/>
    <w:rsid w:val="00313D76"/>
    <w:rsid w:val="003156FF"/>
    <w:rsid w:val="0031663F"/>
    <w:rsid w:val="003174EA"/>
    <w:rsid w:val="00320B29"/>
    <w:rsid w:val="00321BBA"/>
    <w:rsid w:val="003224DD"/>
    <w:rsid w:val="00327E4D"/>
    <w:rsid w:val="00334316"/>
    <w:rsid w:val="0033588A"/>
    <w:rsid w:val="003423FA"/>
    <w:rsid w:val="00342676"/>
    <w:rsid w:val="00343842"/>
    <w:rsid w:val="00343899"/>
    <w:rsid w:val="00344EDF"/>
    <w:rsid w:val="003641E7"/>
    <w:rsid w:val="0038056B"/>
    <w:rsid w:val="003814B1"/>
    <w:rsid w:val="00387FA8"/>
    <w:rsid w:val="003A2A63"/>
    <w:rsid w:val="003B11DB"/>
    <w:rsid w:val="003B6EC8"/>
    <w:rsid w:val="003C1397"/>
    <w:rsid w:val="003C59A5"/>
    <w:rsid w:val="003E07B0"/>
    <w:rsid w:val="003E4F29"/>
    <w:rsid w:val="00400D0C"/>
    <w:rsid w:val="00400DA9"/>
    <w:rsid w:val="00405B16"/>
    <w:rsid w:val="00407577"/>
    <w:rsid w:val="0041127F"/>
    <w:rsid w:val="004118C1"/>
    <w:rsid w:val="00411D95"/>
    <w:rsid w:val="00413421"/>
    <w:rsid w:val="00416160"/>
    <w:rsid w:val="0041695D"/>
    <w:rsid w:val="00417F8E"/>
    <w:rsid w:val="004335FE"/>
    <w:rsid w:val="00437C7A"/>
    <w:rsid w:val="004736B2"/>
    <w:rsid w:val="00475C41"/>
    <w:rsid w:val="0048263A"/>
    <w:rsid w:val="004A404B"/>
    <w:rsid w:val="004B0BDA"/>
    <w:rsid w:val="004B3B5F"/>
    <w:rsid w:val="004C4942"/>
    <w:rsid w:val="004C579B"/>
    <w:rsid w:val="004D2F0F"/>
    <w:rsid w:val="004D52C1"/>
    <w:rsid w:val="004D5E13"/>
    <w:rsid w:val="004D7BF4"/>
    <w:rsid w:val="005011F2"/>
    <w:rsid w:val="00501EA1"/>
    <w:rsid w:val="00504E15"/>
    <w:rsid w:val="0052382B"/>
    <w:rsid w:val="0053084E"/>
    <w:rsid w:val="005354A6"/>
    <w:rsid w:val="00535922"/>
    <w:rsid w:val="00535EDC"/>
    <w:rsid w:val="005513AD"/>
    <w:rsid w:val="00565E29"/>
    <w:rsid w:val="0057025F"/>
    <w:rsid w:val="005735E5"/>
    <w:rsid w:val="005742F6"/>
    <w:rsid w:val="00574D62"/>
    <w:rsid w:val="005928B2"/>
    <w:rsid w:val="00593C95"/>
    <w:rsid w:val="005A71D4"/>
    <w:rsid w:val="005B305B"/>
    <w:rsid w:val="005B3A37"/>
    <w:rsid w:val="005C6F07"/>
    <w:rsid w:val="005E1365"/>
    <w:rsid w:val="005E2399"/>
    <w:rsid w:val="005E51D1"/>
    <w:rsid w:val="005F3EC9"/>
    <w:rsid w:val="00603B8E"/>
    <w:rsid w:val="0060657D"/>
    <w:rsid w:val="00630264"/>
    <w:rsid w:val="00632A9C"/>
    <w:rsid w:val="00635360"/>
    <w:rsid w:val="00636A57"/>
    <w:rsid w:val="00641FD0"/>
    <w:rsid w:val="00643B95"/>
    <w:rsid w:val="00654D55"/>
    <w:rsid w:val="006573D5"/>
    <w:rsid w:val="00657D03"/>
    <w:rsid w:val="0067351E"/>
    <w:rsid w:val="006B17A3"/>
    <w:rsid w:val="006B1AE4"/>
    <w:rsid w:val="006B4223"/>
    <w:rsid w:val="006C00E8"/>
    <w:rsid w:val="006C5E7C"/>
    <w:rsid w:val="006D1D2D"/>
    <w:rsid w:val="006F2638"/>
    <w:rsid w:val="006F40DC"/>
    <w:rsid w:val="006F5FB3"/>
    <w:rsid w:val="00707B48"/>
    <w:rsid w:val="007115D0"/>
    <w:rsid w:val="0071355B"/>
    <w:rsid w:val="007142EB"/>
    <w:rsid w:val="0071597A"/>
    <w:rsid w:val="00715BD8"/>
    <w:rsid w:val="00726EDB"/>
    <w:rsid w:val="00727A87"/>
    <w:rsid w:val="00727BD3"/>
    <w:rsid w:val="00733424"/>
    <w:rsid w:val="0074256E"/>
    <w:rsid w:val="00744A58"/>
    <w:rsid w:val="007607A3"/>
    <w:rsid w:val="007650FB"/>
    <w:rsid w:val="0076518C"/>
    <w:rsid w:val="007818E5"/>
    <w:rsid w:val="00782000"/>
    <w:rsid w:val="00795844"/>
    <w:rsid w:val="007A1705"/>
    <w:rsid w:val="007A755E"/>
    <w:rsid w:val="007B057F"/>
    <w:rsid w:val="007B1E27"/>
    <w:rsid w:val="007C2B52"/>
    <w:rsid w:val="007C4DCF"/>
    <w:rsid w:val="007D1BC6"/>
    <w:rsid w:val="007D2C7C"/>
    <w:rsid w:val="007D433F"/>
    <w:rsid w:val="007D4672"/>
    <w:rsid w:val="007F2201"/>
    <w:rsid w:val="007F4109"/>
    <w:rsid w:val="007F5733"/>
    <w:rsid w:val="00806135"/>
    <w:rsid w:val="00816F10"/>
    <w:rsid w:val="0082292A"/>
    <w:rsid w:val="008231BD"/>
    <w:rsid w:val="008362F6"/>
    <w:rsid w:val="0084198F"/>
    <w:rsid w:val="00846CAB"/>
    <w:rsid w:val="00851060"/>
    <w:rsid w:val="0087045C"/>
    <w:rsid w:val="00871301"/>
    <w:rsid w:val="00875A62"/>
    <w:rsid w:val="00886D47"/>
    <w:rsid w:val="008870F8"/>
    <w:rsid w:val="008900B9"/>
    <w:rsid w:val="00892101"/>
    <w:rsid w:val="008A29A4"/>
    <w:rsid w:val="008A2E38"/>
    <w:rsid w:val="008B0041"/>
    <w:rsid w:val="008B1D81"/>
    <w:rsid w:val="008B53BB"/>
    <w:rsid w:val="008C297C"/>
    <w:rsid w:val="008C2A60"/>
    <w:rsid w:val="008D4201"/>
    <w:rsid w:val="008E4E6D"/>
    <w:rsid w:val="00922FC4"/>
    <w:rsid w:val="00926BCF"/>
    <w:rsid w:val="00935876"/>
    <w:rsid w:val="00940539"/>
    <w:rsid w:val="0094180E"/>
    <w:rsid w:val="00947FAF"/>
    <w:rsid w:val="009568C3"/>
    <w:rsid w:val="00960867"/>
    <w:rsid w:val="009617A6"/>
    <w:rsid w:val="009703E7"/>
    <w:rsid w:val="0097140F"/>
    <w:rsid w:val="009721B5"/>
    <w:rsid w:val="0097348C"/>
    <w:rsid w:val="00975EDE"/>
    <w:rsid w:val="00976857"/>
    <w:rsid w:val="00985953"/>
    <w:rsid w:val="00986B47"/>
    <w:rsid w:val="00990417"/>
    <w:rsid w:val="00995C6D"/>
    <w:rsid w:val="009A01C4"/>
    <w:rsid w:val="009A0BA4"/>
    <w:rsid w:val="009A18B7"/>
    <w:rsid w:val="009A6821"/>
    <w:rsid w:val="009D696B"/>
    <w:rsid w:val="009D7AD6"/>
    <w:rsid w:val="009E4E6A"/>
    <w:rsid w:val="009F2BE8"/>
    <w:rsid w:val="00A019B0"/>
    <w:rsid w:val="00A039A5"/>
    <w:rsid w:val="00A17BFB"/>
    <w:rsid w:val="00A36045"/>
    <w:rsid w:val="00A36B38"/>
    <w:rsid w:val="00A51A91"/>
    <w:rsid w:val="00A61A5F"/>
    <w:rsid w:val="00A6480B"/>
    <w:rsid w:val="00A80547"/>
    <w:rsid w:val="00A80CC5"/>
    <w:rsid w:val="00A86AD6"/>
    <w:rsid w:val="00A95A0E"/>
    <w:rsid w:val="00A97EC9"/>
    <w:rsid w:val="00AA0BB9"/>
    <w:rsid w:val="00AC19AB"/>
    <w:rsid w:val="00AC6167"/>
    <w:rsid w:val="00AD206B"/>
    <w:rsid w:val="00AD2F45"/>
    <w:rsid w:val="00AD58D9"/>
    <w:rsid w:val="00AD640A"/>
    <w:rsid w:val="00AE1F33"/>
    <w:rsid w:val="00AE5ABE"/>
    <w:rsid w:val="00AE5ACD"/>
    <w:rsid w:val="00AE6F1B"/>
    <w:rsid w:val="00AE710C"/>
    <w:rsid w:val="00AE75FE"/>
    <w:rsid w:val="00AF3E1E"/>
    <w:rsid w:val="00B01D92"/>
    <w:rsid w:val="00B06FF9"/>
    <w:rsid w:val="00B138A1"/>
    <w:rsid w:val="00B15B56"/>
    <w:rsid w:val="00B2137E"/>
    <w:rsid w:val="00B26919"/>
    <w:rsid w:val="00B42299"/>
    <w:rsid w:val="00B5128B"/>
    <w:rsid w:val="00B63F9C"/>
    <w:rsid w:val="00B73702"/>
    <w:rsid w:val="00B7595A"/>
    <w:rsid w:val="00B76D6C"/>
    <w:rsid w:val="00B832FC"/>
    <w:rsid w:val="00BA1EB1"/>
    <w:rsid w:val="00BA25C7"/>
    <w:rsid w:val="00BA2A4E"/>
    <w:rsid w:val="00BB3298"/>
    <w:rsid w:val="00BB7835"/>
    <w:rsid w:val="00BB7914"/>
    <w:rsid w:val="00BD4646"/>
    <w:rsid w:val="00BD7446"/>
    <w:rsid w:val="00BE294C"/>
    <w:rsid w:val="00BE507E"/>
    <w:rsid w:val="00BE6A33"/>
    <w:rsid w:val="00BF3939"/>
    <w:rsid w:val="00BF73FF"/>
    <w:rsid w:val="00C14BCF"/>
    <w:rsid w:val="00C21551"/>
    <w:rsid w:val="00C23C6C"/>
    <w:rsid w:val="00C31E69"/>
    <w:rsid w:val="00C377E0"/>
    <w:rsid w:val="00C464F3"/>
    <w:rsid w:val="00C52C4E"/>
    <w:rsid w:val="00C5580D"/>
    <w:rsid w:val="00C56464"/>
    <w:rsid w:val="00C76668"/>
    <w:rsid w:val="00C803C3"/>
    <w:rsid w:val="00C86108"/>
    <w:rsid w:val="00C940B1"/>
    <w:rsid w:val="00C976B2"/>
    <w:rsid w:val="00CA485C"/>
    <w:rsid w:val="00CA63D2"/>
    <w:rsid w:val="00CB5EA1"/>
    <w:rsid w:val="00CC03D7"/>
    <w:rsid w:val="00CC1004"/>
    <w:rsid w:val="00CC23D6"/>
    <w:rsid w:val="00CC65B5"/>
    <w:rsid w:val="00D02F2A"/>
    <w:rsid w:val="00D04B31"/>
    <w:rsid w:val="00D05C59"/>
    <w:rsid w:val="00D13E04"/>
    <w:rsid w:val="00D16193"/>
    <w:rsid w:val="00D16E17"/>
    <w:rsid w:val="00D170D0"/>
    <w:rsid w:val="00D20369"/>
    <w:rsid w:val="00D20D65"/>
    <w:rsid w:val="00D21626"/>
    <w:rsid w:val="00D2767A"/>
    <w:rsid w:val="00D40690"/>
    <w:rsid w:val="00D557D8"/>
    <w:rsid w:val="00D672CA"/>
    <w:rsid w:val="00D67FB6"/>
    <w:rsid w:val="00D72E52"/>
    <w:rsid w:val="00D80089"/>
    <w:rsid w:val="00D81376"/>
    <w:rsid w:val="00D83C87"/>
    <w:rsid w:val="00D9730C"/>
    <w:rsid w:val="00D97851"/>
    <w:rsid w:val="00DA14BF"/>
    <w:rsid w:val="00DA3FB7"/>
    <w:rsid w:val="00DA7199"/>
    <w:rsid w:val="00DC0A00"/>
    <w:rsid w:val="00DD130D"/>
    <w:rsid w:val="00DD3A67"/>
    <w:rsid w:val="00DD747D"/>
    <w:rsid w:val="00DE0F81"/>
    <w:rsid w:val="00DF39CF"/>
    <w:rsid w:val="00E001FD"/>
    <w:rsid w:val="00E03BCB"/>
    <w:rsid w:val="00E056AB"/>
    <w:rsid w:val="00E10BBF"/>
    <w:rsid w:val="00E11D19"/>
    <w:rsid w:val="00E3748E"/>
    <w:rsid w:val="00E43C8E"/>
    <w:rsid w:val="00E541A4"/>
    <w:rsid w:val="00E63E0B"/>
    <w:rsid w:val="00E80E1A"/>
    <w:rsid w:val="00E82A51"/>
    <w:rsid w:val="00E90C88"/>
    <w:rsid w:val="00EA55DE"/>
    <w:rsid w:val="00EA59A9"/>
    <w:rsid w:val="00EB74E4"/>
    <w:rsid w:val="00EC46CC"/>
    <w:rsid w:val="00EC7EA9"/>
    <w:rsid w:val="00ED3B3D"/>
    <w:rsid w:val="00EE6242"/>
    <w:rsid w:val="00EE668A"/>
    <w:rsid w:val="00F05DDB"/>
    <w:rsid w:val="00F31208"/>
    <w:rsid w:val="00F33E0B"/>
    <w:rsid w:val="00F3775F"/>
    <w:rsid w:val="00F41949"/>
    <w:rsid w:val="00F46793"/>
    <w:rsid w:val="00F5710F"/>
    <w:rsid w:val="00F6523C"/>
    <w:rsid w:val="00F738AF"/>
    <w:rsid w:val="00F73B35"/>
    <w:rsid w:val="00F74632"/>
    <w:rsid w:val="00F757ED"/>
    <w:rsid w:val="00F85C86"/>
    <w:rsid w:val="00F91BEC"/>
    <w:rsid w:val="00F95281"/>
    <w:rsid w:val="00FA39B8"/>
    <w:rsid w:val="00FA43A2"/>
    <w:rsid w:val="00FB1E7A"/>
    <w:rsid w:val="00FB3BE1"/>
    <w:rsid w:val="00FD1A0D"/>
    <w:rsid w:val="00FD43FE"/>
    <w:rsid w:val="00FD5959"/>
    <w:rsid w:val="00FF30C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ABB663E"/>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en-US"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62F6"/>
  </w:style>
  <w:style w:type="paragraph" w:styleId="Heading1">
    <w:name w:val="heading 1"/>
    <w:basedOn w:val="Normal"/>
    <w:next w:val="Normal"/>
    <w:link w:val="Heading1Char"/>
    <w:uiPriority w:val="9"/>
    <w:qFormat/>
    <w:rsid w:val="00F33E0B"/>
    <w:pPr>
      <w:keepNext/>
      <w:numPr>
        <w:numId w:val="53"/>
      </w:numPr>
      <w:spacing w:before="300" w:after="40"/>
      <w:ind w:left="357" w:hanging="357"/>
      <w:jc w:val="left"/>
      <w:outlineLvl w:val="0"/>
    </w:pPr>
    <w:rPr>
      <w:smallCaps/>
      <w:spacing w:val="5"/>
      <w:sz w:val="32"/>
      <w:szCs w:val="32"/>
    </w:rPr>
  </w:style>
  <w:style w:type="paragraph" w:styleId="Heading2">
    <w:name w:val="heading 2"/>
    <w:basedOn w:val="Normal"/>
    <w:next w:val="Normal"/>
    <w:link w:val="Heading2Char"/>
    <w:uiPriority w:val="9"/>
    <w:unhideWhenUsed/>
    <w:qFormat/>
    <w:rsid w:val="007B1E27"/>
    <w:pPr>
      <w:numPr>
        <w:ilvl w:val="1"/>
        <w:numId w:val="53"/>
      </w:numPr>
      <w:spacing w:before="240" w:after="80"/>
      <w:ind w:left="720"/>
      <w:jc w:val="left"/>
      <w:outlineLvl w:val="1"/>
    </w:pPr>
    <w:rPr>
      <w:smallCaps/>
      <w:spacing w:val="5"/>
      <w:sz w:val="28"/>
      <w:szCs w:val="28"/>
    </w:rPr>
  </w:style>
  <w:style w:type="paragraph" w:styleId="Heading3">
    <w:name w:val="heading 3"/>
    <w:basedOn w:val="Normal"/>
    <w:next w:val="Normal"/>
    <w:link w:val="Heading3Char"/>
    <w:uiPriority w:val="9"/>
    <w:unhideWhenUsed/>
    <w:qFormat/>
    <w:rsid w:val="000D411E"/>
    <w:pPr>
      <w:numPr>
        <w:ilvl w:val="2"/>
        <w:numId w:val="53"/>
      </w:numPr>
      <w:spacing w:after="120"/>
      <w:ind w:left="720"/>
      <w:jc w:val="left"/>
      <w:outlineLvl w:val="2"/>
    </w:pPr>
    <w:rPr>
      <w:smallCaps/>
      <w:spacing w:val="5"/>
      <w:sz w:val="24"/>
      <w:szCs w:val="24"/>
    </w:rPr>
  </w:style>
  <w:style w:type="paragraph" w:styleId="Heading4">
    <w:name w:val="heading 4"/>
    <w:basedOn w:val="Normal"/>
    <w:next w:val="Normal"/>
    <w:link w:val="Heading4Char"/>
    <w:uiPriority w:val="9"/>
    <w:unhideWhenUsed/>
    <w:qFormat/>
    <w:rsid w:val="00593C95"/>
    <w:pPr>
      <w:spacing w:before="240" w:after="120"/>
      <w:ind w:left="720"/>
      <w:jc w:val="left"/>
      <w:outlineLvl w:val="3"/>
    </w:pPr>
    <w:rPr>
      <w:b/>
      <w:smallCaps/>
      <w:color w:val="0070C0"/>
      <w:spacing w:val="10"/>
      <w:sz w:val="22"/>
      <w:szCs w:val="22"/>
    </w:rPr>
  </w:style>
  <w:style w:type="paragraph" w:styleId="Heading5">
    <w:name w:val="heading 5"/>
    <w:basedOn w:val="Normal"/>
    <w:next w:val="Normal"/>
    <w:link w:val="Heading5Char"/>
    <w:uiPriority w:val="9"/>
    <w:unhideWhenUsed/>
    <w:qFormat/>
    <w:rsid w:val="008362F6"/>
    <w:pPr>
      <w:spacing w:before="200" w:after="0"/>
      <w:jc w:val="left"/>
      <w:outlineLvl w:val="4"/>
    </w:pPr>
    <w:rPr>
      <w:smallCaps/>
      <w:color w:val="C45911" w:themeColor="accent2" w:themeShade="BF"/>
      <w:spacing w:val="10"/>
      <w:sz w:val="22"/>
      <w:szCs w:val="26"/>
    </w:rPr>
  </w:style>
  <w:style w:type="paragraph" w:styleId="Heading6">
    <w:name w:val="heading 6"/>
    <w:basedOn w:val="Normal"/>
    <w:next w:val="Normal"/>
    <w:link w:val="Heading6Char"/>
    <w:uiPriority w:val="9"/>
    <w:semiHidden/>
    <w:unhideWhenUsed/>
    <w:qFormat/>
    <w:rsid w:val="008362F6"/>
    <w:pPr>
      <w:spacing w:after="0"/>
      <w:jc w:val="left"/>
      <w:outlineLvl w:val="5"/>
    </w:pPr>
    <w:rPr>
      <w:smallCaps/>
      <w:color w:val="ED7D31" w:themeColor="accent2"/>
      <w:spacing w:val="5"/>
      <w:sz w:val="22"/>
    </w:rPr>
  </w:style>
  <w:style w:type="paragraph" w:styleId="Heading7">
    <w:name w:val="heading 7"/>
    <w:basedOn w:val="Normal"/>
    <w:next w:val="Normal"/>
    <w:link w:val="Heading7Char"/>
    <w:uiPriority w:val="9"/>
    <w:semiHidden/>
    <w:unhideWhenUsed/>
    <w:qFormat/>
    <w:rsid w:val="008362F6"/>
    <w:pPr>
      <w:spacing w:after="0"/>
      <w:jc w:val="left"/>
      <w:outlineLvl w:val="6"/>
    </w:pPr>
    <w:rPr>
      <w:b/>
      <w:smallCaps/>
      <w:color w:val="ED7D31" w:themeColor="accent2"/>
      <w:spacing w:val="10"/>
    </w:rPr>
  </w:style>
  <w:style w:type="paragraph" w:styleId="Heading8">
    <w:name w:val="heading 8"/>
    <w:basedOn w:val="Normal"/>
    <w:next w:val="Normal"/>
    <w:link w:val="Heading8Char"/>
    <w:uiPriority w:val="9"/>
    <w:semiHidden/>
    <w:unhideWhenUsed/>
    <w:qFormat/>
    <w:rsid w:val="008362F6"/>
    <w:pPr>
      <w:spacing w:after="0"/>
      <w:jc w:val="left"/>
      <w:outlineLvl w:val="7"/>
    </w:pPr>
    <w:rPr>
      <w:b/>
      <w:i/>
      <w:smallCaps/>
      <w:color w:val="C45911" w:themeColor="accent2" w:themeShade="BF"/>
    </w:rPr>
  </w:style>
  <w:style w:type="paragraph" w:styleId="Heading9">
    <w:name w:val="heading 9"/>
    <w:basedOn w:val="Normal"/>
    <w:next w:val="Normal"/>
    <w:link w:val="Heading9Char"/>
    <w:uiPriority w:val="9"/>
    <w:semiHidden/>
    <w:unhideWhenUsed/>
    <w:qFormat/>
    <w:rsid w:val="008362F6"/>
    <w:pPr>
      <w:spacing w:after="0"/>
      <w:jc w:val="left"/>
      <w:outlineLvl w:val="8"/>
    </w:pPr>
    <w:rPr>
      <w:b/>
      <w:i/>
      <w:smallCaps/>
      <w:color w:val="823B0B"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3E0B"/>
    <w:rPr>
      <w:smallCaps/>
      <w:spacing w:val="5"/>
      <w:sz w:val="32"/>
      <w:szCs w:val="32"/>
    </w:rPr>
  </w:style>
  <w:style w:type="character" w:customStyle="1" w:styleId="Heading2Char">
    <w:name w:val="Heading 2 Char"/>
    <w:basedOn w:val="DefaultParagraphFont"/>
    <w:link w:val="Heading2"/>
    <w:uiPriority w:val="9"/>
    <w:rsid w:val="007B1E27"/>
    <w:rPr>
      <w:smallCaps/>
      <w:spacing w:val="5"/>
      <w:sz w:val="28"/>
      <w:szCs w:val="28"/>
    </w:rPr>
  </w:style>
  <w:style w:type="character" w:customStyle="1" w:styleId="Heading3Char">
    <w:name w:val="Heading 3 Char"/>
    <w:basedOn w:val="DefaultParagraphFont"/>
    <w:link w:val="Heading3"/>
    <w:uiPriority w:val="9"/>
    <w:rsid w:val="000D411E"/>
    <w:rPr>
      <w:smallCaps/>
      <w:spacing w:val="5"/>
      <w:sz w:val="24"/>
      <w:szCs w:val="24"/>
    </w:rPr>
  </w:style>
  <w:style w:type="character" w:customStyle="1" w:styleId="Heading4Char">
    <w:name w:val="Heading 4 Char"/>
    <w:basedOn w:val="DefaultParagraphFont"/>
    <w:link w:val="Heading4"/>
    <w:uiPriority w:val="9"/>
    <w:rsid w:val="00593C95"/>
    <w:rPr>
      <w:b/>
      <w:smallCaps/>
      <w:color w:val="0070C0"/>
      <w:spacing w:val="10"/>
      <w:sz w:val="22"/>
      <w:szCs w:val="22"/>
    </w:rPr>
  </w:style>
  <w:style w:type="character" w:customStyle="1" w:styleId="Heading5Char">
    <w:name w:val="Heading 5 Char"/>
    <w:basedOn w:val="DefaultParagraphFont"/>
    <w:link w:val="Heading5"/>
    <w:uiPriority w:val="9"/>
    <w:rsid w:val="008362F6"/>
    <w:rPr>
      <w:smallCaps/>
      <w:color w:val="C45911" w:themeColor="accent2" w:themeShade="BF"/>
      <w:spacing w:val="10"/>
      <w:sz w:val="22"/>
      <w:szCs w:val="26"/>
    </w:rPr>
  </w:style>
  <w:style w:type="character" w:customStyle="1" w:styleId="Heading6Char">
    <w:name w:val="Heading 6 Char"/>
    <w:basedOn w:val="DefaultParagraphFont"/>
    <w:link w:val="Heading6"/>
    <w:uiPriority w:val="9"/>
    <w:semiHidden/>
    <w:rsid w:val="008362F6"/>
    <w:rPr>
      <w:smallCaps/>
      <w:color w:val="ED7D31" w:themeColor="accent2"/>
      <w:spacing w:val="5"/>
      <w:sz w:val="22"/>
    </w:rPr>
  </w:style>
  <w:style w:type="character" w:customStyle="1" w:styleId="Heading7Char">
    <w:name w:val="Heading 7 Char"/>
    <w:basedOn w:val="DefaultParagraphFont"/>
    <w:link w:val="Heading7"/>
    <w:uiPriority w:val="9"/>
    <w:semiHidden/>
    <w:rsid w:val="008362F6"/>
    <w:rPr>
      <w:b/>
      <w:smallCaps/>
      <w:color w:val="ED7D31" w:themeColor="accent2"/>
      <w:spacing w:val="10"/>
    </w:rPr>
  </w:style>
  <w:style w:type="character" w:customStyle="1" w:styleId="Heading8Char">
    <w:name w:val="Heading 8 Char"/>
    <w:basedOn w:val="DefaultParagraphFont"/>
    <w:link w:val="Heading8"/>
    <w:uiPriority w:val="9"/>
    <w:semiHidden/>
    <w:rsid w:val="008362F6"/>
    <w:rPr>
      <w:b/>
      <w:i/>
      <w:smallCaps/>
      <w:color w:val="C45911" w:themeColor="accent2" w:themeShade="BF"/>
    </w:rPr>
  </w:style>
  <w:style w:type="character" w:customStyle="1" w:styleId="Heading9Char">
    <w:name w:val="Heading 9 Char"/>
    <w:basedOn w:val="DefaultParagraphFont"/>
    <w:link w:val="Heading9"/>
    <w:uiPriority w:val="9"/>
    <w:semiHidden/>
    <w:rsid w:val="008362F6"/>
    <w:rPr>
      <w:b/>
      <w:i/>
      <w:smallCaps/>
      <w:color w:val="823B0B" w:themeColor="accent2" w:themeShade="7F"/>
    </w:rPr>
  </w:style>
  <w:style w:type="paragraph" w:styleId="Caption">
    <w:name w:val="caption"/>
    <w:basedOn w:val="Normal"/>
    <w:next w:val="Normal"/>
    <w:link w:val="CaptionChar"/>
    <w:uiPriority w:val="35"/>
    <w:unhideWhenUsed/>
    <w:qFormat/>
    <w:rsid w:val="00E82A51"/>
    <w:pPr>
      <w:ind w:left="720"/>
      <w:jc w:val="center"/>
    </w:pPr>
    <w:rPr>
      <w:i/>
      <w:iCs/>
    </w:rPr>
  </w:style>
  <w:style w:type="paragraph" w:styleId="Title">
    <w:name w:val="Title"/>
    <w:basedOn w:val="Normal"/>
    <w:next w:val="Normal"/>
    <w:link w:val="TitleChar"/>
    <w:uiPriority w:val="10"/>
    <w:qFormat/>
    <w:rsid w:val="008362F6"/>
    <w:pPr>
      <w:pBdr>
        <w:top w:val="single" w:sz="12" w:space="1" w:color="ED7D31" w:themeColor="accent2"/>
      </w:pBdr>
      <w:spacing w:line="240" w:lineRule="auto"/>
      <w:jc w:val="right"/>
    </w:pPr>
    <w:rPr>
      <w:smallCaps/>
      <w:sz w:val="48"/>
      <w:szCs w:val="48"/>
    </w:rPr>
  </w:style>
  <w:style w:type="character" w:customStyle="1" w:styleId="TitleChar">
    <w:name w:val="Title Char"/>
    <w:basedOn w:val="DefaultParagraphFont"/>
    <w:link w:val="Title"/>
    <w:uiPriority w:val="10"/>
    <w:rsid w:val="008362F6"/>
    <w:rPr>
      <w:smallCaps/>
      <w:sz w:val="48"/>
      <w:szCs w:val="48"/>
    </w:rPr>
  </w:style>
  <w:style w:type="paragraph" w:styleId="Subtitle">
    <w:name w:val="Subtitle"/>
    <w:basedOn w:val="Normal"/>
    <w:next w:val="Normal"/>
    <w:link w:val="SubtitleChar"/>
    <w:uiPriority w:val="11"/>
    <w:qFormat/>
    <w:rsid w:val="008362F6"/>
    <w:pPr>
      <w:spacing w:after="720" w:line="240" w:lineRule="auto"/>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8362F6"/>
    <w:rPr>
      <w:rFonts w:asciiTheme="majorHAnsi" w:eastAsiaTheme="majorEastAsia" w:hAnsiTheme="majorHAnsi" w:cstheme="majorBidi"/>
      <w:szCs w:val="22"/>
    </w:rPr>
  </w:style>
  <w:style w:type="character" w:styleId="Strong">
    <w:name w:val="Strong"/>
    <w:uiPriority w:val="22"/>
    <w:qFormat/>
    <w:rsid w:val="008362F6"/>
    <w:rPr>
      <w:b/>
      <w:color w:val="ED7D31" w:themeColor="accent2"/>
    </w:rPr>
  </w:style>
  <w:style w:type="character" w:styleId="Emphasis">
    <w:name w:val="Emphasis"/>
    <w:uiPriority w:val="20"/>
    <w:qFormat/>
    <w:rsid w:val="008362F6"/>
    <w:rPr>
      <w:b/>
      <w:i/>
      <w:spacing w:val="10"/>
    </w:rPr>
  </w:style>
  <w:style w:type="paragraph" w:styleId="NoSpacing">
    <w:name w:val="No Spacing"/>
    <w:basedOn w:val="Normal"/>
    <w:link w:val="NoSpacingChar"/>
    <w:uiPriority w:val="1"/>
    <w:qFormat/>
    <w:rsid w:val="008362F6"/>
    <w:pPr>
      <w:spacing w:after="0" w:line="240" w:lineRule="auto"/>
    </w:pPr>
  </w:style>
  <w:style w:type="character" w:customStyle="1" w:styleId="NoSpacingChar">
    <w:name w:val="No Spacing Char"/>
    <w:basedOn w:val="DefaultParagraphFont"/>
    <w:link w:val="NoSpacing"/>
    <w:uiPriority w:val="1"/>
    <w:rsid w:val="008362F6"/>
  </w:style>
  <w:style w:type="paragraph" w:styleId="ListParagraph">
    <w:name w:val="List Paragraph"/>
    <w:basedOn w:val="Normal"/>
    <w:uiPriority w:val="34"/>
    <w:qFormat/>
    <w:rsid w:val="008362F6"/>
    <w:pPr>
      <w:ind w:left="720"/>
      <w:contextualSpacing/>
    </w:pPr>
  </w:style>
  <w:style w:type="paragraph" w:styleId="Quote">
    <w:name w:val="Quote"/>
    <w:basedOn w:val="Normal"/>
    <w:next w:val="Normal"/>
    <w:link w:val="QuoteChar"/>
    <w:uiPriority w:val="29"/>
    <w:qFormat/>
    <w:rsid w:val="008362F6"/>
    <w:rPr>
      <w:i/>
    </w:rPr>
  </w:style>
  <w:style w:type="character" w:customStyle="1" w:styleId="QuoteChar">
    <w:name w:val="Quote Char"/>
    <w:basedOn w:val="DefaultParagraphFont"/>
    <w:link w:val="Quote"/>
    <w:uiPriority w:val="29"/>
    <w:rsid w:val="008362F6"/>
    <w:rPr>
      <w:i/>
    </w:rPr>
  </w:style>
  <w:style w:type="paragraph" w:styleId="IntenseQuote">
    <w:name w:val="Intense Quote"/>
    <w:basedOn w:val="Normal"/>
    <w:next w:val="Normal"/>
    <w:link w:val="IntenseQuoteChar"/>
    <w:uiPriority w:val="30"/>
    <w:qFormat/>
    <w:rsid w:val="008362F6"/>
    <w:pPr>
      <w:pBdr>
        <w:top w:val="single" w:sz="8" w:space="10" w:color="C45911" w:themeColor="accent2" w:themeShade="BF"/>
        <w:left w:val="single" w:sz="8" w:space="10" w:color="C45911" w:themeColor="accent2" w:themeShade="BF"/>
        <w:bottom w:val="single" w:sz="8" w:space="10" w:color="C45911" w:themeColor="accent2" w:themeShade="BF"/>
        <w:right w:val="single" w:sz="8" w:space="10" w:color="C45911" w:themeColor="accent2" w:themeShade="BF"/>
      </w:pBdr>
      <w:shd w:val="clear" w:color="auto" w:fill="ED7D31"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8362F6"/>
    <w:rPr>
      <w:b/>
      <w:i/>
      <w:color w:val="FFFFFF" w:themeColor="background1"/>
      <w:shd w:val="clear" w:color="auto" w:fill="ED7D31" w:themeFill="accent2"/>
    </w:rPr>
  </w:style>
  <w:style w:type="character" w:styleId="SubtleEmphasis">
    <w:name w:val="Subtle Emphasis"/>
    <w:uiPriority w:val="19"/>
    <w:qFormat/>
    <w:rsid w:val="008362F6"/>
    <w:rPr>
      <w:i/>
    </w:rPr>
  </w:style>
  <w:style w:type="character" w:styleId="IntenseEmphasis">
    <w:name w:val="Intense Emphasis"/>
    <w:uiPriority w:val="21"/>
    <w:qFormat/>
    <w:rsid w:val="008362F6"/>
    <w:rPr>
      <w:b/>
      <w:i/>
      <w:color w:val="ED7D31" w:themeColor="accent2"/>
      <w:spacing w:val="10"/>
    </w:rPr>
  </w:style>
  <w:style w:type="character" w:styleId="SubtleReference">
    <w:name w:val="Subtle Reference"/>
    <w:uiPriority w:val="31"/>
    <w:qFormat/>
    <w:rsid w:val="008362F6"/>
    <w:rPr>
      <w:b/>
    </w:rPr>
  </w:style>
  <w:style w:type="character" w:styleId="IntenseReference">
    <w:name w:val="Intense Reference"/>
    <w:uiPriority w:val="32"/>
    <w:qFormat/>
    <w:rsid w:val="008362F6"/>
    <w:rPr>
      <w:b/>
      <w:bCs/>
      <w:smallCaps/>
      <w:spacing w:val="5"/>
      <w:sz w:val="22"/>
      <w:szCs w:val="22"/>
      <w:u w:val="single"/>
    </w:rPr>
  </w:style>
  <w:style w:type="character" w:styleId="BookTitle">
    <w:name w:val="Book Title"/>
    <w:uiPriority w:val="33"/>
    <w:qFormat/>
    <w:rsid w:val="008362F6"/>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8362F6"/>
    <w:pPr>
      <w:outlineLvl w:val="9"/>
    </w:pPr>
    <w:rPr>
      <w:lang w:bidi="en-US"/>
    </w:rPr>
  </w:style>
  <w:style w:type="character" w:styleId="CommentReference">
    <w:name w:val="annotation reference"/>
    <w:basedOn w:val="DefaultParagraphFont"/>
    <w:uiPriority w:val="99"/>
    <w:semiHidden/>
    <w:unhideWhenUsed/>
    <w:rsid w:val="00DD3A67"/>
    <w:rPr>
      <w:sz w:val="16"/>
      <w:szCs w:val="16"/>
    </w:rPr>
  </w:style>
  <w:style w:type="paragraph" w:styleId="CommentText">
    <w:name w:val="annotation text"/>
    <w:basedOn w:val="Normal"/>
    <w:link w:val="CommentTextChar"/>
    <w:uiPriority w:val="99"/>
    <w:semiHidden/>
    <w:unhideWhenUsed/>
    <w:rsid w:val="00DD3A67"/>
    <w:pPr>
      <w:spacing w:line="240" w:lineRule="auto"/>
    </w:pPr>
  </w:style>
  <w:style w:type="character" w:customStyle="1" w:styleId="CommentTextChar">
    <w:name w:val="Comment Text Char"/>
    <w:basedOn w:val="DefaultParagraphFont"/>
    <w:link w:val="CommentText"/>
    <w:uiPriority w:val="99"/>
    <w:semiHidden/>
    <w:rsid w:val="00DD3A67"/>
  </w:style>
  <w:style w:type="paragraph" w:styleId="CommentSubject">
    <w:name w:val="annotation subject"/>
    <w:basedOn w:val="CommentText"/>
    <w:next w:val="CommentText"/>
    <w:link w:val="CommentSubjectChar"/>
    <w:uiPriority w:val="99"/>
    <w:semiHidden/>
    <w:unhideWhenUsed/>
    <w:rsid w:val="00DD3A67"/>
    <w:rPr>
      <w:b/>
      <w:bCs/>
    </w:rPr>
  </w:style>
  <w:style w:type="character" w:customStyle="1" w:styleId="CommentSubjectChar">
    <w:name w:val="Comment Subject Char"/>
    <w:basedOn w:val="CommentTextChar"/>
    <w:link w:val="CommentSubject"/>
    <w:uiPriority w:val="99"/>
    <w:semiHidden/>
    <w:rsid w:val="00DD3A67"/>
    <w:rPr>
      <w:b/>
      <w:bCs/>
    </w:rPr>
  </w:style>
  <w:style w:type="paragraph" w:styleId="BalloonText">
    <w:name w:val="Balloon Text"/>
    <w:basedOn w:val="Normal"/>
    <w:link w:val="BalloonTextChar"/>
    <w:uiPriority w:val="99"/>
    <w:semiHidden/>
    <w:unhideWhenUsed/>
    <w:rsid w:val="00DD3A6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D3A67"/>
    <w:rPr>
      <w:rFonts w:ascii="Segoe UI" w:hAnsi="Segoe UI" w:cs="Segoe UI"/>
      <w:sz w:val="18"/>
      <w:szCs w:val="18"/>
    </w:rPr>
  </w:style>
  <w:style w:type="table" w:styleId="TableGrid">
    <w:name w:val="Table Grid"/>
    <w:basedOn w:val="TableNormal"/>
    <w:rsid w:val="00E80E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nhideWhenUsed/>
    <w:rsid w:val="00886D47"/>
    <w:pPr>
      <w:spacing w:before="30" w:after="30" w:line="240" w:lineRule="auto"/>
      <w:ind w:firstLine="360"/>
    </w:pPr>
    <w:rPr>
      <w:rFonts w:ascii="Times New Roman" w:eastAsia="MS Mincho" w:hAnsi="Times New Roman" w:cs="Times New Roman"/>
      <w:sz w:val="24"/>
      <w:szCs w:val="24"/>
      <w:lang w:eastAsia="ja-JP"/>
    </w:rPr>
  </w:style>
  <w:style w:type="character" w:customStyle="1" w:styleId="BodyTextChar">
    <w:name w:val="Body Text Char"/>
    <w:basedOn w:val="DefaultParagraphFont"/>
    <w:link w:val="BodyText"/>
    <w:rsid w:val="00886D47"/>
    <w:rPr>
      <w:rFonts w:ascii="Times New Roman" w:eastAsia="MS Mincho" w:hAnsi="Times New Roman" w:cs="Times New Roman"/>
      <w:sz w:val="24"/>
      <w:szCs w:val="24"/>
      <w:lang w:eastAsia="ja-JP"/>
    </w:rPr>
  </w:style>
  <w:style w:type="paragraph" w:customStyle="1" w:styleId="BodyTextfirstgraph">
    <w:name w:val="Body Text (first graph)"/>
    <w:basedOn w:val="BodyText"/>
    <w:next w:val="BodyText"/>
    <w:rsid w:val="00886D47"/>
    <w:pPr>
      <w:ind w:firstLine="0"/>
    </w:pPr>
  </w:style>
  <w:style w:type="paragraph" w:styleId="BodyTextIndent3">
    <w:name w:val="Body Text Indent 3"/>
    <w:basedOn w:val="Normal"/>
    <w:link w:val="BodyTextIndent3Char"/>
    <w:uiPriority w:val="99"/>
    <w:semiHidden/>
    <w:unhideWhenUsed/>
    <w:rsid w:val="00BE507E"/>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E507E"/>
    <w:rPr>
      <w:sz w:val="16"/>
      <w:szCs w:val="16"/>
    </w:rPr>
  </w:style>
  <w:style w:type="paragraph" w:customStyle="1" w:styleId="Seitenzahl1">
    <w:name w:val="Seitenzahl1"/>
    <w:basedOn w:val="Normal"/>
    <w:rsid w:val="00BE507E"/>
    <w:pPr>
      <w:spacing w:after="0" w:line="240" w:lineRule="auto"/>
      <w:jc w:val="center"/>
    </w:pPr>
    <w:rPr>
      <w:rFonts w:ascii="Times" w:eastAsia="MS Mincho" w:hAnsi="Times" w:cs="Times New Roman"/>
      <w:sz w:val="24"/>
    </w:rPr>
  </w:style>
  <w:style w:type="paragraph" w:styleId="Header">
    <w:name w:val="header"/>
    <w:basedOn w:val="Normal"/>
    <w:link w:val="HeaderChar"/>
    <w:uiPriority w:val="99"/>
    <w:unhideWhenUsed/>
    <w:rsid w:val="004736B2"/>
    <w:pPr>
      <w:tabs>
        <w:tab w:val="center" w:pos="4536"/>
        <w:tab w:val="right" w:pos="9072"/>
      </w:tabs>
      <w:spacing w:after="0" w:line="240" w:lineRule="auto"/>
    </w:pPr>
  </w:style>
  <w:style w:type="character" w:customStyle="1" w:styleId="HeaderChar">
    <w:name w:val="Header Char"/>
    <w:basedOn w:val="DefaultParagraphFont"/>
    <w:link w:val="Header"/>
    <w:uiPriority w:val="99"/>
    <w:rsid w:val="004736B2"/>
  </w:style>
  <w:style w:type="paragraph" w:styleId="Footer">
    <w:name w:val="footer"/>
    <w:basedOn w:val="Normal"/>
    <w:link w:val="FooterChar"/>
    <w:uiPriority w:val="99"/>
    <w:unhideWhenUsed/>
    <w:rsid w:val="004736B2"/>
    <w:pPr>
      <w:tabs>
        <w:tab w:val="center" w:pos="4536"/>
        <w:tab w:val="right" w:pos="9072"/>
      </w:tabs>
      <w:spacing w:after="0" w:line="240" w:lineRule="auto"/>
    </w:pPr>
  </w:style>
  <w:style w:type="character" w:customStyle="1" w:styleId="FooterChar">
    <w:name w:val="Footer Char"/>
    <w:basedOn w:val="DefaultParagraphFont"/>
    <w:link w:val="Footer"/>
    <w:uiPriority w:val="99"/>
    <w:rsid w:val="004736B2"/>
  </w:style>
  <w:style w:type="paragraph" w:styleId="TOC1">
    <w:name w:val="toc 1"/>
    <w:basedOn w:val="Normal"/>
    <w:next w:val="Normal"/>
    <w:autoRedefine/>
    <w:uiPriority w:val="39"/>
    <w:unhideWhenUsed/>
    <w:rsid w:val="00846CAB"/>
    <w:pPr>
      <w:spacing w:after="100"/>
    </w:pPr>
  </w:style>
  <w:style w:type="paragraph" w:styleId="TOC2">
    <w:name w:val="toc 2"/>
    <w:basedOn w:val="Normal"/>
    <w:next w:val="Normal"/>
    <w:autoRedefine/>
    <w:uiPriority w:val="39"/>
    <w:unhideWhenUsed/>
    <w:rsid w:val="00846CAB"/>
    <w:pPr>
      <w:spacing w:after="100"/>
      <w:ind w:left="200"/>
    </w:pPr>
  </w:style>
  <w:style w:type="paragraph" w:styleId="TOC3">
    <w:name w:val="toc 3"/>
    <w:basedOn w:val="Normal"/>
    <w:next w:val="Normal"/>
    <w:autoRedefine/>
    <w:uiPriority w:val="39"/>
    <w:unhideWhenUsed/>
    <w:rsid w:val="00846CAB"/>
    <w:pPr>
      <w:spacing w:after="100"/>
      <w:ind w:left="400"/>
    </w:pPr>
  </w:style>
  <w:style w:type="character" w:styleId="Hyperlink">
    <w:name w:val="Hyperlink"/>
    <w:basedOn w:val="DefaultParagraphFont"/>
    <w:uiPriority w:val="99"/>
    <w:unhideWhenUsed/>
    <w:rsid w:val="00846CAB"/>
    <w:rPr>
      <w:color w:val="0563C1" w:themeColor="hyperlink"/>
      <w:u w:val="single"/>
    </w:rPr>
  </w:style>
  <w:style w:type="paragraph" w:customStyle="1" w:styleId="Table">
    <w:name w:val="Table"/>
    <w:basedOn w:val="Normal"/>
    <w:rsid w:val="00D672CA"/>
    <w:pPr>
      <w:overflowPunct w:val="0"/>
      <w:autoSpaceDE w:val="0"/>
      <w:autoSpaceDN w:val="0"/>
      <w:adjustRightInd w:val="0"/>
      <w:spacing w:after="0" w:line="240" w:lineRule="auto"/>
      <w:jc w:val="left"/>
      <w:textAlignment w:val="baseline"/>
    </w:pPr>
    <w:rPr>
      <w:rFonts w:ascii="Times" w:eastAsia="Times New Roman" w:hAnsi="Times" w:cs="Times New Roman"/>
      <w:szCs w:val="18"/>
      <w:lang w:eastAsia="de-DE"/>
    </w:rPr>
  </w:style>
  <w:style w:type="character" w:customStyle="1" w:styleId="CaptionChar">
    <w:name w:val="Caption Char"/>
    <w:link w:val="Caption"/>
    <w:uiPriority w:val="35"/>
    <w:locked/>
    <w:rsid w:val="00E82A51"/>
    <w:rPr>
      <w:i/>
      <w:iCs/>
    </w:rPr>
  </w:style>
  <w:style w:type="paragraph" w:styleId="TOC4">
    <w:name w:val="toc 4"/>
    <w:basedOn w:val="Normal"/>
    <w:next w:val="Normal"/>
    <w:autoRedefine/>
    <w:uiPriority w:val="39"/>
    <w:unhideWhenUsed/>
    <w:rsid w:val="00387FA8"/>
    <w:pPr>
      <w:ind w:left="600"/>
    </w:pPr>
  </w:style>
  <w:style w:type="paragraph" w:styleId="TOC5">
    <w:name w:val="toc 5"/>
    <w:basedOn w:val="Normal"/>
    <w:next w:val="Normal"/>
    <w:autoRedefine/>
    <w:uiPriority w:val="39"/>
    <w:unhideWhenUsed/>
    <w:rsid w:val="00387FA8"/>
    <w:pPr>
      <w:ind w:left="800"/>
    </w:pPr>
  </w:style>
  <w:style w:type="paragraph" w:styleId="TOC6">
    <w:name w:val="toc 6"/>
    <w:basedOn w:val="Normal"/>
    <w:next w:val="Normal"/>
    <w:autoRedefine/>
    <w:uiPriority w:val="39"/>
    <w:unhideWhenUsed/>
    <w:rsid w:val="00387FA8"/>
    <w:pPr>
      <w:ind w:left="1000"/>
    </w:pPr>
  </w:style>
  <w:style w:type="paragraph" w:styleId="TOC7">
    <w:name w:val="toc 7"/>
    <w:basedOn w:val="Normal"/>
    <w:next w:val="Normal"/>
    <w:autoRedefine/>
    <w:uiPriority w:val="39"/>
    <w:unhideWhenUsed/>
    <w:rsid w:val="00387FA8"/>
    <w:pPr>
      <w:ind w:left="1200"/>
    </w:pPr>
  </w:style>
  <w:style w:type="paragraph" w:styleId="TOC8">
    <w:name w:val="toc 8"/>
    <w:basedOn w:val="Normal"/>
    <w:next w:val="Normal"/>
    <w:autoRedefine/>
    <w:uiPriority w:val="39"/>
    <w:unhideWhenUsed/>
    <w:rsid w:val="00387FA8"/>
    <w:pPr>
      <w:ind w:left="1400"/>
    </w:pPr>
  </w:style>
  <w:style w:type="paragraph" w:styleId="TOC9">
    <w:name w:val="toc 9"/>
    <w:basedOn w:val="Normal"/>
    <w:next w:val="Normal"/>
    <w:autoRedefine/>
    <w:uiPriority w:val="39"/>
    <w:unhideWhenUsed/>
    <w:rsid w:val="00387FA8"/>
    <w:pPr>
      <w:ind w:left="16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495077">
      <w:bodyDiv w:val="1"/>
      <w:marLeft w:val="0"/>
      <w:marRight w:val="0"/>
      <w:marTop w:val="0"/>
      <w:marBottom w:val="0"/>
      <w:divBdr>
        <w:top w:val="none" w:sz="0" w:space="0" w:color="auto"/>
        <w:left w:val="none" w:sz="0" w:space="0" w:color="auto"/>
        <w:bottom w:val="none" w:sz="0" w:space="0" w:color="auto"/>
        <w:right w:val="none" w:sz="0" w:space="0" w:color="auto"/>
      </w:divBdr>
    </w:div>
    <w:div w:id="623003408">
      <w:bodyDiv w:val="1"/>
      <w:marLeft w:val="0"/>
      <w:marRight w:val="0"/>
      <w:marTop w:val="0"/>
      <w:marBottom w:val="0"/>
      <w:divBdr>
        <w:top w:val="none" w:sz="0" w:space="0" w:color="auto"/>
        <w:left w:val="none" w:sz="0" w:space="0" w:color="auto"/>
        <w:bottom w:val="none" w:sz="0" w:space="0" w:color="auto"/>
        <w:right w:val="none" w:sz="0" w:space="0" w:color="auto"/>
      </w:divBdr>
    </w:div>
    <w:div w:id="780731869">
      <w:bodyDiv w:val="1"/>
      <w:marLeft w:val="0"/>
      <w:marRight w:val="0"/>
      <w:marTop w:val="0"/>
      <w:marBottom w:val="0"/>
      <w:divBdr>
        <w:top w:val="none" w:sz="0" w:space="0" w:color="auto"/>
        <w:left w:val="none" w:sz="0" w:space="0" w:color="auto"/>
        <w:bottom w:val="none" w:sz="0" w:space="0" w:color="auto"/>
        <w:right w:val="none" w:sz="0" w:space="0" w:color="auto"/>
      </w:divBdr>
    </w:div>
    <w:div w:id="808984580">
      <w:bodyDiv w:val="1"/>
      <w:marLeft w:val="0"/>
      <w:marRight w:val="0"/>
      <w:marTop w:val="0"/>
      <w:marBottom w:val="0"/>
      <w:divBdr>
        <w:top w:val="none" w:sz="0" w:space="0" w:color="auto"/>
        <w:left w:val="none" w:sz="0" w:space="0" w:color="auto"/>
        <w:bottom w:val="none" w:sz="0" w:space="0" w:color="auto"/>
        <w:right w:val="none" w:sz="0" w:space="0" w:color="auto"/>
      </w:divBdr>
    </w:div>
    <w:div w:id="981272567">
      <w:bodyDiv w:val="1"/>
      <w:marLeft w:val="0"/>
      <w:marRight w:val="0"/>
      <w:marTop w:val="0"/>
      <w:marBottom w:val="0"/>
      <w:divBdr>
        <w:top w:val="none" w:sz="0" w:space="0" w:color="auto"/>
        <w:left w:val="none" w:sz="0" w:space="0" w:color="auto"/>
        <w:bottom w:val="none" w:sz="0" w:space="0" w:color="auto"/>
        <w:right w:val="none" w:sz="0" w:space="0" w:color="auto"/>
      </w:divBdr>
    </w:div>
    <w:div w:id="1073815264">
      <w:bodyDiv w:val="1"/>
      <w:marLeft w:val="0"/>
      <w:marRight w:val="0"/>
      <w:marTop w:val="0"/>
      <w:marBottom w:val="0"/>
      <w:divBdr>
        <w:top w:val="none" w:sz="0" w:space="0" w:color="auto"/>
        <w:left w:val="none" w:sz="0" w:space="0" w:color="auto"/>
        <w:bottom w:val="none" w:sz="0" w:space="0" w:color="auto"/>
        <w:right w:val="none" w:sz="0" w:space="0" w:color="auto"/>
      </w:divBdr>
    </w:div>
    <w:div w:id="1362511008">
      <w:bodyDiv w:val="1"/>
      <w:marLeft w:val="0"/>
      <w:marRight w:val="0"/>
      <w:marTop w:val="0"/>
      <w:marBottom w:val="0"/>
      <w:divBdr>
        <w:top w:val="none" w:sz="0" w:space="0" w:color="auto"/>
        <w:left w:val="none" w:sz="0" w:space="0" w:color="auto"/>
        <w:bottom w:val="none" w:sz="0" w:space="0" w:color="auto"/>
        <w:right w:val="none" w:sz="0" w:space="0" w:color="auto"/>
      </w:divBdr>
    </w:div>
    <w:div w:id="1432581648">
      <w:bodyDiv w:val="1"/>
      <w:marLeft w:val="0"/>
      <w:marRight w:val="0"/>
      <w:marTop w:val="0"/>
      <w:marBottom w:val="0"/>
      <w:divBdr>
        <w:top w:val="none" w:sz="0" w:space="0" w:color="auto"/>
        <w:left w:val="none" w:sz="0" w:space="0" w:color="auto"/>
        <w:bottom w:val="none" w:sz="0" w:space="0" w:color="auto"/>
        <w:right w:val="none" w:sz="0" w:space="0" w:color="auto"/>
      </w:divBdr>
    </w:div>
    <w:div w:id="1914662952">
      <w:bodyDiv w:val="1"/>
      <w:marLeft w:val="0"/>
      <w:marRight w:val="0"/>
      <w:marTop w:val="0"/>
      <w:marBottom w:val="0"/>
      <w:divBdr>
        <w:top w:val="none" w:sz="0" w:space="0" w:color="auto"/>
        <w:left w:val="none" w:sz="0" w:space="0" w:color="auto"/>
        <w:bottom w:val="none" w:sz="0" w:space="0" w:color="auto"/>
        <w:right w:val="none" w:sz="0" w:space="0" w:color="auto"/>
      </w:divBdr>
    </w:div>
    <w:div w:id="19632283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tiff"/><Relationship Id="rId21" Type="http://schemas.openxmlformats.org/officeDocument/2006/relationships/image" Target="media/image13.jpeg"/><Relationship Id="rId42" Type="http://schemas.openxmlformats.org/officeDocument/2006/relationships/image" Target="media/image31.jpeg"/><Relationship Id="rId47" Type="http://schemas.openxmlformats.org/officeDocument/2006/relationships/image" Target="media/image36.emf"/><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g"/><Relationship Id="rId89" Type="http://schemas.openxmlformats.org/officeDocument/2006/relationships/image" Target="media/image77.emf"/><Relationship Id="rId16" Type="http://schemas.openxmlformats.org/officeDocument/2006/relationships/image" Target="media/image8.jpeg"/><Relationship Id="rId11" Type="http://schemas.openxmlformats.org/officeDocument/2006/relationships/footer" Target="footer1.xml"/><Relationship Id="rId32" Type="http://schemas.openxmlformats.org/officeDocument/2006/relationships/image" Target="media/image23.wmf"/><Relationship Id="rId37" Type="http://schemas.openxmlformats.org/officeDocument/2006/relationships/image" Target="media/image26.jpeg"/><Relationship Id="rId53" Type="http://schemas.openxmlformats.org/officeDocument/2006/relationships/image" Target="media/image42.pn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png"/><Relationship Id="rId102" Type="http://schemas.openxmlformats.org/officeDocument/2006/relationships/hyperlink" Target="https://vimeo.com/130983212" TargetMode="External"/><Relationship Id="rId5" Type="http://schemas.openxmlformats.org/officeDocument/2006/relationships/webSettings" Target="webSettings.xml"/><Relationship Id="rId90" Type="http://schemas.openxmlformats.org/officeDocument/2006/relationships/hyperlink" Target="https://en.wikipedia.org/wiki/Light_field" TargetMode="External"/><Relationship Id="rId95" Type="http://schemas.openxmlformats.org/officeDocument/2006/relationships/hyperlink" Target="http://therandomlab.blogspot.be/2013/01/visualizing-kinects-3d-mesh-with.html" TargetMode="Externa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2.jpeg"/><Relationship Id="rId69" Type="http://schemas.openxmlformats.org/officeDocument/2006/relationships/image" Target="media/image57.jpeg"/><Relationship Id="rId80" Type="http://schemas.openxmlformats.org/officeDocument/2006/relationships/image" Target="media/image68.jpeg"/><Relationship Id="rId85" Type="http://schemas.openxmlformats.org/officeDocument/2006/relationships/image" Target="media/image73.jpg"/><Relationship Id="rId12" Type="http://schemas.openxmlformats.org/officeDocument/2006/relationships/image" Target="media/image4.jpg"/><Relationship Id="rId17" Type="http://schemas.openxmlformats.org/officeDocument/2006/relationships/image" Target="media/image9.gif"/><Relationship Id="rId33" Type="http://schemas.openxmlformats.org/officeDocument/2006/relationships/oleObject" Target="embeddings/oleObject2.bin"/><Relationship Id="rId38" Type="http://schemas.openxmlformats.org/officeDocument/2006/relationships/image" Target="media/image27.jpeg"/><Relationship Id="rId59" Type="http://schemas.openxmlformats.org/officeDocument/2006/relationships/image" Target="media/image47.jpeg"/><Relationship Id="rId103" Type="http://schemas.openxmlformats.org/officeDocument/2006/relationships/footer" Target="footer2.xml"/><Relationship Id="rId20" Type="http://schemas.openxmlformats.org/officeDocument/2006/relationships/image" Target="media/image12.jpg"/><Relationship Id="rId41" Type="http://schemas.openxmlformats.org/officeDocument/2006/relationships/image" Target="media/image30.jpeg"/><Relationship Id="rId54" Type="http://schemas.openxmlformats.org/officeDocument/2006/relationships/hyperlink" Target="../../UPM/DSSR/3DTV/octahedron.wrl" TargetMode="External"/><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g"/><Relationship Id="rId88" Type="http://schemas.openxmlformats.org/officeDocument/2006/relationships/image" Target="media/image76.png"/><Relationship Id="rId91" Type="http://schemas.openxmlformats.org/officeDocument/2006/relationships/hyperlink" Target="http://graphics.stanford.edu/projects/lightfield/" TargetMode="External"/><Relationship Id="rId96" Type="http://schemas.openxmlformats.org/officeDocument/2006/relationships/hyperlink" Target="http://aecmag.com/59-features/829-from-point-cloud-to-bi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5.gif"/><Relationship Id="rId49" Type="http://schemas.openxmlformats.org/officeDocument/2006/relationships/image" Target="media/image38.jpeg"/><Relationship Id="rId57" Type="http://schemas.openxmlformats.org/officeDocument/2006/relationships/image" Target="media/image45.jpeg"/><Relationship Id="rId10" Type="http://schemas.openxmlformats.org/officeDocument/2006/relationships/image" Target="media/image3.png"/><Relationship Id="rId31" Type="http://schemas.openxmlformats.org/officeDocument/2006/relationships/oleObject" Target="embeddings/oleObject1.bin"/><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jpg"/><Relationship Id="rId86" Type="http://schemas.openxmlformats.org/officeDocument/2006/relationships/image" Target="media/image74.jpg"/><Relationship Id="rId94" Type="http://schemas.openxmlformats.org/officeDocument/2006/relationships/hyperlink" Target="http://www.facetvision.de/fraunhofer.html" TargetMode="External"/><Relationship Id="rId99" Type="http://schemas.openxmlformats.org/officeDocument/2006/relationships/hyperlink" Target="http://www.codeproject.com/Articles/909/Achieving-PostScript-and-Wmf-outputs-for-OpenGL" TargetMode="External"/><Relationship Id="rId101" Type="http://schemas.openxmlformats.org/officeDocument/2006/relationships/hyperlink" Target="https://developers.google.com/cardboard/jump/rendering-ods-content.pdf"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8.jpeg"/><Relationship Id="rId34" Type="http://schemas.openxmlformats.org/officeDocument/2006/relationships/image" Target="media/image24.emf"/><Relationship Id="rId50" Type="http://schemas.openxmlformats.org/officeDocument/2006/relationships/image" Target="media/image39.jpeg"/><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hyperlink" Target="http://www.nozon.com/presenz"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hyperlink" Target="https://yvonnesmedia.wordpress.com/category/research/"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4.jpeg"/><Relationship Id="rId87" Type="http://schemas.openxmlformats.org/officeDocument/2006/relationships/image" Target="media/image75.png"/><Relationship Id="rId61" Type="http://schemas.openxmlformats.org/officeDocument/2006/relationships/image" Target="media/image49.jpeg"/><Relationship Id="rId82" Type="http://schemas.openxmlformats.org/officeDocument/2006/relationships/image" Target="media/image70.jpg"/><Relationship Id="rId19" Type="http://schemas.openxmlformats.org/officeDocument/2006/relationships/image" Target="media/image11.jpg"/><Relationship Id="rId14" Type="http://schemas.openxmlformats.org/officeDocument/2006/relationships/image" Target="media/image6.jpeg"/><Relationship Id="rId30" Type="http://schemas.openxmlformats.org/officeDocument/2006/relationships/image" Target="media/image22.emf"/><Relationship Id="rId35" Type="http://schemas.openxmlformats.org/officeDocument/2006/relationships/oleObject" Target="embeddings/oleObject3.bin"/><Relationship Id="rId56" Type="http://schemas.openxmlformats.org/officeDocument/2006/relationships/image" Target="media/image44.jpeg"/><Relationship Id="rId77" Type="http://schemas.openxmlformats.org/officeDocument/2006/relationships/image" Target="media/image65.png"/><Relationship Id="rId100" Type="http://schemas.openxmlformats.org/officeDocument/2006/relationships/hyperlink" Target="https://server.pointcloudviz.com/" TargetMode="External"/><Relationship Id="rId105" Type="http://schemas.openxmlformats.org/officeDocument/2006/relationships/theme" Target="theme/theme1.xml"/><Relationship Id="rId8" Type="http://schemas.openxmlformats.org/officeDocument/2006/relationships/image" Target="media/image1.gif"/><Relationship Id="rId51" Type="http://schemas.openxmlformats.org/officeDocument/2006/relationships/image" Target="media/image40.jpeg"/><Relationship Id="rId72" Type="http://schemas.openxmlformats.org/officeDocument/2006/relationships/image" Target="media/image60.png"/><Relationship Id="rId93" Type="http://schemas.openxmlformats.org/officeDocument/2006/relationships/hyperlink" Target="https://en.wikipedia.org/wiki/The_Matrix" TargetMode="External"/><Relationship Id="rId98" Type="http://schemas.openxmlformats.org/officeDocument/2006/relationships/hyperlink" Target="http://www.informit.com/articles/article.aspx?p=2418908&amp;seqNum=4" TargetMode="External"/><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5.jpeg"/><Relationship Id="rId67"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D897AB-A80D-42D4-9B51-BBF83217F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Pages>
  <Words>19129</Words>
  <Characters>105213</Characters>
  <Application>Microsoft Office Word</Application>
  <DocSecurity>0</DocSecurity>
  <Lines>876</Lines>
  <Paragraphs>248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Fraunhofer IIS</Company>
  <LinksUpToDate>false</LinksUpToDate>
  <CharactersWithSpaces>124094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Arianne T. Hinds</dc:creator>
  <cp:lastModifiedBy>Gauthier Lafruit</cp:lastModifiedBy>
  <cp:revision>3</cp:revision>
  <cp:lastPrinted>2016-06-03T11:12:00Z</cp:lastPrinted>
  <dcterms:created xsi:type="dcterms:W3CDTF">2016-06-03T08:50:00Z</dcterms:created>
  <dcterms:modified xsi:type="dcterms:W3CDTF">2016-06-03T11:13:00Z</dcterms:modified>
</cp:coreProperties>
</file>