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6E97" w14:textId="77777777" w:rsidR="00C67316" w:rsidRPr="00857533" w:rsidRDefault="00C67316" w:rsidP="00C67316">
      <w:pPr>
        <w:jc w:val="center"/>
        <w:rPr>
          <w:b/>
          <w:sz w:val="28"/>
          <w:lang w:val="fr-FR"/>
        </w:rPr>
      </w:pPr>
      <w:r w:rsidRPr="00857533">
        <w:rPr>
          <w:b/>
          <w:sz w:val="28"/>
          <w:lang w:val="fr-FR"/>
        </w:rPr>
        <w:t>INTERNATIONAL ORGANISATION FOR STANDARDISATION</w:t>
      </w:r>
    </w:p>
    <w:p w14:paraId="50D47C02" w14:textId="77777777" w:rsidR="00C67316" w:rsidRPr="00857533" w:rsidRDefault="00C67316" w:rsidP="00C67316">
      <w:pPr>
        <w:jc w:val="center"/>
        <w:rPr>
          <w:b/>
          <w:sz w:val="28"/>
          <w:lang w:val="fr-FR"/>
        </w:rPr>
      </w:pPr>
      <w:r w:rsidRPr="00857533">
        <w:rPr>
          <w:b/>
          <w:sz w:val="28"/>
          <w:lang w:val="fr-FR"/>
        </w:rPr>
        <w:t>ORGANISATION INTERNATIONALE DE NORMALISATION</w:t>
      </w:r>
    </w:p>
    <w:p w14:paraId="02A63AD0" w14:textId="77777777" w:rsidR="00C67316" w:rsidRPr="003044F2" w:rsidRDefault="00C67316" w:rsidP="00C67316">
      <w:pPr>
        <w:jc w:val="center"/>
        <w:rPr>
          <w:b/>
          <w:sz w:val="28"/>
          <w:lang w:val="it-IT"/>
        </w:rPr>
      </w:pPr>
      <w:r w:rsidRPr="003044F2">
        <w:rPr>
          <w:b/>
          <w:sz w:val="28"/>
          <w:lang w:val="it-IT"/>
        </w:rPr>
        <w:t>ISO/IEC JTC 1/SC 29/WG 11</w:t>
      </w:r>
    </w:p>
    <w:p w14:paraId="3E2AE81F" w14:textId="77777777" w:rsidR="00C67316" w:rsidRPr="00857533" w:rsidRDefault="00C67316" w:rsidP="00C67316">
      <w:pPr>
        <w:jc w:val="center"/>
        <w:rPr>
          <w:b/>
          <w:sz w:val="28"/>
        </w:rPr>
      </w:pPr>
      <w:r w:rsidRPr="00857533">
        <w:rPr>
          <w:b/>
          <w:sz w:val="28"/>
        </w:rPr>
        <w:t>CODING OF MOVING PICTURES AND AUDIO</w:t>
      </w:r>
    </w:p>
    <w:p w14:paraId="0F17CDB3" w14:textId="77777777" w:rsidR="00C67316" w:rsidRDefault="00C67316" w:rsidP="00C67316"/>
    <w:p w14:paraId="1F3B0DBE" w14:textId="27B667E8" w:rsidR="00C67316" w:rsidRPr="003044F2" w:rsidRDefault="00C67316" w:rsidP="00C67316">
      <w:pPr>
        <w:jc w:val="right"/>
        <w:rPr>
          <w:b/>
          <w:sz w:val="28"/>
          <w:lang w:val="it-IT"/>
        </w:rPr>
      </w:pPr>
      <w:r w:rsidRPr="003044F2">
        <w:rPr>
          <w:b/>
          <w:sz w:val="28"/>
          <w:lang w:val="it-IT"/>
        </w:rPr>
        <w:t xml:space="preserve">ISO/IEC JTC 1/SC 29/WG 11 </w:t>
      </w:r>
      <w:r w:rsidRPr="00BF4F4D">
        <w:rPr>
          <w:b/>
          <w:sz w:val="44"/>
          <w:lang w:val="it-IT"/>
        </w:rPr>
        <w:t>N1</w:t>
      </w:r>
      <w:r w:rsidR="002D5254">
        <w:rPr>
          <w:b/>
          <w:sz w:val="44"/>
          <w:lang w:val="it-IT"/>
        </w:rPr>
        <w:t>6134</w:t>
      </w:r>
    </w:p>
    <w:p w14:paraId="378AF0F7" w14:textId="201C453A" w:rsidR="00C67316" w:rsidRPr="00857533" w:rsidRDefault="002D5254" w:rsidP="00C67316">
      <w:pPr>
        <w:jc w:val="right"/>
        <w:rPr>
          <w:b/>
          <w:sz w:val="28"/>
        </w:rPr>
      </w:pPr>
      <w:r>
        <w:rPr>
          <w:b/>
          <w:sz w:val="28"/>
        </w:rPr>
        <w:t>San Diego</w:t>
      </w:r>
      <w:r w:rsidR="00C67316" w:rsidRPr="00857533">
        <w:rPr>
          <w:b/>
          <w:sz w:val="28"/>
        </w:rPr>
        <w:t xml:space="preserve">, </w:t>
      </w:r>
      <w:r>
        <w:rPr>
          <w:b/>
          <w:sz w:val="28"/>
        </w:rPr>
        <w:t>US</w:t>
      </w:r>
      <w:r w:rsidR="00C67316" w:rsidRPr="00857533">
        <w:rPr>
          <w:b/>
          <w:sz w:val="28"/>
        </w:rPr>
        <w:t xml:space="preserve"> – </w:t>
      </w:r>
      <w:r>
        <w:rPr>
          <w:b/>
          <w:sz w:val="28"/>
        </w:rPr>
        <w:t>February</w:t>
      </w:r>
      <w:r w:rsidR="00C67316" w:rsidRPr="00857533">
        <w:rPr>
          <w:b/>
          <w:sz w:val="28"/>
        </w:rPr>
        <w:t xml:space="preserve"> </w:t>
      </w:r>
      <w:r>
        <w:rPr>
          <w:b/>
          <w:sz w:val="28"/>
        </w:rPr>
        <w:t>2016</w:t>
      </w:r>
    </w:p>
    <w:p w14:paraId="684AFD62" w14:textId="77777777" w:rsidR="00C67316" w:rsidRDefault="00C67316" w:rsidP="00C67316"/>
    <w:tbl>
      <w:tblPr>
        <w:tblW w:w="0" w:type="auto"/>
        <w:tblLook w:val="04A0" w:firstRow="1" w:lastRow="0" w:firstColumn="1" w:lastColumn="0" w:noHBand="0" w:noVBand="1"/>
      </w:tblPr>
      <w:tblGrid>
        <w:gridCol w:w="1003"/>
        <w:gridCol w:w="5249"/>
      </w:tblGrid>
      <w:tr w:rsidR="00C67316" w:rsidRPr="00857533" w14:paraId="4130E3A8" w14:textId="77777777" w:rsidTr="00750732">
        <w:tc>
          <w:tcPr>
            <w:tcW w:w="0" w:type="auto"/>
            <w:shd w:val="clear" w:color="auto" w:fill="auto"/>
          </w:tcPr>
          <w:p w14:paraId="1FE787A6" w14:textId="77777777" w:rsidR="00C67316" w:rsidRPr="00406BFA" w:rsidRDefault="00C67316" w:rsidP="00750732">
            <w:pPr>
              <w:rPr>
                <w:b/>
              </w:rPr>
            </w:pPr>
            <w:r w:rsidRPr="00406BFA">
              <w:rPr>
                <w:b/>
              </w:rPr>
              <w:t>Source:</w:t>
            </w:r>
          </w:p>
        </w:tc>
        <w:tc>
          <w:tcPr>
            <w:tcW w:w="0" w:type="auto"/>
            <w:shd w:val="clear" w:color="auto" w:fill="auto"/>
          </w:tcPr>
          <w:p w14:paraId="104BA620" w14:textId="3EAF8C11" w:rsidR="00C67316" w:rsidRPr="008F5CEC" w:rsidRDefault="00C67316" w:rsidP="00C67316">
            <w:r w:rsidRPr="008F5CEC">
              <w:t>Requirements</w:t>
            </w:r>
          </w:p>
        </w:tc>
      </w:tr>
      <w:tr w:rsidR="00C67316" w:rsidRPr="00857533" w14:paraId="3AAA5865" w14:textId="77777777" w:rsidTr="00750732">
        <w:tc>
          <w:tcPr>
            <w:tcW w:w="0" w:type="auto"/>
            <w:shd w:val="clear" w:color="auto" w:fill="auto"/>
          </w:tcPr>
          <w:p w14:paraId="670E70FD" w14:textId="77777777" w:rsidR="00C67316" w:rsidRPr="00406BFA" w:rsidRDefault="00C67316" w:rsidP="00750732">
            <w:pPr>
              <w:rPr>
                <w:b/>
              </w:rPr>
            </w:pPr>
            <w:r>
              <w:rPr>
                <w:b/>
              </w:rPr>
              <w:t>Status:</w:t>
            </w:r>
          </w:p>
        </w:tc>
        <w:tc>
          <w:tcPr>
            <w:tcW w:w="0" w:type="auto"/>
            <w:shd w:val="clear" w:color="auto" w:fill="auto"/>
          </w:tcPr>
          <w:p w14:paraId="2E241E47" w14:textId="6F9D4B27" w:rsidR="00C67316" w:rsidRPr="008F5CEC" w:rsidRDefault="00C67316" w:rsidP="00C67316">
            <w:r>
              <w:t>Draft</w:t>
            </w:r>
          </w:p>
        </w:tc>
      </w:tr>
      <w:tr w:rsidR="00C67316" w:rsidRPr="00857533" w14:paraId="067A053C" w14:textId="77777777" w:rsidTr="00750732">
        <w:tc>
          <w:tcPr>
            <w:tcW w:w="0" w:type="auto"/>
            <w:shd w:val="clear" w:color="auto" w:fill="auto"/>
          </w:tcPr>
          <w:p w14:paraId="3C75F604" w14:textId="77777777" w:rsidR="00C67316" w:rsidRPr="00406BFA" w:rsidRDefault="00C67316" w:rsidP="00750732">
            <w:pPr>
              <w:rPr>
                <w:b/>
              </w:rPr>
            </w:pPr>
            <w:r w:rsidRPr="00406BFA">
              <w:rPr>
                <w:b/>
              </w:rPr>
              <w:t>Title:</w:t>
            </w:r>
          </w:p>
        </w:tc>
        <w:tc>
          <w:tcPr>
            <w:tcW w:w="0" w:type="auto"/>
            <w:shd w:val="clear" w:color="auto" w:fill="auto"/>
          </w:tcPr>
          <w:p w14:paraId="146BCBE6" w14:textId="78598B0B" w:rsidR="00C67316" w:rsidRPr="008F5CEC" w:rsidRDefault="00226D3D" w:rsidP="00226D3D">
            <w:r>
              <w:rPr>
                <w:lang w:val="en-US" w:eastAsia="ko-KR"/>
              </w:rPr>
              <w:t>Requirements on Genome</w:t>
            </w:r>
            <w:bookmarkStart w:id="0" w:name="_GoBack"/>
            <w:bookmarkEnd w:id="0"/>
            <w:r w:rsidR="00C67316">
              <w:rPr>
                <w:lang w:val="en-US" w:eastAsia="ko-KR"/>
              </w:rPr>
              <w:t xml:space="preserve"> Compression</w:t>
            </w:r>
            <w:r w:rsidR="00370A2B">
              <w:rPr>
                <w:lang w:val="en-US" w:eastAsia="ko-KR"/>
              </w:rPr>
              <w:t xml:space="preserve"> and Storage</w:t>
            </w:r>
          </w:p>
        </w:tc>
      </w:tr>
    </w:tbl>
    <w:p w14:paraId="122777A3" w14:textId="77777777" w:rsidR="00C67316" w:rsidRDefault="00C67316" w:rsidP="00C67316"/>
    <w:p w14:paraId="1D7D86F1" w14:textId="77777777" w:rsidR="00C67316" w:rsidRDefault="00C67316" w:rsidP="000B2F9E">
      <w:pPr>
        <w:jc w:val="center"/>
        <w:rPr>
          <w:b/>
          <w:sz w:val="28"/>
        </w:rPr>
      </w:pPr>
    </w:p>
    <w:p w14:paraId="73AE89E3" w14:textId="77777777" w:rsidR="00C67316" w:rsidRDefault="00C67316" w:rsidP="000B2F9E">
      <w:pPr>
        <w:jc w:val="center"/>
        <w:rPr>
          <w:b/>
          <w:sz w:val="28"/>
        </w:rPr>
      </w:pPr>
    </w:p>
    <w:p w14:paraId="09ECCE77" w14:textId="53EFB31F" w:rsidR="00C67316" w:rsidRDefault="00C67316" w:rsidP="000B2F9E">
      <w:pPr>
        <w:jc w:val="center"/>
        <w:rPr>
          <w:b/>
          <w:sz w:val="28"/>
        </w:rPr>
      </w:pPr>
      <w:r>
        <w:rPr>
          <w:b/>
          <w:sz w:val="28"/>
        </w:rPr>
        <w:t>Table of Contents</w:t>
      </w:r>
    </w:p>
    <w:p w14:paraId="4E74B72A" w14:textId="506D815E" w:rsidR="00AC548D" w:rsidRPr="00C44122" w:rsidRDefault="00AC548D" w:rsidP="000B2F9E">
      <w:pPr>
        <w:jc w:val="center"/>
        <w:rPr>
          <w:lang w:val="en-US"/>
        </w:rPr>
      </w:pPr>
    </w:p>
    <w:p w14:paraId="69401212" w14:textId="77777777" w:rsidR="00857533" w:rsidRPr="00C44122" w:rsidRDefault="00857533" w:rsidP="00857533">
      <w:pPr>
        <w:rPr>
          <w:lang w:val="en-US"/>
        </w:rPr>
      </w:pPr>
    </w:p>
    <w:p w14:paraId="7EE7C1B8" w14:textId="77777777" w:rsidR="009A0CFB" w:rsidRDefault="00B10AB5">
      <w:pPr>
        <w:pStyle w:val="TOC1"/>
        <w:tabs>
          <w:tab w:val="left" w:pos="480"/>
          <w:tab w:val="right" w:leader="dot" w:pos="9345"/>
        </w:tabs>
        <w:rPr>
          <w:rFonts w:asciiTheme="minorHAnsi" w:eastAsiaTheme="minorEastAsia" w:hAnsiTheme="minorHAnsi" w:cstheme="minorBidi"/>
          <w:noProof/>
          <w:sz w:val="22"/>
          <w:szCs w:val="22"/>
          <w:lang w:val="fr-CH" w:eastAsia="fr-CH"/>
        </w:rPr>
      </w:pPr>
      <w:r w:rsidRPr="00C44122">
        <w:rPr>
          <w:lang w:val="en-US"/>
        </w:rPr>
        <w:fldChar w:fldCharType="begin"/>
      </w:r>
      <w:r w:rsidR="00204FA4" w:rsidRPr="00C44122">
        <w:rPr>
          <w:lang w:val="en-US"/>
        </w:rPr>
        <w:instrText xml:space="preserve"> TOC \o "1-3" \h \z \u </w:instrText>
      </w:r>
      <w:r w:rsidRPr="00C44122">
        <w:rPr>
          <w:lang w:val="en-US"/>
        </w:rPr>
        <w:fldChar w:fldCharType="separate"/>
      </w:r>
      <w:hyperlink w:anchor="_Toc444300676" w:history="1">
        <w:r w:rsidR="009A0CFB" w:rsidRPr="001259CF">
          <w:rPr>
            <w:rStyle w:val="Hyperlink"/>
            <w:noProof/>
            <w:lang w:val="en-US"/>
          </w:rPr>
          <w:t>1</w:t>
        </w:r>
        <w:r w:rsidR="009A0CFB">
          <w:rPr>
            <w:rFonts w:asciiTheme="minorHAnsi" w:eastAsiaTheme="minorEastAsia" w:hAnsiTheme="minorHAnsi" w:cstheme="minorBidi"/>
            <w:noProof/>
            <w:sz w:val="22"/>
            <w:szCs w:val="22"/>
            <w:lang w:val="fr-CH" w:eastAsia="fr-CH"/>
          </w:rPr>
          <w:tab/>
        </w:r>
        <w:r w:rsidR="009A0CFB" w:rsidRPr="001259CF">
          <w:rPr>
            <w:rStyle w:val="Hyperlink"/>
            <w:noProof/>
            <w:lang w:val="en-US"/>
          </w:rPr>
          <w:t>Executive summary</w:t>
        </w:r>
        <w:r w:rsidR="009A0CFB">
          <w:rPr>
            <w:noProof/>
            <w:webHidden/>
          </w:rPr>
          <w:tab/>
        </w:r>
        <w:r w:rsidR="009A0CFB">
          <w:rPr>
            <w:noProof/>
            <w:webHidden/>
          </w:rPr>
          <w:fldChar w:fldCharType="begin"/>
        </w:r>
        <w:r w:rsidR="009A0CFB">
          <w:rPr>
            <w:noProof/>
            <w:webHidden/>
          </w:rPr>
          <w:instrText xml:space="preserve"> PAGEREF _Toc444300676 \h </w:instrText>
        </w:r>
        <w:r w:rsidR="009A0CFB">
          <w:rPr>
            <w:noProof/>
            <w:webHidden/>
          </w:rPr>
        </w:r>
        <w:r w:rsidR="009A0CFB">
          <w:rPr>
            <w:noProof/>
            <w:webHidden/>
          </w:rPr>
          <w:fldChar w:fldCharType="separate"/>
        </w:r>
        <w:r w:rsidR="009A0CFB">
          <w:rPr>
            <w:noProof/>
            <w:webHidden/>
          </w:rPr>
          <w:t>2</w:t>
        </w:r>
        <w:r w:rsidR="009A0CFB">
          <w:rPr>
            <w:noProof/>
            <w:webHidden/>
          </w:rPr>
          <w:fldChar w:fldCharType="end"/>
        </w:r>
      </w:hyperlink>
    </w:p>
    <w:p w14:paraId="1BFFAF39" w14:textId="77777777" w:rsidR="009A0CFB" w:rsidRDefault="002E1AB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0677" w:history="1">
        <w:r w:rsidR="009A0CFB" w:rsidRPr="001259CF">
          <w:rPr>
            <w:rStyle w:val="Hyperlink"/>
            <w:noProof/>
            <w:lang w:val="en-US"/>
          </w:rPr>
          <w:t>2</w:t>
        </w:r>
        <w:r w:rsidR="009A0CFB">
          <w:rPr>
            <w:rFonts w:asciiTheme="minorHAnsi" w:eastAsiaTheme="minorEastAsia" w:hAnsiTheme="minorHAnsi" w:cstheme="minorBidi"/>
            <w:noProof/>
            <w:sz w:val="22"/>
            <w:szCs w:val="22"/>
            <w:lang w:val="fr-CH" w:eastAsia="fr-CH"/>
          </w:rPr>
          <w:tab/>
        </w:r>
        <w:r w:rsidR="009A0CFB" w:rsidRPr="001259CF">
          <w:rPr>
            <w:rStyle w:val="Hyperlink"/>
            <w:noProof/>
            <w:lang w:val="en-US"/>
          </w:rPr>
          <w:t>Terminology</w:t>
        </w:r>
        <w:r w:rsidR="009A0CFB">
          <w:rPr>
            <w:noProof/>
            <w:webHidden/>
          </w:rPr>
          <w:tab/>
        </w:r>
        <w:r w:rsidR="009A0CFB">
          <w:rPr>
            <w:noProof/>
            <w:webHidden/>
          </w:rPr>
          <w:fldChar w:fldCharType="begin"/>
        </w:r>
        <w:r w:rsidR="009A0CFB">
          <w:rPr>
            <w:noProof/>
            <w:webHidden/>
          </w:rPr>
          <w:instrText xml:space="preserve"> PAGEREF _Toc444300677 \h </w:instrText>
        </w:r>
        <w:r w:rsidR="009A0CFB">
          <w:rPr>
            <w:noProof/>
            <w:webHidden/>
          </w:rPr>
        </w:r>
        <w:r w:rsidR="009A0CFB">
          <w:rPr>
            <w:noProof/>
            <w:webHidden/>
          </w:rPr>
          <w:fldChar w:fldCharType="separate"/>
        </w:r>
        <w:r w:rsidR="009A0CFB">
          <w:rPr>
            <w:noProof/>
            <w:webHidden/>
          </w:rPr>
          <w:t>2</w:t>
        </w:r>
        <w:r w:rsidR="009A0CFB">
          <w:rPr>
            <w:noProof/>
            <w:webHidden/>
          </w:rPr>
          <w:fldChar w:fldCharType="end"/>
        </w:r>
      </w:hyperlink>
    </w:p>
    <w:p w14:paraId="3AF1EF74" w14:textId="77777777" w:rsidR="009A0CFB" w:rsidRDefault="002E1AB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0678" w:history="1">
        <w:r w:rsidR="009A0CFB" w:rsidRPr="001259CF">
          <w:rPr>
            <w:rStyle w:val="Hyperlink"/>
            <w:noProof/>
            <w:lang w:val="en-US"/>
          </w:rPr>
          <w:t>3</w:t>
        </w:r>
        <w:r w:rsidR="009A0CFB">
          <w:rPr>
            <w:rFonts w:asciiTheme="minorHAnsi" w:eastAsiaTheme="minorEastAsia" w:hAnsiTheme="minorHAnsi" w:cstheme="minorBidi"/>
            <w:noProof/>
            <w:sz w:val="22"/>
            <w:szCs w:val="22"/>
            <w:lang w:val="fr-CH" w:eastAsia="fr-CH"/>
          </w:rPr>
          <w:tab/>
        </w:r>
        <w:r w:rsidR="009A0CFB" w:rsidRPr="001259CF">
          <w:rPr>
            <w:rStyle w:val="Hyperlink"/>
            <w:noProof/>
            <w:lang w:val="en-US"/>
          </w:rPr>
          <w:t>Genomic information life cycle</w:t>
        </w:r>
        <w:r w:rsidR="009A0CFB">
          <w:rPr>
            <w:noProof/>
            <w:webHidden/>
          </w:rPr>
          <w:tab/>
        </w:r>
        <w:r w:rsidR="009A0CFB">
          <w:rPr>
            <w:noProof/>
            <w:webHidden/>
          </w:rPr>
          <w:fldChar w:fldCharType="begin"/>
        </w:r>
        <w:r w:rsidR="009A0CFB">
          <w:rPr>
            <w:noProof/>
            <w:webHidden/>
          </w:rPr>
          <w:instrText xml:space="preserve"> PAGEREF _Toc444300678 \h </w:instrText>
        </w:r>
        <w:r w:rsidR="009A0CFB">
          <w:rPr>
            <w:noProof/>
            <w:webHidden/>
          </w:rPr>
        </w:r>
        <w:r w:rsidR="009A0CFB">
          <w:rPr>
            <w:noProof/>
            <w:webHidden/>
          </w:rPr>
          <w:fldChar w:fldCharType="separate"/>
        </w:r>
        <w:r w:rsidR="009A0CFB">
          <w:rPr>
            <w:noProof/>
            <w:webHidden/>
          </w:rPr>
          <w:t>2</w:t>
        </w:r>
        <w:r w:rsidR="009A0CFB">
          <w:rPr>
            <w:noProof/>
            <w:webHidden/>
          </w:rPr>
          <w:fldChar w:fldCharType="end"/>
        </w:r>
      </w:hyperlink>
    </w:p>
    <w:p w14:paraId="6E7C157F" w14:textId="77777777" w:rsidR="009A0CFB" w:rsidRDefault="002E1AB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0679" w:history="1">
        <w:r w:rsidR="009A0CFB" w:rsidRPr="001259CF">
          <w:rPr>
            <w:rStyle w:val="Hyperlink"/>
            <w:noProof/>
            <w:lang w:val="en-US"/>
          </w:rPr>
          <w:t>4</w:t>
        </w:r>
        <w:r w:rsidR="009A0CFB">
          <w:rPr>
            <w:rFonts w:asciiTheme="minorHAnsi" w:eastAsiaTheme="minorEastAsia" w:hAnsiTheme="minorHAnsi" w:cstheme="minorBidi"/>
            <w:noProof/>
            <w:sz w:val="22"/>
            <w:szCs w:val="22"/>
            <w:lang w:val="fr-CH" w:eastAsia="fr-CH"/>
          </w:rPr>
          <w:tab/>
        </w:r>
        <w:r w:rsidR="009A0CFB" w:rsidRPr="001259CF">
          <w:rPr>
            <w:rStyle w:val="Hyperlink"/>
            <w:noProof/>
            <w:lang w:val="en-US"/>
          </w:rPr>
          <w:t>Requirements</w:t>
        </w:r>
        <w:r w:rsidR="009A0CFB">
          <w:rPr>
            <w:noProof/>
            <w:webHidden/>
          </w:rPr>
          <w:tab/>
        </w:r>
        <w:r w:rsidR="009A0CFB">
          <w:rPr>
            <w:noProof/>
            <w:webHidden/>
          </w:rPr>
          <w:fldChar w:fldCharType="begin"/>
        </w:r>
        <w:r w:rsidR="009A0CFB">
          <w:rPr>
            <w:noProof/>
            <w:webHidden/>
          </w:rPr>
          <w:instrText xml:space="preserve"> PAGEREF _Toc444300679 \h </w:instrText>
        </w:r>
        <w:r w:rsidR="009A0CFB">
          <w:rPr>
            <w:noProof/>
            <w:webHidden/>
          </w:rPr>
        </w:r>
        <w:r w:rsidR="009A0CFB">
          <w:rPr>
            <w:noProof/>
            <w:webHidden/>
          </w:rPr>
          <w:fldChar w:fldCharType="separate"/>
        </w:r>
        <w:r w:rsidR="009A0CFB">
          <w:rPr>
            <w:noProof/>
            <w:webHidden/>
          </w:rPr>
          <w:t>4</w:t>
        </w:r>
        <w:r w:rsidR="009A0CFB">
          <w:rPr>
            <w:noProof/>
            <w:webHidden/>
          </w:rPr>
          <w:fldChar w:fldCharType="end"/>
        </w:r>
      </w:hyperlink>
    </w:p>
    <w:p w14:paraId="2951999B" w14:textId="77777777" w:rsidR="009A0CFB" w:rsidRDefault="002E1AB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300680" w:history="1">
        <w:r w:rsidR="009A0CFB" w:rsidRPr="001259CF">
          <w:rPr>
            <w:rStyle w:val="Hyperlink"/>
            <w:noProof/>
          </w:rPr>
          <w:t>4.1.1</w:t>
        </w:r>
        <w:r w:rsidR="009A0CFB">
          <w:rPr>
            <w:rFonts w:asciiTheme="minorHAnsi" w:eastAsiaTheme="minorEastAsia" w:hAnsiTheme="minorHAnsi" w:cstheme="minorBidi"/>
            <w:noProof/>
            <w:sz w:val="22"/>
            <w:szCs w:val="22"/>
            <w:lang w:val="fr-CH" w:eastAsia="fr-CH"/>
          </w:rPr>
          <w:tab/>
        </w:r>
        <w:r w:rsidR="009A0CFB" w:rsidRPr="001259CF">
          <w:rPr>
            <w:rStyle w:val="Hyperlink"/>
            <w:noProof/>
          </w:rPr>
          <w:t>Sequence reads extraction – compression of unmapped reads</w:t>
        </w:r>
        <w:r w:rsidR="009A0CFB">
          <w:rPr>
            <w:noProof/>
            <w:webHidden/>
          </w:rPr>
          <w:tab/>
        </w:r>
        <w:r w:rsidR="009A0CFB">
          <w:rPr>
            <w:noProof/>
            <w:webHidden/>
          </w:rPr>
          <w:fldChar w:fldCharType="begin"/>
        </w:r>
        <w:r w:rsidR="009A0CFB">
          <w:rPr>
            <w:noProof/>
            <w:webHidden/>
          </w:rPr>
          <w:instrText xml:space="preserve"> PAGEREF _Toc444300680 \h </w:instrText>
        </w:r>
        <w:r w:rsidR="009A0CFB">
          <w:rPr>
            <w:noProof/>
            <w:webHidden/>
          </w:rPr>
        </w:r>
        <w:r w:rsidR="009A0CFB">
          <w:rPr>
            <w:noProof/>
            <w:webHidden/>
          </w:rPr>
          <w:fldChar w:fldCharType="separate"/>
        </w:r>
        <w:r w:rsidR="009A0CFB">
          <w:rPr>
            <w:noProof/>
            <w:webHidden/>
          </w:rPr>
          <w:t>4</w:t>
        </w:r>
        <w:r w:rsidR="009A0CFB">
          <w:rPr>
            <w:noProof/>
            <w:webHidden/>
          </w:rPr>
          <w:fldChar w:fldCharType="end"/>
        </w:r>
      </w:hyperlink>
    </w:p>
    <w:p w14:paraId="3A7E9B83" w14:textId="77777777" w:rsidR="009A0CFB" w:rsidRDefault="002E1AB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300681" w:history="1">
        <w:r w:rsidR="009A0CFB" w:rsidRPr="001259CF">
          <w:rPr>
            <w:rStyle w:val="Hyperlink"/>
            <w:noProof/>
            <w:lang w:val="en-US"/>
          </w:rPr>
          <w:t>4.1.2</w:t>
        </w:r>
        <w:r w:rsidR="009A0CFB">
          <w:rPr>
            <w:rFonts w:asciiTheme="minorHAnsi" w:eastAsiaTheme="minorEastAsia" w:hAnsiTheme="minorHAnsi" w:cstheme="minorBidi"/>
            <w:noProof/>
            <w:sz w:val="22"/>
            <w:szCs w:val="22"/>
            <w:lang w:val="fr-CH" w:eastAsia="fr-CH"/>
          </w:rPr>
          <w:tab/>
        </w:r>
        <w:r w:rsidR="009A0CFB" w:rsidRPr="001259CF">
          <w:rPr>
            <w:rStyle w:val="Hyperlink"/>
            <w:noProof/>
            <w:lang w:val="en-US"/>
          </w:rPr>
          <w:t>Mapping and Alignment – Compression of mapped/aligned reads</w:t>
        </w:r>
        <w:r w:rsidR="009A0CFB">
          <w:rPr>
            <w:noProof/>
            <w:webHidden/>
          </w:rPr>
          <w:tab/>
        </w:r>
        <w:r w:rsidR="009A0CFB">
          <w:rPr>
            <w:noProof/>
            <w:webHidden/>
          </w:rPr>
          <w:fldChar w:fldCharType="begin"/>
        </w:r>
        <w:r w:rsidR="009A0CFB">
          <w:rPr>
            <w:noProof/>
            <w:webHidden/>
          </w:rPr>
          <w:instrText xml:space="preserve"> PAGEREF _Toc444300681 \h </w:instrText>
        </w:r>
        <w:r w:rsidR="009A0CFB">
          <w:rPr>
            <w:noProof/>
            <w:webHidden/>
          </w:rPr>
        </w:r>
        <w:r w:rsidR="009A0CFB">
          <w:rPr>
            <w:noProof/>
            <w:webHidden/>
          </w:rPr>
          <w:fldChar w:fldCharType="separate"/>
        </w:r>
        <w:r w:rsidR="009A0CFB">
          <w:rPr>
            <w:noProof/>
            <w:webHidden/>
          </w:rPr>
          <w:t>5</w:t>
        </w:r>
        <w:r w:rsidR="009A0CFB">
          <w:rPr>
            <w:noProof/>
            <w:webHidden/>
          </w:rPr>
          <w:fldChar w:fldCharType="end"/>
        </w:r>
      </w:hyperlink>
    </w:p>
    <w:p w14:paraId="2620C004" w14:textId="77777777" w:rsidR="009A0CFB" w:rsidRDefault="002E1AB0">
      <w:pPr>
        <w:pStyle w:val="TOC3"/>
        <w:tabs>
          <w:tab w:val="left" w:pos="1320"/>
          <w:tab w:val="right" w:leader="dot" w:pos="9345"/>
        </w:tabs>
        <w:rPr>
          <w:rFonts w:asciiTheme="minorHAnsi" w:eastAsiaTheme="minorEastAsia" w:hAnsiTheme="minorHAnsi" w:cstheme="minorBidi"/>
          <w:noProof/>
          <w:sz w:val="22"/>
          <w:szCs w:val="22"/>
          <w:lang w:val="fr-CH" w:eastAsia="fr-CH"/>
        </w:rPr>
      </w:pPr>
      <w:hyperlink w:anchor="_Toc444300682" w:history="1">
        <w:r w:rsidR="009A0CFB" w:rsidRPr="001259CF">
          <w:rPr>
            <w:rStyle w:val="Hyperlink"/>
            <w:noProof/>
          </w:rPr>
          <w:t>4.1.3</w:t>
        </w:r>
        <w:r w:rsidR="009A0CFB">
          <w:rPr>
            <w:rFonts w:asciiTheme="minorHAnsi" w:eastAsiaTheme="minorEastAsia" w:hAnsiTheme="minorHAnsi" w:cstheme="minorBidi"/>
            <w:noProof/>
            <w:sz w:val="22"/>
            <w:szCs w:val="22"/>
            <w:lang w:val="fr-CH" w:eastAsia="fr-CH"/>
          </w:rPr>
          <w:tab/>
        </w:r>
        <w:r w:rsidR="009A0CFB" w:rsidRPr="001259CF">
          <w:rPr>
            <w:rStyle w:val="Hyperlink"/>
            <w:noProof/>
          </w:rPr>
          <w:t>Transport</w:t>
        </w:r>
        <w:r w:rsidR="009A0CFB">
          <w:rPr>
            <w:noProof/>
            <w:webHidden/>
          </w:rPr>
          <w:tab/>
        </w:r>
        <w:r w:rsidR="009A0CFB">
          <w:rPr>
            <w:noProof/>
            <w:webHidden/>
          </w:rPr>
          <w:fldChar w:fldCharType="begin"/>
        </w:r>
        <w:r w:rsidR="009A0CFB">
          <w:rPr>
            <w:noProof/>
            <w:webHidden/>
          </w:rPr>
          <w:instrText xml:space="preserve"> PAGEREF _Toc444300682 \h </w:instrText>
        </w:r>
        <w:r w:rsidR="009A0CFB">
          <w:rPr>
            <w:noProof/>
            <w:webHidden/>
          </w:rPr>
        </w:r>
        <w:r w:rsidR="009A0CFB">
          <w:rPr>
            <w:noProof/>
            <w:webHidden/>
          </w:rPr>
          <w:fldChar w:fldCharType="separate"/>
        </w:r>
        <w:r w:rsidR="009A0CFB">
          <w:rPr>
            <w:noProof/>
            <w:webHidden/>
          </w:rPr>
          <w:t>6</w:t>
        </w:r>
        <w:r w:rsidR="009A0CFB">
          <w:rPr>
            <w:noProof/>
            <w:webHidden/>
          </w:rPr>
          <w:fldChar w:fldCharType="end"/>
        </w:r>
      </w:hyperlink>
    </w:p>
    <w:p w14:paraId="5173219C" w14:textId="77777777" w:rsidR="009A0CFB" w:rsidRDefault="002E1AB0">
      <w:pPr>
        <w:pStyle w:val="TOC1"/>
        <w:tabs>
          <w:tab w:val="left" w:pos="480"/>
          <w:tab w:val="right" w:leader="dot" w:pos="9345"/>
        </w:tabs>
        <w:rPr>
          <w:rFonts w:asciiTheme="minorHAnsi" w:eastAsiaTheme="minorEastAsia" w:hAnsiTheme="minorHAnsi" w:cstheme="minorBidi"/>
          <w:noProof/>
          <w:sz w:val="22"/>
          <w:szCs w:val="22"/>
          <w:lang w:val="fr-CH" w:eastAsia="fr-CH"/>
        </w:rPr>
      </w:pPr>
      <w:hyperlink w:anchor="_Toc444300683" w:history="1">
        <w:r w:rsidR="009A0CFB" w:rsidRPr="001259CF">
          <w:rPr>
            <w:rStyle w:val="Hyperlink"/>
            <w:noProof/>
          </w:rPr>
          <w:t>5</w:t>
        </w:r>
        <w:r w:rsidR="009A0CFB">
          <w:rPr>
            <w:rFonts w:asciiTheme="minorHAnsi" w:eastAsiaTheme="minorEastAsia" w:hAnsiTheme="minorHAnsi" w:cstheme="minorBidi"/>
            <w:noProof/>
            <w:sz w:val="22"/>
            <w:szCs w:val="22"/>
            <w:lang w:val="fr-CH" w:eastAsia="fr-CH"/>
          </w:rPr>
          <w:tab/>
        </w:r>
        <w:r w:rsidR="009A0CFB" w:rsidRPr="001259CF">
          <w:rPr>
            <w:rStyle w:val="Hyperlink"/>
            <w:noProof/>
          </w:rPr>
          <w:t>References</w:t>
        </w:r>
        <w:r w:rsidR="009A0CFB">
          <w:rPr>
            <w:noProof/>
            <w:webHidden/>
          </w:rPr>
          <w:tab/>
        </w:r>
        <w:r w:rsidR="009A0CFB">
          <w:rPr>
            <w:noProof/>
            <w:webHidden/>
          </w:rPr>
          <w:fldChar w:fldCharType="begin"/>
        </w:r>
        <w:r w:rsidR="009A0CFB">
          <w:rPr>
            <w:noProof/>
            <w:webHidden/>
          </w:rPr>
          <w:instrText xml:space="preserve"> PAGEREF _Toc444300683 \h </w:instrText>
        </w:r>
        <w:r w:rsidR="009A0CFB">
          <w:rPr>
            <w:noProof/>
            <w:webHidden/>
          </w:rPr>
        </w:r>
        <w:r w:rsidR="009A0CFB">
          <w:rPr>
            <w:noProof/>
            <w:webHidden/>
          </w:rPr>
          <w:fldChar w:fldCharType="separate"/>
        </w:r>
        <w:r w:rsidR="009A0CFB">
          <w:rPr>
            <w:noProof/>
            <w:webHidden/>
          </w:rPr>
          <w:t>7</w:t>
        </w:r>
        <w:r w:rsidR="009A0CFB">
          <w:rPr>
            <w:noProof/>
            <w:webHidden/>
          </w:rPr>
          <w:fldChar w:fldCharType="end"/>
        </w:r>
      </w:hyperlink>
    </w:p>
    <w:p w14:paraId="2165A7C5" w14:textId="77777777" w:rsidR="00204FA4" w:rsidRPr="00C44122" w:rsidRDefault="00B10AB5">
      <w:pPr>
        <w:rPr>
          <w:lang w:val="en-US"/>
        </w:rPr>
      </w:pPr>
      <w:r w:rsidRPr="00C44122">
        <w:rPr>
          <w:b/>
          <w:bCs/>
          <w:noProof/>
          <w:lang w:val="en-US"/>
        </w:rPr>
        <w:fldChar w:fldCharType="end"/>
      </w:r>
    </w:p>
    <w:p w14:paraId="09DF6C4F" w14:textId="03631BAF" w:rsidR="004A0F8C" w:rsidRDefault="004A0F8C">
      <w:pPr>
        <w:rPr>
          <w:lang w:val="en-US"/>
        </w:rPr>
      </w:pPr>
      <w:r>
        <w:rPr>
          <w:lang w:val="en-US"/>
        </w:rPr>
        <w:br w:type="page"/>
      </w:r>
    </w:p>
    <w:p w14:paraId="74B20CFB" w14:textId="7907BCB5" w:rsidR="00D03BD4" w:rsidRDefault="00D03BD4" w:rsidP="00122C2E">
      <w:pPr>
        <w:pStyle w:val="Heading1"/>
        <w:rPr>
          <w:lang w:val="en-US"/>
        </w:rPr>
      </w:pPr>
      <w:bookmarkStart w:id="1" w:name="_Toc444300676"/>
      <w:r>
        <w:rPr>
          <w:lang w:val="en-US"/>
        </w:rPr>
        <w:lastRenderedPageBreak/>
        <w:t>Executive summary</w:t>
      </w:r>
      <w:bookmarkEnd w:id="1"/>
    </w:p>
    <w:p w14:paraId="52E6EC0B" w14:textId="4FB6861D" w:rsidR="004A0F8C" w:rsidRPr="00611FE6" w:rsidRDefault="004A0F8C" w:rsidP="004A0F8C">
      <w:pPr>
        <w:jc w:val="both"/>
        <w:rPr>
          <w:lang w:val="en-US"/>
        </w:rPr>
      </w:pPr>
      <w:r>
        <w:rPr>
          <w:lang w:val="en-US"/>
        </w:rPr>
        <w:t>This document lists the requirements that responses to the Call for Proposals shall meet.</w:t>
      </w:r>
    </w:p>
    <w:p w14:paraId="1666A6C0" w14:textId="77777777" w:rsidR="00C44122" w:rsidRPr="00C44122" w:rsidRDefault="00C44122" w:rsidP="004A0F8C">
      <w:pPr>
        <w:pStyle w:val="Heading1"/>
        <w:rPr>
          <w:lang w:val="en-US"/>
        </w:rPr>
      </w:pPr>
      <w:bookmarkStart w:id="2" w:name="_Toc444210993"/>
      <w:bookmarkStart w:id="3" w:name="_Toc444300677"/>
      <w:bookmarkEnd w:id="2"/>
      <w:r w:rsidRPr="00C44122">
        <w:rPr>
          <w:lang w:val="en-US"/>
        </w:rPr>
        <w:t>Terminology</w:t>
      </w:r>
      <w:bookmarkEnd w:id="3"/>
    </w:p>
    <w:p w14:paraId="7B17DE86" w14:textId="77777777" w:rsidR="00714A8C" w:rsidRPr="00C44122" w:rsidRDefault="00714A8C" w:rsidP="00714A8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154"/>
      </w:tblGrid>
      <w:tr w:rsidR="00714A8C" w:rsidRPr="00C44122" w14:paraId="3FCFBEAA" w14:textId="77777777" w:rsidTr="00A70C3D">
        <w:tc>
          <w:tcPr>
            <w:tcW w:w="0" w:type="auto"/>
            <w:shd w:val="clear" w:color="auto" w:fill="auto"/>
          </w:tcPr>
          <w:p w14:paraId="5DC0C585" w14:textId="77777777" w:rsidR="00714A8C" w:rsidRPr="00C44122" w:rsidRDefault="00714A8C" w:rsidP="009807E3">
            <w:pPr>
              <w:jc w:val="center"/>
              <w:rPr>
                <w:b/>
                <w:lang w:val="en-US"/>
              </w:rPr>
            </w:pPr>
            <w:r w:rsidRPr="00C44122">
              <w:rPr>
                <w:b/>
                <w:lang w:val="en-US"/>
              </w:rPr>
              <w:t>Term</w:t>
            </w:r>
          </w:p>
        </w:tc>
        <w:tc>
          <w:tcPr>
            <w:tcW w:w="0" w:type="auto"/>
            <w:shd w:val="clear" w:color="auto" w:fill="auto"/>
          </w:tcPr>
          <w:p w14:paraId="47666F7C" w14:textId="77777777" w:rsidR="00714A8C" w:rsidRPr="00C44122" w:rsidRDefault="00714A8C" w:rsidP="009807E3">
            <w:pPr>
              <w:jc w:val="center"/>
              <w:rPr>
                <w:b/>
                <w:lang w:val="en-US"/>
              </w:rPr>
            </w:pPr>
            <w:r w:rsidRPr="00C44122">
              <w:rPr>
                <w:b/>
                <w:lang w:val="en-US"/>
              </w:rPr>
              <w:t>Definition</w:t>
            </w:r>
          </w:p>
        </w:tc>
      </w:tr>
      <w:tr w:rsidR="00CB383F" w:rsidRPr="00C44122" w14:paraId="48FCE451" w14:textId="77777777" w:rsidTr="00A70C3D">
        <w:tc>
          <w:tcPr>
            <w:tcW w:w="0" w:type="auto"/>
            <w:shd w:val="clear" w:color="auto" w:fill="auto"/>
          </w:tcPr>
          <w:p w14:paraId="1FD258B3" w14:textId="77777777" w:rsidR="00CB383F" w:rsidRPr="00C44122" w:rsidRDefault="00310C21" w:rsidP="00310C21">
            <w:pPr>
              <w:rPr>
                <w:lang w:val="en-US"/>
              </w:rPr>
            </w:pPr>
            <w:r w:rsidRPr="00C44122">
              <w:rPr>
                <w:lang w:val="en-US"/>
              </w:rPr>
              <w:t>Alignment</w:t>
            </w:r>
          </w:p>
        </w:tc>
        <w:tc>
          <w:tcPr>
            <w:tcW w:w="0" w:type="auto"/>
            <w:shd w:val="clear" w:color="auto" w:fill="auto"/>
          </w:tcPr>
          <w:p w14:paraId="63A195CE" w14:textId="77777777" w:rsidR="00CB383F" w:rsidRPr="00C44122" w:rsidRDefault="00310C21" w:rsidP="00310C21">
            <w:pPr>
              <w:rPr>
                <w:lang w:val="en-US"/>
              </w:rPr>
            </w:pPr>
            <w:r w:rsidRPr="00C44122">
              <w:rPr>
                <w:lang w:val="en-US"/>
              </w:rPr>
              <w:t>A sequence read mapped on a reference DNA sequence</w:t>
            </w:r>
          </w:p>
        </w:tc>
      </w:tr>
      <w:tr w:rsidR="00714A8C" w:rsidRPr="00C44122" w14:paraId="271820C6" w14:textId="77777777" w:rsidTr="00A70C3D">
        <w:tc>
          <w:tcPr>
            <w:tcW w:w="0" w:type="auto"/>
            <w:shd w:val="clear" w:color="auto" w:fill="auto"/>
          </w:tcPr>
          <w:p w14:paraId="28CFC128" w14:textId="77777777" w:rsidR="00714A8C" w:rsidRPr="00C44122" w:rsidRDefault="00714A8C" w:rsidP="00714A8C">
            <w:pPr>
              <w:rPr>
                <w:lang w:val="en-US"/>
              </w:rPr>
            </w:pPr>
            <w:r w:rsidRPr="00C44122">
              <w:rPr>
                <w:lang w:val="en-US"/>
              </w:rPr>
              <w:t>BAM</w:t>
            </w:r>
          </w:p>
        </w:tc>
        <w:tc>
          <w:tcPr>
            <w:tcW w:w="0" w:type="auto"/>
            <w:shd w:val="clear" w:color="auto" w:fill="auto"/>
          </w:tcPr>
          <w:p w14:paraId="4531EB2E" w14:textId="77777777" w:rsidR="00714A8C" w:rsidRPr="00C44122" w:rsidRDefault="00CB383F" w:rsidP="00CB383F">
            <w:pPr>
              <w:rPr>
                <w:lang w:val="en-US"/>
              </w:rPr>
            </w:pPr>
            <w:r w:rsidRPr="00C44122">
              <w:rPr>
                <w:lang w:val="en-US"/>
              </w:rPr>
              <w:t>Compressed binary version of SAM</w:t>
            </w:r>
          </w:p>
        </w:tc>
      </w:tr>
      <w:tr w:rsidR="00714A8C" w:rsidRPr="00C44122" w14:paraId="75C47012" w14:textId="77777777" w:rsidTr="003F12C5">
        <w:trPr>
          <w:trHeight w:val="250"/>
        </w:trPr>
        <w:tc>
          <w:tcPr>
            <w:tcW w:w="0" w:type="auto"/>
            <w:shd w:val="clear" w:color="auto" w:fill="auto"/>
          </w:tcPr>
          <w:p w14:paraId="63AE1655" w14:textId="77777777" w:rsidR="00714A8C" w:rsidRPr="00C44122" w:rsidRDefault="00714A8C" w:rsidP="00714A8C">
            <w:pPr>
              <w:rPr>
                <w:lang w:val="en-US"/>
              </w:rPr>
            </w:pPr>
            <w:r w:rsidRPr="00C44122">
              <w:rPr>
                <w:lang w:val="en-US"/>
              </w:rPr>
              <w:t>CRAM</w:t>
            </w:r>
          </w:p>
        </w:tc>
        <w:tc>
          <w:tcPr>
            <w:tcW w:w="0" w:type="auto"/>
            <w:shd w:val="clear" w:color="auto" w:fill="auto"/>
          </w:tcPr>
          <w:p w14:paraId="289BA2E2" w14:textId="77777777"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SAM + Compression configuration</w:t>
            </w:r>
          </w:p>
        </w:tc>
      </w:tr>
      <w:tr w:rsidR="00714A8C" w:rsidRPr="00C44122" w14:paraId="77F38165" w14:textId="77777777" w:rsidTr="00A70C3D">
        <w:tc>
          <w:tcPr>
            <w:tcW w:w="0" w:type="auto"/>
            <w:shd w:val="clear" w:color="auto" w:fill="auto"/>
          </w:tcPr>
          <w:p w14:paraId="0C0C56AE" w14:textId="05914ED7" w:rsidR="00714A8C" w:rsidRPr="00C44122" w:rsidRDefault="00BA7254" w:rsidP="00530018">
            <w:pPr>
              <w:rPr>
                <w:lang w:val="en-US"/>
              </w:rPr>
            </w:pPr>
            <w:r>
              <w:rPr>
                <w:lang w:val="en-US"/>
              </w:rPr>
              <w:t>FASTA</w:t>
            </w:r>
          </w:p>
        </w:tc>
        <w:tc>
          <w:tcPr>
            <w:tcW w:w="0" w:type="auto"/>
            <w:shd w:val="clear" w:color="auto" w:fill="auto"/>
          </w:tcPr>
          <w:p w14:paraId="506619AA" w14:textId="77777777"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header and </w:t>
            </w:r>
            <w:r w:rsidR="00F11B60" w:rsidRPr="00C44122">
              <w:rPr>
                <w:lang w:val="en-US"/>
              </w:rPr>
              <w:t>sequence reads (</w:t>
            </w:r>
            <w:r w:rsidRPr="00C44122">
              <w:rPr>
                <w:lang w:val="en-US"/>
              </w:rPr>
              <w:t>nucleotides sequence</w:t>
            </w:r>
            <w:r w:rsidR="00F11B60" w:rsidRPr="00C44122">
              <w:rPr>
                <w:lang w:val="en-US"/>
              </w:rPr>
              <w:t>)</w:t>
            </w:r>
          </w:p>
        </w:tc>
      </w:tr>
      <w:tr w:rsidR="00714A8C" w:rsidRPr="00C44122" w14:paraId="7D6F6192" w14:textId="77777777" w:rsidTr="00A70C3D">
        <w:tc>
          <w:tcPr>
            <w:tcW w:w="0" w:type="auto"/>
            <w:shd w:val="clear" w:color="auto" w:fill="auto"/>
          </w:tcPr>
          <w:p w14:paraId="53B7FC72" w14:textId="28F8977E" w:rsidR="00714A8C" w:rsidRPr="00C44122" w:rsidRDefault="00BA7254" w:rsidP="00530018">
            <w:pPr>
              <w:rPr>
                <w:lang w:val="en-US"/>
              </w:rPr>
            </w:pPr>
            <w:r>
              <w:rPr>
                <w:lang w:val="en-US"/>
              </w:rPr>
              <w:t>FASTQ</w:t>
            </w:r>
          </w:p>
        </w:tc>
        <w:tc>
          <w:tcPr>
            <w:tcW w:w="0" w:type="auto"/>
            <w:shd w:val="clear" w:color="auto" w:fill="auto"/>
          </w:tcPr>
          <w:p w14:paraId="545C8BE3" w14:textId="63D873B2" w:rsidR="00714A8C" w:rsidRPr="00C44122" w:rsidRDefault="00714A8C" w:rsidP="00A349A3">
            <w:pPr>
              <w:rPr>
                <w:lang w:val="en-US"/>
              </w:rPr>
            </w:pPr>
            <w:r w:rsidRPr="00C44122">
              <w:rPr>
                <w:lang w:val="en-US"/>
              </w:rPr>
              <w:t xml:space="preserve">GIR </w:t>
            </w:r>
            <w:r w:rsidR="00A349A3" w:rsidRPr="00C44122">
              <w:rPr>
                <w:lang w:val="en-US"/>
              </w:rPr>
              <w:t xml:space="preserve">that </w:t>
            </w:r>
            <w:r w:rsidRPr="00C44122">
              <w:rPr>
                <w:lang w:val="en-US"/>
              </w:rPr>
              <w:t>includ</w:t>
            </w:r>
            <w:r w:rsidR="00A349A3" w:rsidRPr="00C44122">
              <w:rPr>
                <w:lang w:val="en-US"/>
              </w:rPr>
              <w:t>es</w:t>
            </w:r>
            <w:r w:rsidRPr="00C44122">
              <w:rPr>
                <w:lang w:val="en-US"/>
              </w:rPr>
              <w:t xml:space="preserve"> </w:t>
            </w:r>
            <w:r w:rsidR="00BA7254">
              <w:rPr>
                <w:lang w:val="en-US"/>
              </w:rPr>
              <w:t>FASTA</w:t>
            </w:r>
            <w:r w:rsidRPr="00C44122">
              <w:rPr>
                <w:lang w:val="en-US"/>
              </w:rPr>
              <w:t xml:space="preserve"> + Quality Scores</w:t>
            </w:r>
          </w:p>
        </w:tc>
      </w:tr>
      <w:tr w:rsidR="00310C21" w:rsidRPr="00C44122" w14:paraId="77482508" w14:textId="77777777" w:rsidTr="00A70C3D">
        <w:tc>
          <w:tcPr>
            <w:tcW w:w="0" w:type="auto"/>
            <w:shd w:val="clear" w:color="auto" w:fill="auto"/>
          </w:tcPr>
          <w:p w14:paraId="5FA03B4D" w14:textId="77777777" w:rsidR="00310C21" w:rsidRPr="00C44122" w:rsidRDefault="00310C21" w:rsidP="00714A8C">
            <w:pPr>
              <w:rPr>
                <w:lang w:val="en-US"/>
              </w:rPr>
            </w:pPr>
            <w:proofErr w:type="spellStart"/>
            <w:r w:rsidRPr="00C44122">
              <w:rPr>
                <w:lang w:val="en-US"/>
              </w:rPr>
              <w:t>Indel</w:t>
            </w:r>
            <w:proofErr w:type="spellEnd"/>
          </w:p>
        </w:tc>
        <w:tc>
          <w:tcPr>
            <w:tcW w:w="0" w:type="auto"/>
            <w:shd w:val="clear" w:color="auto" w:fill="auto"/>
          </w:tcPr>
          <w:p w14:paraId="210FD416" w14:textId="77777777" w:rsidR="00310C21" w:rsidRPr="00C44122" w:rsidRDefault="00310C21" w:rsidP="00714A8C">
            <w:pPr>
              <w:rPr>
                <w:lang w:val="en-US"/>
              </w:rPr>
            </w:pPr>
            <w:r w:rsidRPr="00C44122">
              <w:rPr>
                <w:lang w:val="en-US"/>
              </w:rPr>
              <w:t xml:space="preserve">An additional or missing nucleotide in </w:t>
            </w:r>
            <w:r w:rsidR="00663A23" w:rsidRPr="00C44122">
              <w:rPr>
                <w:lang w:val="en-US"/>
              </w:rPr>
              <w:t xml:space="preserve">a DNA sequence with respect to </w:t>
            </w:r>
            <w:r w:rsidRPr="00C44122">
              <w:rPr>
                <w:lang w:val="en-US"/>
              </w:rPr>
              <w:t>a reference DNA sequence.</w:t>
            </w:r>
          </w:p>
        </w:tc>
      </w:tr>
      <w:tr w:rsidR="00EA44F5" w:rsidRPr="00C44122" w14:paraId="2EC52787" w14:textId="77777777" w:rsidTr="00A70C3D">
        <w:tc>
          <w:tcPr>
            <w:tcW w:w="0" w:type="auto"/>
            <w:shd w:val="clear" w:color="auto" w:fill="auto"/>
          </w:tcPr>
          <w:p w14:paraId="25C1AA54" w14:textId="77777777" w:rsidR="00EA44F5" w:rsidRPr="00C44122" w:rsidRDefault="00EA44F5" w:rsidP="00714A8C">
            <w:pPr>
              <w:rPr>
                <w:lang w:val="en-US"/>
              </w:rPr>
            </w:pPr>
            <w:r w:rsidRPr="00C44122">
              <w:rPr>
                <w:lang w:val="en-US"/>
              </w:rPr>
              <w:t>MAF</w:t>
            </w:r>
          </w:p>
        </w:tc>
        <w:tc>
          <w:tcPr>
            <w:tcW w:w="0" w:type="auto"/>
            <w:shd w:val="clear" w:color="auto" w:fill="auto"/>
          </w:tcPr>
          <w:p w14:paraId="11B02D43" w14:textId="77777777" w:rsidR="00EA44F5" w:rsidRPr="00C44122" w:rsidRDefault="00EA44F5" w:rsidP="00EA44F5">
            <w:pPr>
              <w:rPr>
                <w:lang w:val="en-US"/>
              </w:rPr>
            </w:pPr>
            <w:r w:rsidRPr="00C44122">
              <w:rPr>
                <w:lang w:val="en-US"/>
              </w:rPr>
              <w:t>Mutation Annotation Format. File format used to mark the genes and other biological features in a DNA sequence</w:t>
            </w:r>
          </w:p>
        </w:tc>
      </w:tr>
      <w:tr w:rsidR="00EA44F5" w:rsidRPr="00C44122" w14:paraId="3396D2E6" w14:textId="77777777" w:rsidTr="00A70C3D">
        <w:tc>
          <w:tcPr>
            <w:tcW w:w="0" w:type="auto"/>
            <w:shd w:val="clear" w:color="auto" w:fill="auto"/>
          </w:tcPr>
          <w:p w14:paraId="5C8A24C2" w14:textId="77777777" w:rsidR="00EA44F5" w:rsidRPr="00C44122" w:rsidRDefault="00EA44F5" w:rsidP="007F0DFA">
            <w:pPr>
              <w:rPr>
                <w:lang w:val="en-US"/>
              </w:rPr>
            </w:pPr>
            <w:r w:rsidRPr="00C44122">
              <w:rPr>
                <w:lang w:val="en-US"/>
              </w:rPr>
              <w:t xml:space="preserve">Mate pairs </w:t>
            </w:r>
          </w:p>
        </w:tc>
        <w:tc>
          <w:tcPr>
            <w:tcW w:w="0" w:type="auto"/>
            <w:shd w:val="clear" w:color="auto" w:fill="auto"/>
          </w:tcPr>
          <w:p w14:paraId="3AB10197" w14:textId="77777777" w:rsidR="00EA44F5" w:rsidRPr="00C44122" w:rsidRDefault="00EA44F5" w:rsidP="00EA44F5">
            <w:pPr>
              <w:rPr>
                <w:lang w:val="en-US"/>
              </w:rPr>
            </w:pPr>
            <w:r w:rsidRPr="00C44122">
              <w:rPr>
                <w:lang w:val="en-US"/>
              </w:rPr>
              <w:t>Two reads from the same</w:t>
            </w:r>
            <w:r w:rsidR="007F0DFA" w:rsidRPr="00C44122">
              <w:rPr>
                <w:lang w:val="en-US"/>
              </w:rPr>
              <w:t xml:space="preserve"> (long)</w:t>
            </w:r>
            <w:r w:rsidRPr="00C44122">
              <w:rPr>
                <w:lang w:val="en-US"/>
              </w:rPr>
              <w:t xml:space="preserve"> DNA strand extracted </w:t>
            </w:r>
            <w:r w:rsidR="000E5055" w:rsidRPr="00C44122">
              <w:rPr>
                <w:lang w:val="en-US"/>
              </w:rPr>
              <w:t>by sequencing machines</w:t>
            </w:r>
            <w:r w:rsidR="007F0DFA" w:rsidRPr="00C44122">
              <w:rPr>
                <w:lang w:val="en-US"/>
              </w:rPr>
              <w:t>. The orientation is the opposite of paired ends.</w:t>
            </w:r>
            <w:r w:rsidRPr="00C44122">
              <w:rPr>
                <w:lang w:val="en-US"/>
              </w:rPr>
              <w:t xml:space="preserve"> </w:t>
            </w:r>
          </w:p>
        </w:tc>
      </w:tr>
      <w:tr w:rsidR="007F0DFA" w:rsidRPr="00C44122" w14:paraId="7D447519" w14:textId="77777777" w:rsidTr="00A70C3D">
        <w:tc>
          <w:tcPr>
            <w:tcW w:w="0" w:type="auto"/>
            <w:shd w:val="clear" w:color="auto" w:fill="auto"/>
          </w:tcPr>
          <w:p w14:paraId="3C25A19D" w14:textId="77777777" w:rsidR="007F0DFA" w:rsidRPr="00C44122" w:rsidRDefault="007F0DFA" w:rsidP="00714A8C">
            <w:pPr>
              <w:rPr>
                <w:lang w:val="en-US"/>
              </w:rPr>
            </w:pPr>
            <w:r w:rsidRPr="00C44122">
              <w:rPr>
                <w:lang w:val="en-US"/>
              </w:rPr>
              <w:t>Paired ends</w:t>
            </w:r>
          </w:p>
        </w:tc>
        <w:tc>
          <w:tcPr>
            <w:tcW w:w="0" w:type="auto"/>
            <w:shd w:val="clear" w:color="auto" w:fill="auto"/>
          </w:tcPr>
          <w:p w14:paraId="0AB5D8A2" w14:textId="77777777" w:rsidR="007F0DFA" w:rsidRPr="00C44122" w:rsidRDefault="007F0DFA" w:rsidP="00EA44F5">
            <w:pPr>
              <w:rPr>
                <w:lang w:val="en-US"/>
              </w:rPr>
            </w:pPr>
            <w:r w:rsidRPr="00C44122">
              <w:rPr>
                <w:lang w:val="en-US"/>
              </w:rPr>
              <w:t>Couple of reads produced by the same (short) DNA fragment by sequencing both ends. The orientation is the opposite of mate pairs.</w:t>
            </w:r>
          </w:p>
        </w:tc>
      </w:tr>
      <w:tr w:rsidR="00181BB2" w:rsidRPr="00C44122" w14:paraId="671B8E9D" w14:textId="77777777" w:rsidTr="00A70C3D">
        <w:tc>
          <w:tcPr>
            <w:tcW w:w="0" w:type="auto"/>
            <w:shd w:val="clear" w:color="auto" w:fill="auto"/>
          </w:tcPr>
          <w:p w14:paraId="464D2D67" w14:textId="77777777" w:rsidR="00181BB2" w:rsidRPr="00C44122" w:rsidRDefault="00181BB2" w:rsidP="00714A8C">
            <w:pPr>
              <w:rPr>
                <w:lang w:val="en-US"/>
              </w:rPr>
            </w:pPr>
            <w:r w:rsidRPr="00C44122">
              <w:rPr>
                <w:lang w:val="en-US"/>
              </w:rPr>
              <w:t>Quality score</w:t>
            </w:r>
          </w:p>
        </w:tc>
        <w:tc>
          <w:tcPr>
            <w:tcW w:w="0" w:type="auto"/>
            <w:shd w:val="clear" w:color="auto" w:fill="auto"/>
          </w:tcPr>
          <w:p w14:paraId="19D3A2DC" w14:textId="77777777" w:rsidR="00181BB2" w:rsidRPr="00C44122" w:rsidRDefault="00181BB2" w:rsidP="00181BB2">
            <w:pPr>
              <w:rPr>
                <w:lang w:val="en-US"/>
              </w:rPr>
            </w:pPr>
            <w:r w:rsidRPr="00C44122">
              <w:rPr>
                <w:lang w:val="en-US"/>
              </w:rPr>
              <w:t>A quality score is assigned to each nucleotide base call in automated sequencing processes. It expresses the base-call accuracy.</w:t>
            </w:r>
          </w:p>
        </w:tc>
      </w:tr>
      <w:tr w:rsidR="00E3091B" w:rsidRPr="00C44122" w14:paraId="2AAB0F89" w14:textId="77777777" w:rsidTr="00A70C3D">
        <w:tc>
          <w:tcPr>
            <w:tcW w:w="0" w:type="auto"/>
            <w:shd w:val="clear" w:color="auto" w:fill="auto"/>
          </w:tcPr>
          <w:p w14:paraId="273AFBD2" w14:textId="77777777" w:rsidR="00E3091B" w:rsidRPr="00C44122" w:rsidRDefault="00E3091B" w:rsidP="00714A8C">
            <w:pPr>
              <w:rPr>
                <w:lang w:val="en-US"/>
              </w:rPr>
            </w:pPr>
            <w:r w:rsidRPr="00C44122">
              <w:rPr>
                <w:lang w:val="en-US"/>
              </w:rPr>
              <w:t>Read header</w:t>
            </w:r>
          </w:p>
        </w:tc>
        <w:tc>
          <w:tcPr>
            <w:tcW w:w="0" w:type="auto"/>
            <w:shd w:val="clear" w:color="auto" w:fill="auto"/>
          </w:tcPr>
          <w:p w14:paraId="1CDB7884" w14:textId="74958208" w:rsidR="00E3091B" w:rsidRPr="00C44122" w:rsidRDefault="00E3091B" w:rsidP="00530018">
            <w:pPr>
              <w:rPr>
                <w:lang w:val="en-US"/>
              </w:rPr>
            </w:pPr>
            <w:r w:rsidRPr="00C44122">
              <w:rPr>
                <w:lang w:val="en-US"/>
              </w:rPr>
              <w:t xml:space="preserve">Each sequence read stored in </w:t>
            </w:r>
            <w:r w:rsidR="00BA7254">
              <w:rPr>
                <w:lang w:val="en-US"/>
              </w:rPr>
              <w:t>FASTA</w:t>
            </w:r>
            <w:r w:rsidR="00530018" w:rsidRPr="00C44122">
              <w:rPr>
                <w:lang w:val="en-US"/>
              </w:rPr>
              <w:t xml:space="preserve"> </w:t>
            </w:r>
            <w:r w:rsidRPr="00C44122">
              <w:rPr>
                <w:lang w:val="en-US"/>
              </w:rPr>
              <w:t xml:space="preserve">and </w:t>
            </w:r>
            <w:r w:rsidR="00BA7254">
              <w:rPr>
                <w:lang w:val="en-US"/>
              </w:rPr>
              <w:t>FASTQ</w:t>
            </w:r>
            <w:r w:rsidR="00530018" w:rsidRPr="00C44122">
              <w:rPr>
                <w:lang w:val="en-US"/>
              </w:rPr>
              <w:t xml:space="preserve"> </w:t>
            </w:r>
            <w:r w:rsidRPr="00C44122">
              <w:rPr>
                <w:lang w:val="en-US"/>
              </w:rPr>
              <w:t>format starts with a textual field called “header” containing a sequence identifier and an optional description</w:t>
            </w:r>
          </w:p>
        </w:tc>
      </w:tr>
      <w:tr w:rsidR="00714A8C" w:rsidRPr="00C44122" w14:paraId="52DC4247" w14:textId="77777777" w:rsidTr="00A70C3D">
        <w:tc>
          <w:tcPr>
            <w:tcW w:w="0" w:type="auto"/>
            <w:shd w:val="clear" w:color="auto" w:fill="auto"/>
          </w:tcPr>
          <w:p w14:paraId="7F7FBB5B" w14:textId="77777777" w:rsidR="00714A8C" w:rsidRPr="00C44122" w:rsidRDefault="00714A8C" w:rsidP="00714A8C">
            <w:pPr>
              <w:rPr>
                <w:lang w:val="en-US"/>
              </w:rPr>
            </w:pPr>
            <w:r w:rsidRPr="00C44122">
              <w:rPr>
                <w:lang w:val="en-US"/>
              </w:rPr>
              <w:t>SAM</w:t>
            </w:r>
          </w:p>
        </w:tc>
        <w:tc>
          <w:tcPr>
            <w:tcW w:w="0" w:type="auto"/>
            <w:shd w:val="clear" w:color="auto" w:fill="auto"/>
          </w:tcPr>
          <w:p w14:paraId="624381ED" w14:textId="26AA635F" w:rsidR="00714A8C" w:rsidRPr="00C44122" w:rsidRDefault="00714A8C" w:rsidP="00A349A3">
            <w:pPr>
              <w:rPr>
                <w:lang w:val="en-US"/>
              </w:rPr>
            </w:pPr>
            <w:r w:rsidRPr="00C44122">
              <w:rPr>
                <w:lang w:val="en-US"/>
              </w:rPr>
              <w:t xml:space="preserve">GIR </w:t>
            </w:r>
            <w:r w:rsidR="00A70C3D" w:rsidRPr="00C44122">
              <w:rPr>
                <w:lang w:val="en-US"/>
              </w:rPr>
              <w:t xml:space="preserve">that </w:t>
            </w:r>
            <w:r w:rsidR="00A349A3" w:rsidRPr="00C44122">
              <w:rPr>
                <w:lang w:val="en-US"/>
              </w:rPr>
              <w:t xml:space="preserve">is human readable and </w:t>
            </w:r>
            <w:r w:rsidRPr="00C44122">
              <w:rPr>
                <w:lang w:val="en-US"/>
              </w:rPr>
              <w:t>includ</w:t>
            </w:r>
            <w:r w:rsidR="00A70C3D" w:rsidRPr="00C44122">
              <w:rPr>
                <w:lang w:val="en-US"/>
              </w:rPr>
              <w:t>es</w:t>
            </w:r>
            <w:r w:rsidRPr="00C44122">
              <w:rPr>
                <w:lang w:val="en-US"/>
              </w:rPr>
              <w:t xml:space="preserve"> </w:t>
            </w:r>
            <w:r w:rsidR="00BA7254">
              <w:rPr>
                <w:lang w:val="en-US"/>
              </w:rPr>
              <w:t>FASTQ</w:t>
            </w:r>
            <w:r w:rsidRPr="00C44122">
              <w:rPr>
                <w:lang w:val="en-US"/>
              </w:rPr>
              <w:t xml:space="preserve"> + Alignment and analysis information</w:t>
            </w:r>
          </w:p>
        </w:tc>
      </w:tr>
      <w:tr w:rsidR="00714A8C" w:rsidRPr="00C44122" w14:paraId="198C9629" w14:textId="77777777" w:rsidTr="00A70C3D">
        <w:tc>
          <w:tcPr>
            <w:tcW w:w="0" w:type="auto"/>
            <w:shd w:val="clear" w:color="auto" w:fill="auto"/>
          </w:tcPr>
          <w:p w14:paraId="66E78E2F" w14:textId="77777777" w:rsidR="00714A8C" w:rsidRPr="00C44122" w:rsidRDefault="00310C21" w:rsidP="00310C21">
            <w:pPr>
              <w:rPr>
                <w:lang w:val="en-US"/>
              </w:rPr>
            </w:pPr>
            <w:r w:rsidRPr="00C44122">
              <w:rPr>
                <w:lang w:val="en-US"/>
              </w:rPr>
              <w:t>Sequence read</w:t>
            </w:r>
          </w:p>
        </w:tc>
        <w:tc>
          <w:tcPr>
            <w:tcW w:w="0" w:type="auto"/>
            <w:shd w:val="clear" w:color="auto" w:fill="auto"/>
          </w:tcPr>
          <w:p w14:paraId="5C468C98" w14:textId="77777777" w:rsidR="00714A8C" w:rsidRPr="00C44122" w:rsidRDefault="00F11B60" w:rsidP="00714A8C">
            <w:pPr>
              <w:rPr>
                <w:lang w:val="en-US"/>
              </w:rPr>
            </w:pPr>
            <w:r w:rsidRPr="00C44122">
              <w:rPr>
                <w:lang w:val="en-US"/>
              </w:rPr>
              <w:t>The readout, by a specific technology more or less prone to errors, of a continuous part of a segment of DNA extracted from an organic sample</w:t>
            </w:r>
          </w:p>
        </w:tc>
      </w:tr>
    </w:tbl>
    <w:p w14:paraId="4031458F" w14:textId="77777777" w:rsidR="008B1D82" w:rsidRDefault="008B1D82" w:rsidP="008B1D82">
      <w:pPr>
        <w:pStyle w:val="Caption"/>
        <w:jc w:val="center"/>
        <w:rPr>
          <w:lang w:val="en-US"/>
        </w:rPr>
      </w:pPr>
      <w:bookmarkStart w:id="4" w:name="_Toc433317008"/>
      <w:r w:rsidRPr="00C44122">
        <w:rPr>
          <w:lang w:val="en-US"/>
        </w:rPr>
        <w:t xml:space="preserve">Table </w:t>
      </w:r>
      <w:r w:rsidR="00B10AB5" w:rsidRPr="00C44122">
        <w:rPr>
          <w:lang w:val="en-US"/>
        </w:rPr>
        <w:fldChar w:fldCharType="begin"/>
      </w:r>
      <w:r w:rsidRPr="00C44122">
        <w:rPr>
          <w:lang w:val="en-US"/>
        </w:rPr>
        <w:instrText xml:space="preserve"> SEQ Table \* ARABIC </w:instrText>
      </w:r>
      <w:r w:rsidR="00B10AB5" w:rsidRPr="00C44122">
        <w:rPr>
          <w:lang w:val="en-US"/>
        </w:rPr>
        <w:fldChar w:fldCharType="separate"/>
      </w:r>
      <w:r w:rsidR="009A0CFB">
        <w:rPr>
          <w:noProof/>
          <w:lang w:val="en-US"/>
        </w:rPr>
        <w:t>1</w:t>
      </w:r>
      <w:r w:rsidR="00B10AB5" w:rsidRPr="00C44122">
        <w:rPr>
          <w:lang w:val="en-US"/>
        </w:rPr>
        <w:fldChar w:fldCharType="end"/>
      </w:r>
      <w:r w:rsidRPr="00C44122">
        <w:rPr>
          <w:lang w:val="en-US"/>
        </w:rPr>
        <w:t xml:space="preserve"> - </w:t>
      </w:r>
      <w:r>
        <w:rPr>
          <w:lang w:val="en-US"/>
        </w:rPr>
        <w:t>Genome Information Terminology</w:t>
      </w:r>
    </w:p>
    <w:p w14:paraId="3D464D8D" w14:textId="77777777" w:rsidR="00C44122" w:rsidRDefault="003044F2" w:rsidP="004A0F8C">
      <w:pPr>
        <w:pStyle w:val="Heading1"/>
        <w:rPr>
          <w:lang w:val="en-US"/>
        </w:rPr>
      </w:pPr>
      <w:bookmarkStart w:id="5" w:name="_Toc444300678"/>
      <w:r w:rsidRPr="00C44122">
        <w:rPr>
          <w:lang w:val="en-US"/>
        </w:rPr>
        <w:t>Genomic information life cycle</w:t>
      </w:r>
      <w:bookmarkEnd w:id="4"/>
      <w:bookmarkEnd w:id="5"/>
    </w:p>
    <w:p w14:paraId="4D19E274" w14:textId="77777777" w:rsidR="008F6438" w:rsidRPr="008F6438" w:rsidRDefault="008F6438" w:rsidP="008F6438">
      <w:pPr>
        <w:rPr>
          <w:lang w:val="en-US"/>
        </w:rPr>
      </w:pPr>
    </w:p>
    <w:p w14:paraId="751159DF" w14:textId="77777777" w:rsidR="003044F2" w:rsidRPr="00C44122" w:rsidRDefault="003044F2" w:rsidP="003044F2">
      <w:pPr>
        <w:rPr>
          <w:lang w:val="en-US"/>
        </w:rPr>
      </w:pPr>
      <w:r w:rsidRPr="00C44122">
        <w:rPr>
          <w:lang w:val="en-US"/>
        </w:rPr>
        <w:t>The typical steps of the genomic information life cycle are</w:t>
      </w:r>
      <w:r w:rsidR="00BC34F1" w:rsidRPr="00C44122">
        <w:rPr>
          <w:lang w:val="en-US"/>
        </w:rPr>
        <w:t xml:space="preserve"> described in the table below</w:t>
      </w:r>
    </w:p>
    <w:p w14:paraId="35B1C922" w14:textId="77777777" w:rsidR="002B041D" w:rsidRPr="00C44122" w:rsidRDefault="002B041D" w:rsidP="003044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573"/>
        <w:gridCol w:w="6563"/>
        <w:gridCol w:w="1099"/>
      </w:tblGrid>
      <w:tr w:rsidR="00BC34F1" w:rsidRPr="00C44122" w14:paraId="6EFDA07B" w14:textId="77777777" w:rsidTr="0076256C">
        <w:tc>
          <w:tcPr>
            <w:tcW w:w="336" w:type="dxa"/>
            <w:shd w:val="clear" w:color="auto" w:fill="auto"/>
          </w:tcPr>
          <w:p w14:paraId="007DE06B" w14:textId="77777777" w:rsidR="00BC34F1" w:rsidRPr="00C44122" w:rsidRDefault="00BC34F1" w:rsidP="003044F2">
            <w:pPr>
              <w:rPr>
                <w:b/>
                <w:sz w:val="26"/>
                <w:szCs w:val="26"/>
                <w:lang w:val="en-US"/>
              </w:rPr>
            </w:pPr>
          </w:p>
        </w:tc>
        <w:tc>
          <w:tcPr>
            <w:tcW w:w="1573" w:type="dxa"/>
            <w:shd w:val="clear" w:color="auto" w:fill="auto"/>
          </w:tcPr>
          <w:p w14:paraId="78170BC9" w14:textId="77777777" w:rsidR="00BC34F1" w:rsidRPr="00C44122" w:rsidRDefault="00BC34F1" w:rsidP="003044F2">
            <w:pPr>
              <w:rPr>
                <w:b/>
                <w:sz w:val="26"/>
                <w:szCs w:val="26"/>
                <w:lang w:val="en-US"/>
              </w:rPr>
            </w:pPr>
            <w:r w:rsidRPr="00C44122">
              <w:rPr>
                <w:b/>
                <w:sz w:val="26"/>
                <w:szCs w:val="26"/>
                <w:lang w:val="en-US"/>
              </w:rPr>
              <w:t>Step</w:t>
            </w:r>
          </w:p>
        </w:tc>
        <w:tc>
          <w:tcPr>
            <w:tcW w:w="6563" w:type="dxa"/>
            <w:shd w:val="clear" w:color="auto" w:fill="auto"/>
          </w:tcPr>
          <w:p w14:paraId="272C1097" w14:textId="77777777" w:rsidR="00BC34F1" w:rsidRPr="00C44122" w:rsidRDefault="00325719" w:rsidP="003044F2">
            <w:pPr>
              <w:rPr>
                <w:b/>
                <w:sz w:val="26"/>
                <w:szCs w:val="26"/>
                <w:lang w:val="en-US"/>
              </w:rPr>
            </w:pPr>
            <w:r w:rsidRPr="00C44122">
              <w:rPr>
                <w:b/>
                <w:sz w:val="26"/>
                <w:szCs w:val="26"/>
                <w:lang w:val="en-US"/>
              </w:rPr>
              <w:t>Description</w:t>
            </w:r>
          </w:p>
        </w:tc>
        <w:tc>
          <w:tcPr>
            <w:tcW w:w="1099" w:type="dxa"/>
            <w:shd w:val="clear" w:color="auto" w:fill="auto"/>
          </w:tcPr>
          <w:p w14:paraId="60852587" w14:textId="77777777" w:rsidR="00BC34F1" w:rsidRPr="00C44122" w:rsidRDefault="00AB60EA" w:rsidP="00325719">
            <w:pPr>
              <w:rPr>
                <w:b/>
                <w:sz w:val="26"/>
                <w:szCs w:val="26"/>
                <w:lang w:val="en-US"/>
              </w:rPr>
            </w:pPr>
            <w:r w:rsidRPr="00C44122">
              <w:rPr>
                <w:b/>
                <w:sz w:val="26"/>
                <w:szCs w:val="26"/>
                <w:lang w:val="en-US"/>
              </w:rPr>
              <w:t xml:space="preserve">File format </w:t>
            </w:r>
          </w:p>
        </w:tc>
      </w:tr>
      <w:tr w:rsidR="00BC34F1" w:rsidRPr="00C44122" w14:paraId="332FF58E" w14:textId="77777777" w:rsidTr="0076256C">
        <w:tc>
          <w:tcPr>
            <w:tcW w:w="336" w:type="dxa"/>
            <w:shd w:val="clear" w:color="auto" w:fill="auto"/>
          </w:tcPr>
          <w:p w14:paraId="130272DE" w14:textId="77777777" w:rsidR="00BC34F1" w:rsidRPr="00C44122" w:rsidRDefault="00BC34F1" w:rsidP="003044F2">
            <w:pPr>
              <w:rPr>
                <w:lang w:val="en-US"/>
              </w:rPr>
            </w:pPr>
            <w:r w:rsidRPr="00C44122">
              <w:rPr>
                <w:lang w:val="en-US"/>
              </w:rPr>
              <w:t>1</w:t>
            </w:r>
          </w:p>
        </w:tc>
        <w:tc>
          <w:tcPr>
            <w:tcW w:w="1573" w:type="dxa"/>
            <w:shd w:val="clear" w:color="auto" w:fill="auto"/>
          </w:tcPr>
          <w:p w14:paraId="5FFD5C94" w14:textId="77777777" w:rsidR="00BC34F1" w:rsidRPr="00C44122" w:rsidRDefault="00BC34F1" w:rsidP="003044F2">
            <w:pPr>
              <w:rPr>
                <w:lang w:val="en-US"/>
              </w:rPr>
            </w:pPr>
            <w:r w:rsidRPr="00C44122">
              <w:rPr>
                <w:lang w:val="en-US"/>
              </w:rPr>
              <w:t>Sequence reads extraction</w:t>
            </w:r>
          </w:p>
        </w:tc>
        <w:tc>
          <w:tcPr>
            <w:tcW w:w="6563" w:type="dxa"/>
            <w:shd w:val="clear" w:color="auto" w:fill="auto"/>
          </w:tcPr>
          <w:p w14:paraId="15D580DF" w14:textId="7856FDF1" w:rsidR="00BC34F1" w:rsidRPr="00C44122" w:rsidRDefault="00BC34F1" w:rsidP="0019123B">
            <w:pPr>
              <w:ind w:left="33"/>
              <w:jc w:val="both"/>
              <w:rPr>
                <w:lang w:val="en-US"/>
              </w:rPr>
            </w:pPr>
            <w:r w:rsidRPr="00C44122">
              <w:rPr>
                <w:lang w:val="en-US"/>
              </w:rPr>
              <w:t xml:space="preserve">The process of extraction of fragments of DNA/RNA in the form of sequences of nucleotides from a biological sample. Sequences of nucleotides are commonly referred to as “reads”. This information is usually encoded as </w:t>
            </w:r>
            <w:r w:rsidR="00BA7254">
              <w:rPr>
                <w:lang w:val="en-US"/>
              </w:rPr>
              <w:t>FASTA</w:t>
            </w:r>
            <w:r w:rsidRPr="00C44122">
              <w:rPr>
                <w:lang w:val="en-US"/>
              </w:rPr>
              <w:t xml:space="preserve"> files including a textual header and a sequence of nucleotides symbols (A</w:t>
            </w:r>
            <w:proofErr w:type="gramStart"/>
            <w:r w:rsidRPr="00C44122">
              <w:rPr>
                <w:lang w:val="en-US"/>
              </w:rPr>
              <w:t>,C,G,T,N</w:t>
            </w:r>
            <w:proofErr w:type="gramEnd"/>
            <w:r w:rsidRPr="00C44122">
              <w:rPr>
                <w:lang w:val="en-US"/>
              </w:rPr>
              <w:t xml:space="preserve">). If a quality score is added to each nucleotide read, the file is called </w:t>
            </w:r>
            <w:r w:rsidR="00BA7254">
              <w:rPr>
                <w:lang w:val="en-US"/>
              </w:rPr>
              <w:t>FASTQ</w:t>
            </w:r>
            <w:r w:rsidRPr="00C44122">
              <w:rPr>
                <w:lang w:val="en-US"/>
              </w:rPr>
              <w:t>.</w:t>
            </w:r>
          </w:p>
          <w:p w14:paraId="3ABD9C17" w14:textId="77777777" w:rsidR="00BC34F1" w:rsidRPr="00C44122" w:rsidRDefault="00BC34F1" w:rsidP="003044F2">
            <w:pPr>
              <w:rPr>
                <w:lang w:val="en-US"/>
              </w:rPr>
            </w:pPr>
          </w:p>
        </w:tc>
        <w:tc>
          <w:tcPr>
            <w:tcW w:w="1099" w:type="dxa"/>
            <w:shd w:val="clear" w:color="auto" w:fill="auto"/>
          </w:tcPr>
          <w:p w14:paraId="1719F739" w14:textId="3C58ECAE" w:rsidR="0076256C" w:rsidRPr="00C44122" w:rsidRDefault="00BA7254" w:rsidP="003044F2">
            <w:pPr>
              <w:rPr>
                <w:lang w:val="en-US"/>
              </w:rPr>
            </w:pPr>
            <w:r>
              <w:rPr>
                <w:lang w:val="en-US"/>
              </w:rPr>
              <w:t>FASTA</w:t>
            </w:r>
          </w:p>
          <w:p w14:paraId="5A2E0984" w14:textId="3A7C98DE" w:rsidR="00BC34F1" w:rsidRPr="00C44122" w:rsidRDefault="00BA7254" w:rsidP="003044F2">
            <w:pPr>
              <w:rPr>
                <w:lang w:val="en-US"/>
              </w:rPr>
            </w:pPr>
            <w:r>
              <w:rPr>
                <w:lang w:val="en-US"/>
              </w:rPr>
              <w:t>FASTQ</w:t>
            </w:r>
          </w:p>
        </w:tc>
      </w:tr>
      <w:tr w:rsidR="00F11B60" w:rsidRPr="00C44122" w14:paraId="00A6D2EA" w14:textId="77777777" w:rsidTr="0076256C">
        <w:tc>
          <w:tcPr>
            <w:tcW w:w="336" w:type="dxa"/>
            <w:shd w:val="clear" w:color="auto" w:fill="auto"/>
          </w:tcPr>
          <w:p w14:paraId="51EC11F1" w14:textId="77777777" w:rsidR="00F11B60" w:rsidRPr="00C44122" w:rsidRDefault="00F11B60" w:rsidP="003044F2">
            <w:pPr>
              <w:rPr>
                <w:lang w:val="en-US"/>
              </w:rPr>
            </w:pPr>
            <w:r w:rsidRPr="00C44122">
              <w:rPr>
                <w:lang w:val="en-US"/>
              </w:rPr>
              <w:t>2</w:t>
            </w:r>
          </w:p>
        </w:tc>
        <w:tc>
          <w:tcPr>
            <w:tcW w:w="1573" w:type="dxa"/>
            <w:shd w:val="clear" w:color="auto" w:fill="auto"/>
          </w:tcPr>
          <w:p w14:paraId="68791DB8" w14:textId="77777777" w:rsidR="00F11B60" w:rsidRPr="00C44122" w:rsidRDefault="00F11B60" w:rsidP="002811A3">
            <w:pPr>
              <w:numPr>
                <w:ilvl w:val="0"/>
                <w:numId w:val="34"/>
              </w:numPr>
              <w:ind w:left="231" w:hanging="231"/>
              <w:rPr>
                <w:lang w:val="en-US"/>
              </w:rPr>
            </w:pPr>
            <w:r w:rsidRPr="00C44122">
              <w:rPr>
                <w:lang w:val="en-US"/>
              </w:rPr>
              <w:t xml:space="preserve">Mapping and </w:t>
            </w:r>
            <w:r w:rsidR="002811A3" w:rsidRPr="00C44122">
              <w:rPr>
                <w:lang w:val="en-US"/>
              </w:rPr>
              <w:t>Alignment</w:t>
            </w:r>
          </w:p>
        </w:tc>
        <w:tc>
          <w:tcPr>
            <w:tcW w:w="6563" w:type="dxa"/>
            <w:shd w:val="clear" w:color="auto" w:fill="auto"/>
          </w:tcPr>
          <w:p w14:paraId="09760D83" w14:textId="77777777" w:rsidR="00F11B60" w:rsidRPr="00C44122" w:rsidRDefault="0019123B" w:rsidP="0019123B">
            <w:pPr>
              <w:ind w:left="33"/>
              <w:jc w:val="both"/>
              <w:rPr>
                <w:lang w:val="en-US"/>
              </w:rPr>
            </w:pPr>
            <w:r w:rsidRPr="00C44122">
              <w:rPr>
                <w:lang w:val="en-US"/>
              </w:rPr>
              <w:t>Sequence alignment refers to the process of arranging sequence reads by finding regions of similarity that may be a consequence of functional, structural, or evolutionary relationships among the sequences. When the alignment is performed with reference to an existing DNA sequence the process is called “mapping”.</w:t>
            </w:r>
          </w:p>
        </w:tc>
        <w:tc>
          <w:tcPr>
            <w:tcW w:w="1099" w:type="dxa"/>
            <w:shd w:val="clear" w:color="auto" w:fill="auto"/>
          </w:tcPr>
          <w:p w14:paraId="10F12320" w14:textId="77777777" w:rsidR="00F11B60" w:rsidRPr="00C44122" w:rsidRDefault="00F11B60" w:rsidP="0076256C">
            <w:pPr>
              <w:rPr>
                <w:lang w:val="en-US"/>
              </w:rPr>
            </w:pPr>
            <w:r w:rsidRPr="00C44122">
              <w:rPr>
                <w:lang w:val="en-US"/>
              </w:rPr>
              <w:t>SAM</w:t>
            </w:r>
          </w:p>
          <w:p w14:paraId="0DDD2F83" w14:textId="77777777" w:rsidR="00F11B60" w:rsidRPr="00C44122" w:rsidRDefault="00F11B60" w:rsidP="0076256C">
            <w:pPr>
              <w:rPr>
                <w:lang w:val="en-US"/>
              </w:rPr>
            </w:pPr>
            <w:r w:rsidRPr="00C44122">
              <w:rPr>
                <w:lang w:val="en-US"/>
              </w:rPr>
              <w:t>BAM</w:t>
            </w:r>
          </w:p>
          <w:p w14:paraId="7974607F" w14:textId="77777777" w:rsidR="00F11B60" w:rsidRPr="00C44122" w:rsidRDefault="00F11B60" w:rsidP="0076256C">
            <w:pPr>
              <w:rPr>
                <w:lang w:val="en-US"/>
              </w:rPr>
            </w:pPr>
            <w:r w:rsidRPr="00C44122">
              <w:rPr>
                <w:lang w:val="en-US"/>
              </w:rPr>
              <w:t>CRAM</w:t>
            </w:r>
          </w:p>
        </w:tc>
      </w:tr>
      <w:tr w:rsidR="00BC34F1" w:rsidRPr="00C44122" w14:paraId="5041D7B2" w14:textId="77777777" w:rsidTr="0076256C">
        <w:tc>
          <w:tcPr>
            <w:tcW w:w="336" w:type="dxa"/>
            <w:shd w:val="clear" w:color="auto" w:fill="auto"/>
          </w:tcPr>
          <w:p w14:paraId="1AF60858" w14:textId="77777777" w:rsidR="00BC34F1" w:rsidRPr="00C44122" w:rsidRDefault="00AB60EA" w:rsidP="003044F2">
            <w:pPr>
              <w:rPr>
                <w:lang w:val="en-US"/>
              </w:rPr>
            </w:pPr>
            <w:r w:rsidRPr="00C44122">
              <w:rPr>
                <w:lang w:val="en-US"/>
              </w:rPr>
              <w:t>3</w:t>
            </w:r>
          </w:p>
        </w:tc>
        <w:tc>
          <w:tcPr>
            <w:tcW w:w="1573" w:type="dxa"/>
            <w:shd w:val="clear" w:color="auto" w:fill="auto"/>
          </w:tcPr>
          <w:p w14:paraId="6BAAC753" w14:textId="77777777" w:rsidR="00BC34F1" w:rsidRPr="00C44122" w:rsidRDefault="00AB60EA" w:rsidP="003044F2">
            <w:pPr>
              <w:rPr>
                <w:lang w:val="en-US"/>
              </w:rPr>
            </w:pPr>
            <w:r w:rsidRPr="00C44122">
              <w:rPr>
                <w:lang w:val="en-US"/>
              </w:rPr>
              <w:t xml:space="preserve">Variant </w:t>
            </w:r>
            <w:r w:rsidRPr="00C44122">
              <w:rPr>
                <w:lang w:val="en-US"/>
              </w:rPr>
              <w:lastRenderedPageBreak/>
              <w:t>detection</w:t>
            </w:r>
          </w:p>
        </w:tc>
        <w:tc>
          <w:tcPr>
            <w:tcW w:w="6563" w:type="dxa"/>
            <w:shd w:val="clear" w:color="auto" w:fill="auto"/>
          </w:tcPr>
          <w:p w14:paraId="11AD98B4" w14:textId="77777777" w:rsidR="00BC34F1" w:rsidRPr="00C44122" w:rsidRDefault="00AB60EA" w:rsidP="0019123B">
            <w:pPr>
              <w:ind w:left="33"/>
              <w:jc w:val="both"/>
              <w:rPr>
                <w:lang w:val="en-US"/>
              </w:rPr>
            </w:pPr>
            <w:r w:rsidRPr="00C44122">
              <w:rPr>
                <w:lang w:val="en-US"/>
              </w:rPr>
              <w:lastRenderedPageBreak/>
              <w:t xml:space="preserve">Variant detection (a.k.a. variant calling) is the process of </w:t>
            </w:r>
            <w:r w:rsidRPr="00C44122">
              <w:rPr>
                <w:lang w:val="en-US"/>
              </w:rPr>
              <w:lastRenderedPageBreak/>
              <w:t>translating the output of DNA sequencing machines, (short reads mentioned in step 1 and aligned in step 2), to a summary of the unique characteristics of the organism being sequenced. These characteristics are called “variants” because they are expressed as differences between the organism under study and a reference genome.</w:t>
            </w:r>
          </w:p>
        </w:tc>
        <w:tc>
          <w:tcPr>
            <w:tcW w:w="1099" w:type="dxa"/>
            <w:shd w:val="clear" w:color="auto" w:fill="auto"/>
          </w:tcPr>
          <w:p w14:paraId="4BC7EFA8" w14:textId="77777777" w:rsidR="00BC34F1" w:rsidRPr="00C44122" w:rsidRDefault="00AB60EA" w:rsidP="003044F2">
            <w:pPr>
              <w:rPr>
                <w:lang w:val="en-US"/>
              </w:rPr>
            </w:pPr>
            <w:r w:rsidRPr="00C44122">
              <w:rPr>
                <w:lang w:val="en-US"/>
              </w:rPr>
              <w:lastRenderedPageBreak/>
              <w:t>VCF</w:t>
            </w:r>
          </w:p>
        </w:tc>
      </w:tr>
      <w:tr w:rsidR="00BC34F1" w:rsidRPr="00C44122" w14:paraId="074ED82C" w14:textId="77777777" w:rsidTr="0076256C">
        <w:tc>
          <w:tcPr>
            <w:tcW w:w="336" w:type="dxa"/>
            <w:shd w:val="clear" w:color="auto" w:fill="auto"/>
          </w:tcPr>
          <w:p w14:paraId="08FCB570" w14:textId="77777777" w:rsidR="00BC34F1" w:rsidRPr="00C44122" w:rsidRDefault="00AB60EA" w:rsidP="003044F2">
            <w:pPr>
              <w:rPr>
                <w:lang w:val="en-US"/>
              </w:rPr>
            </w:pPr>
            <w:r w:rsidRPr="00C44122">
              <w:rPr>
                <w:lang w:val="en-US"/>
              </w:rPr>
              <w:lastRenderedPageBreak/>
              <w:t>4</w:t>
            </w:r>
          </w:p>
        </w:tc>
        <w:tc>
          <w:tcPr>
            <w:tcW w:w="1573" w:type="dxa"/>
            <w:shd w:val="clear" w:color="auto" w:fill="auto"/>
          </w:tcPr>
          <w:p w14:paraId="61C94122" w14:textId="77777777" w:rsidR="00BC34F1" w:rsidRPr="00C44122" w:rsidRDefault="00AB60EA" w:rsidP="003044F2">
            <w:pPr>
              <w:rPr>
                <w:lang w:val="en-US"/>
              </w:rPr>
            </w:pPr>
            <w:r w:rsidRPr="00C44122">
              <w:rPr>
                <w:lang w:val="en-US"/>
              </w:rPr>
              <w:t>Variant annotation</w:t>
            </w:r>
          </w:p>
        </w:tc>
        <w:tc>
          <w:tcPr>
            <w:tcW w:w="6563" w:type="dxa"/>
            <w:shd w:val="clear" w:color="auto" w:fill="auto"/>
          </w:tcPr>
          <w:p w14:paraId="00D49F14" w14:textId="77777777" w:rsidR="00BC34F1" w:rsidRPr="00C44122" w:rsidRDefault="00AB60EA" w:rsidP="0019123B">
            <w:pPr>
              <w:jc w:val="both"/>
              <w:rPr>
                <w:lang w:val="en-US"/>
              </w:rPr>
            </w:pPr>
            <w:r w:rsidRPr="00C44122">
              <w:rPr>
                <w:lang w:val="en-US"/>
              </w:rPr>
              <w:t>Variant annotation is the process of assigning functional information to the DNA variants identified in step 3. This implies the classification of variants according to their relationship to coding sequences in the genome and according to their impact on the coding sequence and the gene product.</w:t>
            </w:r>
          </w:p>
        </w:tc>
        <w:tc>
          <w:tcPr>
            <w:tcW w:w="1099" w:type="dxa"/>
            <w:shd w:val="clear" w:color="auto" w:fill="auto"/>
          </w:tcPr>
          <w:p w14:paraId="77E7810D" w14:textId="77777777" w:rsidR="00BC34F1" w:rsidRPr="00C44122" w:rsidRDefault="00EA44F5" w:rsidP="003044F2">
            <w:pPr>
              <w:rPr>
                <w:lang w:val="en-US"/>
              </w:rPr>
            </w:pPr>
            <w:r w:rsidRPr="00C44122">
              <w:rPr>
                <w:lang w:val="en-US"/>
              </w:rPr>
              <w:t>MAF</w:t>
            </w:r>
          </w:p>
        </w:tc>
      </w:tr>
      <w:tr w:rsidR="00EA44F5" w:rsidRPr="00C44122" w14:paraId="7DFA7918" w14:textId="77777777" w:rsidTr="0076256C">
        <w:trPr>
          <w:trHeight w:val="828"/>
        </w:trPr>
        <w:tc>
          <w:tcPr>
            <w:tcW w:w="336" w:type="dxa"/>
            <w:shd w:val="clear" w:color="auto" w:fill="auto"/>
          </w:tcPr>
          <w:p w14:paraId="76C7C628" w14:textId="77777777" w:rsidR="00EA44F5" w:rsidRPr="00C44122" w:rsidRDefault="00EA44F5" w:rsidP="003044F2">
            <w:pPr>
              <w:rPr>
                <w:lang w:val="en-US"/>
              </w:rPr>
            </w:pPr>
            <w:r w:rsidRPr="00C44122">
              <w:rPr>
                <w:lang w:val="en-US"/>
              </w:rPr>
              <w:t>5</w:t>
            </w:r>
          </w:p>
        </w:tc>
        <w:tc>
          <w:tcPr>
            <w:tcW w:w="1573" w:type="dxa"/>
            <w:shd w:val="clear" w:color="auto" w:fill="auto"/>
          </w:tcPr>
          <w:p w14:paraId="6909D2E2" w14:textId="77777777" w:rsidR="00EA44F5" w:rsidRPr="00C44122" w:rsidRDefault="00EA44F5" w:rsidP="00325719">
            <w:pPr>
              <w:rPr>
                <w:lang w:val="en-US"/>
              </w:rPr>
            </w:pPr>
            <w:r w:rsidRPr="00C44122">
              <w:rPr>
                <w:lang w:val="en-US"/>
              </w:rPr>
              <w:t>Functional &amp; Structural Analysis</w:t>
            </w:r>
          </w:p>
        </w:tc>
        <w:tc>
          <w:tcPr>
            <w:tcW w:w="6563" w:type="dxa"/>
            <w:shd w:val="clear" w:color="auto" w:fill="auto"/>
          </w:tcPr>
          <w:p w14:paraId="38EC06BD" w14:textId="3C635427" w:rsidR="00EA44F5" w:rsidRPr="00C44122" w:rsidRDefault="00EA44F5" w:rsidP="00374F91">
            <w:pPr>
              <w:jc w:val="both"/>
              <w:rPr>
                <w:lang w:val="en-US"/>
              </w:rPr>
            </w:pPr>
            <w:r w:rsidRPr="00C44122">
              <w:rPr>
                <w:lang w:val="en-US"/>
              </w:rPr>
              <w:t xml:space="preserve">Analysis of DNA </w:t>
            </w:r>
            <w:r w:rsidR="003D4806" w:rsidRPr="00C44122">
              <w:rPr>
                <w:lang w:val="en-US"/>
              </w:rPr>
              <w:t>(variant</w:t>
            </w:r>
            <w:r w:rsidR="00970DDE">
              <w:rPr>
                <w:lang w:val="en-US"/>
              </w:rPr>
              <w:t>s</w:t>
            </w:r>
            <w:r w:rsidR="003D4806" w:rsidRPr="00C44122">
              <w:rPr>
                <w:lang w:val="en-US"/>
              </w:rPr>
              <w:t>, CNV</w:t>
            </w:r>
            <w:r w:rsidR="00374F91" w:rsidRPr="00C44122">
              <w:rPr>
                <w:lang w:val="en-US"/>
              </w:rPr>
              <w:t xml:space="preserve"> </w:t>
            </w:r>
            <w:r w:rsidR="003D4806" w:rsidRPr="00C44122">
              <w:rPr>
                <w:lang w:val="en-US"/>
              </w:rPr>
              <w:t>=</w:t>
            </w:r>
            <w:r w:rsidR="00374F91" w:rsidRPr="00C44122">
              <w:rPr>
                <w:lang w:val="en-US"/>
              </w:rPr>
              <w:t xml:space="preserve"> </w:t>
            </w:r>
            <w:r w:rsidR="003D4806" w:rsidRPr="00C44122">
              <w:rPr>
                <w:lang w:val="en-US"/>
              </w:rPr>
              <w:t>copy numb</w:t>
            </w:r>
            <w:r w:rsidR="00374F91" w:rsidRPr="00C44122">
              <w:rPr>
                <w:lang w:val="en-US"/>
              </w:rPr>
              <w:t xml:space="preserve">er variation, </w:t>
            </w:r>
            <w:r w:rsidR="00BA7254" w:rsidRPr="00C44122">
              <w:rPr>
                <w:lang w:val="en-US"/>
              </w:rPr>
              <w:t>methylation</w:t>
            </w:r>
            <w:r w:rsidR="00374F91" w:rsidRPr="00C44122">
              <w:rPr>
                <w:lang w:val="en-US"/>
              </w:rPr>
              <w:t xml:space="preserve"> </w:t>
            </w:r>
            <w:proofErr w:type="spellStart"/>
            <w:r w:rsidR="00374F91" w:rsidRPr="00C44122">
              <w:rPr>
                <w:lang w:val="en-US"/>
              </w:rPr>
              <w:t>etc</w:t>
            </w:r>
            <w:proofErr w:type="spellEnd"/>
            <w:r w:rsidR="00374F91" w:rsidRPr="00C44122">
              <w:rPr>
                <w:lang w:val="en-US"/>
              </w:rPr>
              <w:t>,</w:t>
            </w:r>
            <w:r w:rsidR="003D4806" w:rsidRPr="00C44122">
              <w:rPr>
                <w:lang w:val="en-US"/>
              </w:rPr>
              <w:t xml:space="preserve">) </w:t>
            </w:r>
            <w:r w:rsidRPr="00C44122">
              <w:rPr>
                <w:lang w:val="en-US"/>
              </w:rPr>
              <w:t>strands to define their relationship with genes (and proteins) functions and structure.</w:t>
            </w:r>
          </w:p>
        </w:tc>
        <w:tc>
          <w:tcPr>
            <w:tcW w:w="1099" w:type="dxa"/>
            <w:shd w:val="clear" w:color="auto" w:fill="auto"/>
          </w:tcPr>
          <w:p w14:paraId="51CB43F2" w14:textId="77777777" w:rsidR="00EA44F5" w:rsidRPr="00C44122" w:rsidRDefault="00374F91" w:rsidP="00374F91">
            <w:pPr>
              <w:rPr>
                <w:lang w:val="en-US"/>
              </w:rPr>
            </w:pPr>
            <w:r w:rsidRPr="00C44122">
              <w:rPr>
                <w:lang w:val="en-US"/>
              </w:rPr>
              <w:t>Several different solutions</w:t>
            </w:r>
          </w:p>
        </w:tc>
      </w:tr>
    </w:tbl>
    <w:p w14:paraId="0D049A4A" w14:textId="77777777" w:rsidR="008B3378" w:rsidRPr="00C44122" w:rsidRDefault="008B3378" w:rsidP="008B3378">
      <w:pPr>
        <w:pStyle w:val="Caption"/>
        <w:jc w:val="center"/>
        <w:rPr>
          <w:lang w:val="en-US"/>
        </w:rPr>
      </w:pPr>
    </w:p>
    <w:p w14:paraId="049FB312" w14:textId="77777777" w:rsidR="00BC34F1" w:rsidRPr="00C44122" w:rsidRDefault="008B3378" w:rsidP="008B3378">
      <w:pPr>
        <w:pStyle w:val="Caption"/>
        <w:jc w:val="center"/>
        <w:rPr>
          <w:lang w:val="en-US"/>
        </w:rPr>
      </w:pPr>
      <w:r w:rsidRPr="00C44122">
        <w:rPr>
          <w:lang w:val="en-US"/>
        </w:rPr>
        <w:t xml:space="preserve">Table </w:t>
      </w:r>
      <w:r w:rsidR="00B10AB5" w:rsidRPr="00C44122">
        <w:rPr>
          <w:lang w:val="en-US"/>
        </w:rPr>
        <w:fldChar w:fldCharType="begin"/>
      </w:r>
      <w:r w:rsidRPr="00C44122">
        <w:rPr>
          <w:lang w:val="en-US"/>
        </w:rPr>
        <w:instrText xml:space="preserve"> SEQ Table \* ARABIC </w:instrText>
      </w:r>
      <w:r w:rsidR="00B10AB5" w:rsidRPr="00C44122">
        <w:rPr>
          <w:lang w:val="en-US"/>
        </w:rPr>
        <w:fldChar w:fldCharType="separate"/>
      </w:r>
      <w:r w:rsidR="009A0CFB">
        <w:rPr>
          <w:noProof/>
          <w:lang w:val="en-US"/>
        </w:rPr>
        <w:t>2</w:t>
      </w:r>
      <w:r w:rsidR="00B10AB5" w:rsidRPr="00C44122">
        <w:rPr>
          <w:lang w:val="en-US"/>
        </w:rPr>
        <w:fldChar w:fldCharType="end"/>
      </w:r>
      <w:r w:rsidRPr="00C44122">
        <w:rPr>
          <w:lang w:val="en-US"/>
        </w:rPr>
        <w:t xml:space="preserve"> - The main stages of a typical genomic processing pipeline</w:t>
      </w:r>
    </w:p>
    <w:p w14:paraId="7DA57720" w14:textId="77777777" w:rsidR="008B3378" w:rsidRPr="00C44122" w:rsidRDefault="008B3378" w:rsidP="003044F2">
      <w:pPr>
        <w:rPr>
          <w:lang w:val="en-US"/>
        </w:rPr>
      </w:pPr>
    </w:p>
    <w:p w14:paraId="4FD812AA" w14:textId="583C7ABC" w:rsidR="00374F91" w:rsidRPr="00C44122" w:rsidRDefault="00374F91" w:rsidP="00374F91">
      <w:pPr>
        <w:jc w:val="both"/>
        <w:rPr>
          <w:lang w:val="en-US"/>
        </w:rPr>
      </w:pPr>
      <w:r w:rsidRPr="00C44122">
        <w:rPr>
          <w:lang w:val="en-US"/>
        </w:rPr>
        <w:t>With respect to the previous table, step</w:t>
      </w:r>
      <w:r w:rsidR="00C9483D">
        <w:rPr>
          <w:lang w:val="en-US"/>
        </w:rPr>
        <w:t>s 3 to</w:t>
      </w:r>
      <w:r w:rsidRPr="00C44122">
        <w:rPr>
          <w:lang w:val="en-US"/>
        </w:rPr>
        <w:t xml:space="preserve"> 5 cover a vast horizon</w:t>
      </w:r>
      <w:r w:rsidR="00C9483D">
        <w:rPr>
          <w:lang w:val="en-US"/>
        </w:rPr>
        <w:t xml:space="preserve"> of use cases</w:t>
      </w:r>
      <w:r w:rsidRPr="00C44122">
        <w:rPr>
          <w:lang w:val="en-US"/>
        </w:rPr>
        <w:t xml:space="preserve">, and could open up interpretation of variant ‘severity’ relationship with phenotypes, </w:t>
      </w:r>
      <w:proofErr w:type="spellStart"/>
      <w:r w:rsidRPr="00C44122">
        <w:rPr>
          <w:lang w:val="en-US"/>
        </w:rPr>
        <w:t>etc</w:t>
      </w:r>
      <w:proofErr w:type="spellEnd"/>
      <w:r w:rsidRPr="00C44122">
        <w:rPr>
          <w:lang w:val="en-US"/>
        </w:rPr>
        <w:t xml:space="preserve">… This goes relatively far from compression and transport of sequence reads. In the scope of this </w:t>
      </w:r>
      <w:r w:rsidR="00C9483D">
        <w:rPr>
          <w:lang w:val="en-US"/>
        </w:rPr>
        <w:t>call</w:t>
      </w:r>
      <w:r w:rsidR="00C9483D" w:rsidRPr="00C44122">
        <w:rPr>
          <w:lang w:val="en-US"/>
        </w:rPr>
        <w:t xml:space="preserve"> </w:t>
      </w:r>
      <w:r w:rsidRPr="00C44122">
        <w:rPr>
          <w:lang w:val="en-US"/>
        </w:rPr>
        <w:t xml:space="preserve">it might be important to leave open the door to ‘pointers’ to extra containers of annotations. </w:t>
      </w:r>
    </w:p>
    <w:p w14:paraId="2F50F055" w14:textId="6517358D" w:rsidR="00374F91" w:rsidRPr="00C44122" w:rsidRDefault="006D175A" w:rsidP="006D175A">
      <w:pPr>
        <w:jc w:val="both"/>
        <w:rPr>
          <w:lang w:val="en-US"/>
        </w:rPr>
      </w:pPr>
      <w:r w:rsidRPr="00C44122">
        <w:rPr>
          <w:lang w:val="en-US"/>
        </w:rPr>
        <w:t>T</w:t>
      </w:r>
      <w:r w:rsidR="00EA197C" w:rsidRPr="00C44122">
        <w:rPr>
          <w:lang w:val="en-US"/>
        </w:rPr>
        <w:t>h</w:t>
      </w:r>
      <w:r w:rsidR="00C9483D">
        <w:rPr>
          <w:lang w:val="en-US"/>
        </w:rPr>
        <w:t>e</w:t>
      </w:r>
      <w:r w:rsidR="00EA197C" w:rsidRPr="00C44122">
        <w:rPr>
          <w:lang w:val="en-US"/>
        </w:rPr>
        <w:t>s</w:t>
      </w:r>
      <w:r w:rsidR="00C9483D">
        <w:rPr>
          <w:lang w:val="en-US"/>
        </w:rPr>
        <w:t>e</w:t>
      </w:r>
      <w:r w:rsidR="00EA197C" w:rsidRPr="00C44122">
        <w:rPr>
          <w:lang w:val="en-US"/>
        </w:rPr>
        <w:t xml:space="preserve"> step</w:t>
      </w:r>
      <w:r w:rsidR="00C9483D">
        <w:rPr>
          <w:lang w:val="en-US"/>
        </w:rPr>
        <w:t>s are</w:t>
      </w:r>
      <w:r w:rsidR="00EA197C" w:rsidRPr="00C44122">
        <w:rPr>
          <w:lang w:val="en-US"/>
        </w:rPr>
        <w:t xml:space="preserve"> mentioned here for the sake of completeness</w:t>
      </w:r>
      <w:r w:rsidRPr="00C44122">
        <w:rPr>
          <w:lang w:val="en-US"/>
        </w:rPr>
        <w:t xml:space="preserve"> but </w:t>
      </w:r>
      <w:r w:rsidR="00C9483D">
        <w:rPr>
          <w:lang w:val="en-US"/>
        </w:rPr>
        <w:t>are not in the scope of this Call.</w:t>
      </w:r>
    </w:p>
    <w:p w14:paraId="4F20A7EC" w14:textId="77777777" w:rsidR="00CB383F" w:rsidRPr="00C44122" w:rsidRDefault="00CB383F" w:rsidP="00CB383F">
      <w:pPr>
        <w:rPr>
          <w:color w:val="000000"/>
          <w:shd w:val="clear" w:color="auto" w:fill="FFFFFF"/>
          <w:lang w:val="en-US"/>
        </w:rPr>
      </w:pPr>
    </w:p>
    <w:p w14:paraId="32D6E7AB" w14:textId="2C7A03B7" w:rsidR="00CB383F" w:rsidRPr="00C44122" w:rsidRDefault="00B10AB5" w:rsidP="00CB383F">
      <w:pPr>
        <w:rPr>
          <w:color w:val="000000"/>
          <w:shd w:val="clear" w:color="auto" w:fill="FFFFFF"/>
          <w:lang w:val="en-US"/>
        </w:rPr>
      </w:pPr>
      <w:r w:rsidRPr="00C44122">
        <w:rPr>
          <w:color w:val="000000"/>
          <w:shd w:val="clear" w:color="auto" w:fill="FFFFFF"/>
          <w:lang w:val="en-US"/>
        </w:rPr>
        <w:fldChar w:fldCharType="begin"/>
      </w:r>
      <w:r w:rsidR="00CB383F" w:rsidRPr="00C44122">
        <w:rPr>
          <w:color w:val="000000"/>
          <w:shd w:val="clear" w:color="auto" w:fill="FFFFFF"/>
          <w:lang w:val="en-US"/>
        </w:rPr>
        <w:instrText xml:space="preserve"> REF _Ref408499297 \h </w:instrText>
      </w:r>
      <w:r w:rsidRPr="00C44122">
        <w:rPr>
          <w:color w:val="000000"/>
          <w:shd w:val="clear" w:color="auto" w:fill="FFFFFF"/>
          <w:lang w:val="en-US"/>
        </w:rPr>
      </w:r>
      <w:r w:rsidRPr="00C44122">
        <w:rPr>
          <w:color w:val="000000"/>
          <w:shd w:val="clear" w:color="auto" w:fill="FFFFFF"/>
          <w:lang w:val="en-US"/>
        </w:rPr>
        <w:fldChar w:fldCharType="separate"/>
      </w:r>
      <w:r w:rsidR="009A0CFB" w:rsidRPr="00C44122">
        <w:rPr>
          <w:sz w:val="22"/>
          <w:lang w:val="en-US"/>
        </w:rPr>
        <w:t xml:space="preserve">Figure </w:t>
      </w:r>
      <w:r w:rsidR="009A0CFB">
        <w:rPr>
          <w:noProof/>
          <w:sz w:val="22"/>
          <w:lang w:val="en-US"/>
        </w:rPr>
        <w:t>1</w:t>
      </w:r>
      <w:r w:rsidRPr="00C44122">
        <w:rPr>
          <w:color w:val="000000"/>
          <w:shd w:val="clear" w:color="auto" w:fill="FFFFFF"/>
          <w:lang w:val="en-US"/>
        </w:rPr>
        <w:fldChar w:fldCharType="end"/>
      </w:r>
      <w:r w:rsidR="00CB383F" w:rsidRPr="00C44122">
        <w:rPr>
          <w:color w:val="000000"/>
          <w:shd w:val="clear" w:color="auto" w:fill="FFFFFF"/>
          <w:lang w:val="en-US"/>
        </w:rPr>
        <w:t xml:space="preserve"> depicts a functional diagram of the typical genomic information life cycle expressed as different processing steps and intermediate file formats.</w:t>
      </w:r>
    </w:p>
    <w:p w14:paraId="79826A47" w14:textId="77777777" w:rsidR="0027089D" w:rsidRPr="00C44122" w:rsidRDefault="0027089D" w:rsidP="00CB383F">
      <w:pPr>
        <w:rPr>
          <w:color w:val="000000"/>
          <w:shd w:val="clear" w:color="auto" w:fill="FFFFFF"/>
          <w:lang w:val="en-US"/>
        </w:rPr>
      </w:pPr>
    </w:p>
    <w:p w14:paraId="1B3419DC" w14:textId="77777777" w:rsidR="00AB60EA" w:rsidRPr="00C44122" w:rsidRDefault="00780913" w:rsidP="00CB383F">
      <w:pPr>
        <w:rPr>
          <w:color w:val="000000"/>
          <w:shd w:val="clear" w:color="auto" w:fill="FFFFFF"/>
          <w:lang w:val="en-US"/>
        </w:rPr>
      </w:pPr>
      <w:r w:rsidRPr="00C44122">
        <w:rPr>
          <w:noProof/>
          <w:color w:val="000000"/>
          <w:shd w:val="clear" w:color="auto" w:fill="FFFFFF"/>
          <w:lang w:eastAsia="en-GB"/>
        </w:rPr>
        <w:drawing>
          <wp:inline distT="0" distB="0" distL="0" distR="0" wp14:anchorId="0BBE1E53" wp14:editId="179E0955">
            <wp:extent cx="5762625" cy="3479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762625" cy="3479800"/>
                    </a:xfrm>
                    <a:prstGeom prst="rect">
                      <a:avLst/>
                    </a:prstGeom>
                    <a:noFill/>
                  </pic:spPr>
                </pic:pic>
              </a:graphicData>
            </a:graphic>
          </wp:inline>
        </w:drawing>
      </w:r>
    </w:p>
    <w:p w14:paraId="38D0CE56" w14:textId="77777777" w:rsidR="00CB383F" w:rsidRPr="00C44122" w:rsidRDefault="00CB383F" w:rsidP="00403CB3">
      <w:pPr>
        <w:rPr>
          <w:color w:val="000000"/>
          <w:shd w:val="clear" w:color="auto" w:fill="FFFFFF"/>
          <w:lang w:val="en-US"/>
        </w:rPr>
      </w:pPr>
    </w:p>
    <w:p w14:paraId="3D8882AC" w14:textId="7ADF0021" w:rsidR="00CB383F" w:rsidRPr="00C44122" w:rsidRDefault="00CB383F" w:rsidP="00CB383F">
      <w:pPr>
        <w:pStyle w:val="Caption"/>
        <w:jc w:val="center"/>
        <w:rPr>
          <w:sz w:val="22"/>
          <w:lang w:val="en-US"/>
        </w:rPr>
      </w:pPr>
      <w:bookmarkStart w:id="6" w:name="_Ref408499297"/>
      <w:r w:rsidRPr="00C44122">
        <w:rPr>
          <w:sz w:val="22"/>
          <w:lang w:val="en-US"/>
        </w:rPr>
        <w:t xml:space="preserve">Figure </w:t>
      </w:r>
      <w:r w:rsidR="00B10AB5" w:rsidRPr="00C44122">
        <w:rPr>
          <w:sz w:val="22"/>
          <w:lang w:val="en-US"/>
        </w:rPr>
        <w:fldChar w:fldCharType="begin"/>
      </w:r>
      <w:r w:rsidRPr="00C44122">
        <w:rPr>
          <w:sz w:val="22"/>
          <w:lang w:val="en-US"/>
        </w:rPr>
        <w:instrText xml:space="preserve"> SEQ Figure \* ARABIC </w:instrText>
      </w:r>
      <w:r w:rsidR="00B10AB5" w:rsidRPr="00C44122">
        <w:rPr>
          <w:sz w:val="22"/>
          <w:lang w:val="en-US"/>
        </w:rPr>
        <w:fldChar w:fldCharType="separate"/>
      </w:r>
      <w:r w:rsidR="009A0CFB">
        <w:rPr>
          <w:noProof/>
          <w:sz w:val="22"/>
          <w:lang w:val="en-US"/>
        </w:rPr>
        <w:t>1</w:t>
      </w:r>
      <w:r w:rsidR="00B10AB5" w:rsidRPr="00C44122">
        <w:rPr>
          <w:sz w:val="22"/>
          <w:lang w:val="en-US"/>
        </w:rPr>
        <w:fldChar w:fldCharType="end"/>
      </w:r>
      <w:bookmarkEnd w:id="6"/>
      <w:r w:rsidRPr="00C44122">
        <w:rPr>
          <w:sz w:val="22"/>
          <w:lang w:val="en-US"/>
        </w:rPr>
        <w:t xml:space="preserve"> - Typical structure of a genomic information processing pipeline from sequencing to analysis</w:t>
      </w:r>
      <w:r w:rsidR="00C9483D">
        <w:rPr>
          <w:sz w:val="22"/>
          <w:lang w:val="en-US"/>
        </w:rPr>
        <w:t>.</w:t>
      </w:r>
    </w:p>
    <w:p w14:paraId="3909DAA0" w14:textId="77777777" w:rsidR="00C733E7" w:rsidRPr="00C44122" w:rsidRDefault="00C733E7" w:rsidP="00C733E7">
      <w:pPr>
        <w:rPr>
          <w:lang w:val="en-US"/>
        </w:rPr>
      </w:pPr>
    </w:p>
    <w:p w14:paraId="4A14F34E" w14:textId="5EDB3518" w:rsidR="00C733E7" w:rsidRPr="00C44122" w:rsidRDefault="00C733E7" w:rsidP="00403CB3">
      <w:pPr>
        <w:jc w:val="both"/>
        <w:rPr>
          <w:lang w:val="en-US"/>
        </w:rPr>
      </w:pPr>
      <w:r w:rsidRPr="00C44122">
        <w:rPr>
          <w:lang w:val="en-US"/>
        </w:rPr>
        <w:lastRenderedPageBreak/>
        <w:t xml:space="preserve">A simplified vision of the relation among the file formats used in genome processing pipelines is depicted in </w:t>
      </w:r>
      <w:r w:rsidR="00B10AB5" w:rsidRPr="00C44122">
        <w:rPr>
          <w:lang w:val="en-US"/>
        </w:rPr>
        <w:fldChar w:fldCharType="begin"/>
      </w:r>
      <w:r w:rsidRPr="00C44122">
        <w:rPr>
          <w:lang w:val="en-US"/>
        </w:rPr>
        <w:instrText xml:space="preserve"> REF _Ref408578638 \h </w:instrText>
      </w:r>
      <w:r w:rsidR="00B10AB5" w:rsidRPr="00C44122">
        <w:rPr>
          <w:lang w:val="en-US"/>
        </w:rPr>
      </w:r>
      <w:r w:rsidR="00B10AB5" w:rsidRPr="00C44122">
        <w:rPr>
          <w:lang w:val="en-US"/>
        </w:rPr>
        <w:fldChar w:fldCharType="separate"/>
      </w:r>
      <w:r w:rsidR="009A0CFB" w:rsidRPr="00C44122">
        <w:rPr>
          <w:sz w:val="22"/>
          <w:lang w:val="en-US"/>
        </w:rPr>
        <w:t xml:space="preserve">Figure </w:t>
      </w:r>
      <w:r w:rsidR="009A0CFB">
        <w:rPr>
          <w:noProof/>
          <w:sz w:val="22"/>
          <w:lang w:val="en-US"/>
        </w:rPr>
        <w:t>2</w:t>
      </w:r>
      <w:r w:rsidR="00B10AB5" w:rsidRPr="00C44122">
        <w:rPr>
          <w:lang w:val="en-US"/>
        </w:rPr>
        <w:fldChar w:fldCharType="end"/>
      </w:r>
      <w:r w:rsidRPr="00C44122">
        <w:rPr>
          <w:lang w:val="en-US"/>
        </w:rPr>
        <w:t>.</w:t>
      </w:r>
      <w:r w:rsidR="00403CB3" w:rsidRPr="00C44122">
        <w:rPr>
          <w:lang w:val="en-US"/>
        </w:rPr>
        <w:t xml:space="preserve"> In this diagram file inclusion does not imply the existence of a nested file structure but it only represents the</w:t>
      </w:r>
      <w:r w:rsidR="00522DA6" w:rsidRPr="00C44122">
        <w:rPr>
          <w:lang w:val="en-US"/>
        </w:rPr>
        <w:t xml:space="preserve"> type and amount of </w:t>
      </w:r>
      <w:r w:rsidR="00403CB3" w:rsidRPr="00C44122">
        <w:rPr>
          <w:lang w:val="en-US"/>
        </w:rPr>
        <w:t>information that c</w:t>
      </w:r>
      <w:r w:rsidR="00522DA6" w:rsidRPr="00C44122">
        <w:rPr>
          <w:lang w:val="en-US"/>
        </w:rPr>
        <w:t>an be encoded for each format (i</w:t>
      </w:r>
      <w:r w:rsidR="00403CB3" w:rsidRPr="00C44122">
        <w:rPr>
          <w:lang w:val="en-US"/>
        </w:rPr>
        <w:t xml:space="preserve">.e. SAM contains all information in </w:t>
      </w:r>
      <w:r w:rsidR="00BA7254">
        <w:rPr>
          <w:lang w:val="en-US"/>
        </w:rPr>
        <w:t>FASTQ</w:t>
      </w:r>
      <w:r w:rsidR="00403CB3" w:rsidRPr="00C44122">
        <w:rPr>
          <w:lang w:val="en-US"/>
        </w:rPr>
        <w:t>, but organized in a different file structure)</w:t>
      </w:r>
      <w:r w:rsidR="00522DA6" w:rsidRPr="00C44122">
        <w:rPr>
          <w:lang w:val="en-US"/>
        </w:rPr>
        <w:t>.</w:t>
      </w:r>
      <w:r w:rsidR="006D175A" w:rsidRPr="00C44122">
        <w:rPr>
          <w:lang w:val="en-US"/>
        </w:rPr>
        <w:t xml:space="preserve"> The BAM forma</w:t>
      </w:r>
      <w:r w:rsidR="00970DDE">
        <w:rPr>
          <w:lang w:val="en-US"/>
        </w:rPr>
        <w:t>t is not represented because it i</w:t>
      </w:r>
      <w:r w:rsidR="006D175A" w:rsidRPr="00C44122">
        <w:rPr>
          <w:lang w:val="en-US"/>
        </w:rPr>
        <w:t>s the compressed equivalent of SAM.</w:t>
      </w:r>
    </w:p>
    <w:p w14:paraId="20C6E69B" w14:textId="77777777" w:rsidR="00C733E7" w:rsidRPr="00C44122" w:rsidRDefault="00C733E7" w:rsidP="00C733E7">
      <w:pPr>
        <w:rPr>
          <w:lang w:val="en-US"/>
        </w:rPr>
      </w:pPr>
    </w:p>
    <w:p w14:paraId="09899809" w14:textId="649B2714" w:rsidR="00C733E7" w:rsidRPr="00C44122" w:rsidRDefault="00A1538C" w:rsidP="00C733E7">
      <w:pPr>
        <w:jc w:val="center"/>
        <w:rPr>
          <w:lang w:val="en-US"/>
        </w:rPr>
      </w:pPr>
      <w:r>
        <w:rPr>
          <w:noProof/>
          <w:lang w:eastAsia="en-GB"/>
        </w:rPr>
        <w:drawing>
          <wp:inline distT="0" distB="0" distL="0" distR="0" wp14:anchorId="7BB2B830" wp14:editId="5810657B">
            <wp:extent cx="5683414" cy="2530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1557" cy="2539007"/>
                    </a:xfrm>
                    <a:prstGeom prst="rect">
                      <a:avLst/>
                    </a:prstGeom>
                    <a:noFill/>
                  </pic:spPr>
                </pic:pic>
              </a:graphicData>
            </a:graphic>
          </wp:inline>
        </w:drawing>
      </w:r>
    </w:p>
    <w:p w14:paraId="7E9A4EEF" w14:textId="6ACEC891" w:rsidR="007A0FF7" w:rsidRPr="00C44122" w:rsidRDefault="00C733E7" w:rsidP="007A0FF7">
      <w:pPr>
        <w:pStyle w:val="Caption"/>
        <w:jc w:val="center"/>
        <w:rPr>
          <w:sz w:val="22"/>
          <w:lang w:val="en-US"/>
        </w:rPr>
      </w:pPr>
      <w:bookmarkStart w:id="7" w:name="_Ref408578638"/>
      <w:r w:rsidRPr="00C44122">
        <w:rPr>
          <w:sz w:val="22"/>
          <w:lang w:val="en-US"/>
        </w:rPr>
        <w:t xml:space="preserve">Figure </w:t>
      </w:r>
      <w:r w:rsidR="00B10AB5" w:rsidRPr="00C44122">
        <w:rPr>
          <w:sz w:val="22"/>
          <w:lang w:val="en-US"/>
        </w:rPr>
        <w:fldChar w:fldCharType="begin"/>
      </w:r>
      <w:r w:rsidRPr="00C44122">
        <w:rPr>
          <w:sz w:val="22"/>
          <w:lang w:val="en-US"/>
        </w:rPr>
        <w:instrText xml:space="preserve"> SEQ Figure \* ARABIC </w:instrText>
      </w:r>
      <w:r w:rsidR="00B10AB5" w:rsidRPr="00C44122">
        <w:rPr>
          <w:sz w:val="22"/>
          <w:lang w:val="en-US"/>
        </w:rPr>
        <w:fldChar w:fldCharType="separate"/>
      </w:r>
      <w:r w:rsidR="009A0CFB">
        <w:rPr>
          <w:noProof/>
          <w:sz w:val="22"/>
          <w:lang w:val="en-US"/>
        </w:rPr>
        <w:t>2</w:t>
      </w:r>
      <w:r w:rsidR="00B10AB5" w:rsidRPr="00C44122">
        <w:rPr>
          <w:sz w:val="22"/>
          <w:lang w:val="en-US"/>
        </w:rPr>
        <w:fldChar w:fldCharType="end"/>
      </w:r>
      <w:bookmarkEnd w:id="7"/>
      <w:r w:rsidRPr="00C44122">
        <w:rPr>
          <w:sz w:val="22"/>
          <w:lang w:val="en-US"/>
        </w:rPr>
        <w:t xml:space="preserve"> - Relationship among some of the most popular file formats</w:t>
      </w:r>
      <w:r w:rsidR="00C9483D">
        <w:rPr>
          <w:sz w:val="22"/>
          <w:lang w:val="en-US"/>
        </w:rPr>
        <w:t>.</w:t>
      </w:r>
    </w:p>
    <w:p w14:paraId="00D31379" w14:textId="77777777" w:rsidR="00AC548D" w:rsidRPr="00C44122" w:rsidRDefault="00AC548D" w:rsidP="00AC548D">
      <w:pPr>
        <w:rPr>
          <w:lang w:val="en-US"/>
        </w:rPr>
      </w:pPr>
    </w:p>
    <w:p w14:paraId="1C1C74D1" w14:textId="77777777" w:rsidR="00CB383F" w:rsidRPr="00C44122" w:rsidRDefault="00CB383F" w:rsidP="004A0F8C">
      <w:pPr>
        <w:pStyle w:val="Heading1"/>
        <w:rPr>
          <w:lang w:val="en-US"/>
        </w:rPr>
      </w:pPr>
      <w:bookmarkStart w:id="8" w:name="_Toc444210996"/>
      <w:bookmarkStart w:id="9" w:name="_Toc433317010"/>
      <w:bookmarkStart w:id="10" w:name="_Toc444300679"/>
      <w:bookmarkEnd w:id="8"/>
      <w:r w:rsidRPr="00C44122">
        <w:rPr>
          <w:lang w:val="en-US"/>
        </w:rPr>
        <w:t>Requirements</w:t>
      </w:r>
      <w:bookmarkEnd w:id="9"/>
      <w:bookmarkEnd w:id="10"/>
    </w:p>
    <w:p w14:paraId="0ABA4521" w14:textId="0B70AF2F" w:rsidR="0076256C" w:rsidRPr="00C44122" w:rsidRDefault="00A02392" w:rsidP="00A02392">
      <w:pPr>
        <w:jc w:val="both"/>
        <w:rPr>
          <w:lang w:val="en-US"/>
        </w:rPr>
      </w:pPr>
      <w:r w:rsidRPr="00C44122">
        <w:rPr>
          <w:lang w:val="en-US"/>
        </w:rPr>
        <w:t xml:space="preserve">This section introduces the definition of the </w:t>
      </w:r>
      <w:r w:rsidR="00CD4872" w:rsidRPr="00C44122">
        <w:rPr>
          <w:lang w:val="en-US"/>
        </w:rPr>
        <w:t>requirements a</w:t>
      </w:r>
      <w:r w:rsidR="00EA44F5" w:rsidRPr="00C44122">
        <w:rPr>
          <w:lang w:val="en-US"/>
        </w:rPr>
        <w:t>n appropriate</w:t>
      </w:r>
      <w:r w:rsidR="00CD4872" w:rsidRPr="00C44122">
        <w:rPr>
          <w:lang w:val="en-US"/>
        </w:rPr>
        <w:t xml:space="preserve"> </w:t>
      </w:r>
      <w:r w:rsidRPr="00C44122">
        <w:rPr>
          <w:lang w:val="en-US"/>
        </w:rPr>
        <w:t>solution to genomic information representation (GIR) and transport (G</w:t>
      </w:r>
      <w:r w:rsidR="00CD4872" w:rsidRPr="00C44122">
        <w:rPr>
          <w:lang w:val="en-US"/>
        </w:rPr>
        <w:t>ITL</w:t>
      </w:r>
      <w:r w:rsidRPr="00C44122">
        <w:rPr>
          <w:lang w:val="en-US"/>
        </w:rPr>
        <w:t>)</w:t>
      </w:r>
      <w:r w:rsidR="00CD4872" w:rsidRPr="00C44122">
        <w:rPr>
          <w:lang w:val="en-US"/>
        </w:rPr>
        <w:t xml:space="preserve"> </w:t>
      </w:r>
      <w:r w:rsidR="00EA44F5" w:rsidRPr="00C44122">
        <w:rPr>
          <w:lang w:val="en-US"/>
        </w:rPr>
        <w:t xml:space="preserve">should meet </w:t>
      </w:r>
      <w:r w:rsidR="00CD4872" w:rsidRPr="00C44122">
        <w:rPr>
          <w:lang w:val="en-US"/>
        </w:rPr>
        <w:t xml:space="preserve">at the </w:t>
      </w:r>
      <w:r w:rsidR="008B3378" w:rsidRPr="00C44122">
        <w:rPr>
          <w:lang w:val="en-US"/>
        </w:rPr>
        <w:t xml:space="preserve">first two </w:t>
      </w:r>
      <w:r w:rsidR="00CD4872" w:rsidRPr="00C44122">
        <w:rPr>
          <w:lang w:val="en-US"/>
        </w:rPr>
        <w:t>st</w:t>
      </w:r>
      <w:r w:rsidR="00EA44F5" w:rsidRPr="00C44122">
        <w:rPr>
          <w:lang w:val="en-US"/>
        </w:rPr>
        <w:t>ages</w:t>
      </w:r>
      <w:r w:rsidR="00CD4872" w:rsidRPr="00C44122">
        <w:rPr>
          <w:lang w:val="en-US"/>
        </w:rPr>
        <w:t xml:space="preserve"> </w:t>
      </w:r>
      <w:r w:rsidRPr="00C44122">
        <w:rPr>
          <w:lang w:val="en-US"/>
        </w:rPr>
        <w:t>of the processing pipeline introduced earlier</w:t>
      </w:r>
      <w:r w:rsidR="008B3378" w:rsidRPr="00C44122">
        <w:rPr>
          <w:lang w:val="en-US"/>
        </w:rPr>
        <w:t xml:space="preserve"> and listed in Table </w:t>
      </w:r>
      <w:r w:rsidR="009A533A">
        <w:rPr>
          <w:lang w:val="en-US"/>
        </w:rPr>
        <w:t>2</w:t>
      </w:r>
      <w:r w:rsidR="00EA44F5" w:rsidRPr="00C44122">
        <w:rPr>
          <w:lang w:val="en-US"/>
        </w:rPr>
        <w:t>.</w:t>
      </w:r>
    </w:p>
    <w:p w14:paraId="26FAB63E" w14:textId="77777777" w:rsidR="00EA44F5" w:rsidRPr="00C44122" w:rsidRDefault="00A40C18" w:rsidP="00A40C18">
      <w:pPr>
        <w:jc w:val="both"/>
        <w:rPr>
          <w:lang w:val="en-US"/>
        </w:rPr>
      </w:pPr>
      <w:r w:rsidRPr="00C44122">
        <w:rPr>
          <w:lang w:val="en-US"/>
        </w:rPr>
        <w:t>Variants calling, mutations annotation and functional analysis are likely to have different requirements in terms of information representation and transport and will be addressed in a separate stream of work.</w:t>
      </w:r>
    </w:p>
    <w:p w14:paraId="7B2E2549" w14:textId="77777777" w:rsidR="00D06953" w:rsidRPr="008504A2" w:rsidRDefault="00D06953" w:rsidP="008504A2">
      <w:pPr>
        <w:pStyle w:val="Heading3"/>
      </w:pPr>
      <w:bookmarkStart w:id="11" w:name="_Toc433317011"/>
      <w:bookmarkStart w:id="12" w:name="_Toc444300680"/>
      <w:r w:rsidRPr="008504A2">
        <w:t xml:space="preserve">Sequence reads extraction – </w:t>
      </w:r>
      <w:r w:rsidR="002811A3" w:rsidRPr="008504A2">
        <w:t xml:space="preserve">compression of </w:t>
      </w:r>
      <w:r w:rsidRPr="008504A2">
        <w:t>unmapped reads</w:t>
      </w:r>
      <w:bookmarkEnd w:id="11"/>
      <w:bookmarkEnd w:id="12"/>
    </w:p>
    <w:p w14:paraId="34596DA3" w14:textId="13613465" w:rsidR="00D06953" w:rsidRPr="00C44122" w:rsidRDefault="00D06953" w:rsidP="00D06953">
      <w:pPr>
        <w:rPr>
          <w:lang w:val="en-US"/>
        </w:rPr>
      </w:pPr>
      <w:r w:rsidRPr="00C44122">
        <w:rPr>
          <w:lang w:val="en-US"/>
        </w:rPr>
        <w:t xml:space="preserve">Compression of </w:t>
      </w:r>
      <w:r w:rsidR="00BA7254">
        <w:rPr>
          <w:lang w:val="en-US"/>
        </w:rPr>
        <w:t>FASTQ</w:t>
      </w:r>
      <w:r w:rsidRPr="00C44122">
        <w:rPr>
          <w:lang w:val="en-US"/>
        </w:rPr>
        <w:t xml:space="preserve"> description is not taken into account in this list of requirements as this is an obsolete field no more used by the main </w:t>
      </w:r>
      <w:r w:rsidR="00970DDE">
        <w:rPr>
          <w:lang w:val="en-US"/>
        </w:rPr>
        <w:t>next-generation sequencing (</w:t>
      </w:r>
      <w:r w:rsidRPr="00C44122">
        <w:rPr>
          <w:lang w:val="en-US"/>
        </w:rPr>
        <w:t>NGS</w:t>
      </w:r>
      <w:r w:rsidR="00970DDE">
        <w:rPr>
          <w:lang w:val="en-US"/>
        </w:rPr>
        <w:t>)</w:t>
      </w:r>
      <w:r w:rsidRPr="00C44122">
        <w:rPr>
          <w:lang w:val="en-US"/>
        </w:rPr>
        <w:t xml:space="preserve"> machines manufacturers.</w:t>
      </w:r>
    </w:p>
    <w:p w14:paraId="65CFD377" w14:textId="77777777" w:rsidR="008B3378" w:rsidRPr="00C44122" w:rsidRDefault="008B3378" w:rsidP="003044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81"/>
        <w:gridCol w:w="3316"/>
      </w:tblGrid>
      <w:tr w:rsidR="00EA44F5" w:rsidRPr="00C44122" w14:paraId="61656601" w14:textId="77777777" w:rsidTr="007D3F7D">
        <w:tc>
          <w:tcPr>
            <w:tcW w:w="948" w:type="dxa"/>
            <w:shd w:val="clear" w:color="auto" w:fill="D9D9D9"/>
          </w:tcPr>
          <w:p w14:paraId="70F0607B" w14:textId="77777777" w:rsidR="00EA44F5" w:rsidRPr="00C44122" w:rsidRDefault="00D06953" w:rsidP="00277005">
            <w:pPr>
              <w:jc w:val="center"/>
              <w:rPr>
                <w:b/>
                <w:lang w:val="en-US"/>
              </w:rPr>
            </w:pPr>
            <w:proofErr w:type="spellStart"/>
            <w:r w:rsidRPr="00C44122">
              <w:rPr>
                <w:b/>
                <w:lang w:val="en-US"/>
              </w:rPr>
              <w:t>Req</w:t>
            </w:r>
            <w:proofErr w:type="spellEnd"/>
            <w:r w:rsidRPr="00C44122">
              <w:rPr>
                <w:b/>
                <w:lang w:val="en-US"/>
              </w:rPr>
              <w:t xml:space="preserve"> ID</w:t>
            </w:r>
          </w:p>
        </w:tc>
        <w:tc>
          <w:tcPr>
            <w:tcW w:w="5081" w:type="dxa"/>
            <w:shd w:val="clear" w:color="auto" w:fill="D9D9D9"/>
          </w:tcPr>
          <w:p w14:paraId="50B2503C" w14:textId="77777777" w:rsidR="00EA44F5" w:rsidRPr="00C44122" w:rsidRDefault="00D06953" w:rsidP="002811A3">
            <w:pPr>
              <w:rPr>
                <w:b/>
                <w:lang w:val="en-US"/>
              </w:rPr>
            </w:pPr>
            <w:r w:rsidRPr="00C44122">
              <w:rPr>
                <w:b/>
                <w:lang w:val="en-US"/>
              </w:rPr>
              <w:t>Requirement</w:t>
            </w:r>
            <w:r w:rsidR="00B32308" w:rsidRPr="00C44122">
              <w:rPr>
                <w:b/>
                <w:lang w:val="en-US"/>
              </w:rPr>
              <w:t xml:space="preserve"> </w:t>
            </w:r>
          </w:p>
        </w:tc>
        <w:tc>
          <w:tcPr>
            <w:tcW w:w="3316" w:type="dxa"/>
            <w:shd w:val="clear" w:color="auto" w:fill="D9D9D9"/>
          </w:tcPr>
          <w:p w14:paraId="63BCE9E2" w14:textId="77777777" w:rsidR="00EA44F5" w:rsidRPr="00C44122" w:rsidRDefault="0050280B" w:rsidP="003044F2">
            <w:pPr>
              <w:rPr>
                <w:b/>
                <w:lang w:val="en-US"/>
              </w:rPr>
            </w:pPr>
            <w:r w:rsidRPr="00C44122">
              <w:rPr>
                <w:b/>
                <w:lang w:val="en-US"/>
              </w:rPr>
              <w:t>Rationale</w:t>
            </w:r>
            <w:r w:rsidR="005D5664" w:rsidRPr="00C44122">
              <w:rPr>
                <w:b/>
                <w:lang w:val="en-US"/>
              </w:rPr>
              <w:t>/Notes</w:t>
            </w:r>
          </w:p>
        </w:tc>
      </w:tr>
      <w:tr w:rsidR="00EA44F5" w:rsidRPr="00C44122" w14:paraId="3D1FF21A" w14:textId="77777777" w:rsidTr="007D3F7D">
        <w:tc>
          <w:tcPr>
            <w:tcW w:w="948" w:type="dxa"/>
            <w:shd w:val="clear" w:color="auto" w:fill="auto"/>
          </w:tcPr>
          <w:p w14:paraId="0A072B94" w14:textId="77777777" w:rsidR="00EA44F5" w:rsidRPr="00C44122" w:rsidRDefault="00EA44F5" w:rsidP="00277005">
            <w:pPr>
              <w:jc w:val="center"/>
              <w:rPr>
                <w:lang w:val="en-US"/>
              </w:rPr>
            </w:pPr>
            <w:r w:rsidRPr="00C44122">
              <w:rPr>
                <w:lang w:val="en-US"/>
              </w:rPr>
              <w:t>1.1</w:t>
            </w:r>
          </w:p>
        </w:tc>
        <w:tc>
          <w:tcPr>
            <w:tcW w:w="5081" w:type="dxa"/>
            <w:shd w:val="clear" w:color="auto" w:fill="auto"/>
          </w:tcPr>
          <w:p w14:paraId="501F7FDE" w14:textId="4F6B2C47" w:rsidR="00EA44F5" w:rsidRPr="00C44122" w:rsidRDefault="00BF285D" w:rsidP="00BF285D">
            <w:pPr>
              <w:rPr>
                <w:lang w:val="en-US"/>
              </w:rPr>
            </w:pPr>
            <w:r>
              <w:rPr>
                <w:lang w:val="en-US"/>
              </w:rPr>
              <w:t>The solution shall support l</w:t>
            </w:r>
            <w:r w:rsidR="006C66B5" w:rsidRPr="00C44122">
              <w:rPr>
                <w:lang w:val="en-US"/>
              </w:rPr>
              <w:t xml:space="preserve">ossless compression of </w:t>
            </w:r>
            <w:r w:rsidR="00EA44F5" w:rsidRPr="00C44122">
              <w:rPr>
                <w:lang w:val="en-US"/>
              </w:rPr>
              <w:t>reads headers</w:t>
            </w:r>
            <w:r w:rsidR="00135184" w:rsidRPr="00C44122">
              <w:rPr>
                <w:lang w:val="en-US"/>
              </w:rPr>
              <w:t>.</w:t>
            </w:r>
          </w:p>
        </w:tc>
        <w:tc>
          <w:tcPr>
            <w:tcW w:w="3316" w:type="dxa"/>
            <w:shd w:val="clear" w:color="auto" w:fill="auto"/>
          </w:tcPr>
          <w:p w14:paraId="63793CD7" w14:textId="77777777" w:rsidR="00EA44F5" w:rsidRPr="00C44122" w:rsidRDefault="00EA44F5" w:rsidP="006C66B5">
            <w:pPr>
              <w:rPr>
                <w:lang w:val="en-US"/>
              </w:rPr>
            </w:pPr>
          </w:p>
        </w:tc>
      </w:tr>
      <w:tr w:rsidR="006C66B5" w:rsidRPr="00C44122" w14:paraId="37E72D87" w14:textId="77777777" w:rsidTr="007D3F7D">
        <w:tc>
          <w:tcPr>
            <w:tcW w:w="948" w:type="dxa"/>
            <w:shd w:val="clear" w:color="auto" w:fill="auto"/>
          </w:tcPr>
          <w:p w14:paraId="0D979BCD" w14:textId="77777777" w:rsidR="006C66B5" w:rsidRPr="00C44122" w:rsidRDefault="006C66B5" w:rsidP="00277005">
            <w:pPr>
              <w:jc w:val="center"/>
              <w:rPr>
                <w:lang w:val="en-US"/>
              </w:rPr>
            </w:pPr>
            <w:r w:rsidRPr="00C44122">
              <w:rPr>
                <w:lang w:val="en-US"/>
              </w:rPr>
              <w:t>1.2</w:t>
            </w:r>
          </w:p>
        </w:tc>
        <w:tc>
          <w:tcPr>
            <w:tcW w:w="5081" w:type="dxa"/>
            <w:shd w:val="clear" w:color="auto" w:fill="auto"/>
          </w:tcPr>
          <w:p w14:paraId="0C40BE79" w14:textId="0B2CDFD6" w:rsidR="006C66B5" w:rsidRPr="00C44122" w:rsidRDefault="00BF285D" w:rsidP="00CD2176">
            <w:pPr>
              <w:rPr>
                <w:lang w:val="en-US"/>
              </w:rPr>
            </w:pPr>
            <w:r>
              <w:rPr>
                <w:lang w:val="en-US"/>
              </w:rPr>
              <w:t>The solution shall support l</w:t>
            </w:r>
            <w:r w:rsidR="006C66B5" w:rsidRPr="00C44122">
              <w:rPr>
                <w:lang w:val="en-US"/>
              </w:rPr>
              <w:t>ossy compression of reads headers</w:t>
            </w:r>
            <w:r w:rsidR="00CD2176">
              <w:rPr>
                <w:lang w:val="en-US"/>
              </w:rPr>
              <w:t xml:space="preserve"> by</w:t>
            </w:r>
            <w:r w:rsidR="00C254B9" w:rsidRPr="00C44122">
              <w:rPr>
                <w:lang w:val="en-US"/>
              </w:rPr>
              <w:t xml:space="preserve"> preserv</w:t>
            </w:r>
            <w:r w:rsidR="00CD2176">
              <w:rPr>
                <w:lang w:val="en-US"/>
              </w:rPr>
              <w:t>ing</w:t>
            </w:r>
            <w:r w:rsidR="00C254B9" w:rsidRPr="00C44122">
              <w:rPr>
                <w:lang w:val="en-US"/>
              </w:rPr>
              <w:t xml:space="preserve"> at least a unique </w:t>
            </w:r>
            <w:r w:rsidR="00DC590B" w:rsidRPr="00C44122">
              <w:rPr>
                <w:lang w:val="en-US"/>
              </w:rPr>
              <w:t xml:space="preserve">read </w:t>
            </w:r>
            <w:r w:rsidR="00C254B9" w:rsidRPr="00C44122">
              <w:rPr>
                <w:lang w:val="en-US"/>
              </w:rPr>
              <w:t>identifier and pairing information when available.</w:t>
            </w:r>
          </w:p>
        </w:tc>
        <w:tc>
          <w:tcPr>
            <w:tcW w:w="3316" w:type="dxa"/>
            <w:shd w:val="clear" w:color="auto" w:fill="auto"/>
          </w:tcPr>
          <w:p w14:paraId="2AD7E7DF" w14:textId="77777777" w:rsidR="006C66B5" w:rsidRPr="00C44122" w:rsidRDefault="00AA7EED" w:rsidP="006C66B5">
            <w:pPr>
              <w:rPr>
                <w:lang w:val="en-US"/>
              </w:rPr>
            </w:pPr>
            <w:r w:rsidRPr="00C44122">
              <w:rPr>
                <w:lang w:val="en-US"/>
              </w:rPr>
              <w:t>In case read headers are not needed in downstream analysis they do not need to be preserved.</w:t>
            </w:r>
          </w:p>
        </w:tc>
      </w:tr>
      <w:tr w:rsidR="00517B5F" w:rsidRPr="00C44122" w14:paraId="5319013C" w14:textId="77777777" w:rsidTr="007D3F7D">
        <w:tc>
          <w:tcPr>
            <w:tcW w:w="948" w:type="dxa"/>
            <w:shd w:val="clear" w:color="auto" w:fill="auto"/>
          </w:tcPr>
          <w:p w14:paraId="3ACA73E0" w14:textId="77777777" w:rsidR="00517B5F" w:rsidRPr="00C44122" w:rsidRDefault="00517B5F" w:rsidP="00277005">
            <w:pPr>
              <w:jc w:val="center"/>
              <w:rPr>
                <w:lang w:val="en-US"/>
              </w:rPr>
            </w:pPr>
            <w:r>
              <w:rPr>
                <w:lang w:val="en-US"/>
              </w:rPr>
              <w:t>1.3</w:t>
            </w:r>
          </w:p>
        </w:tc>
        <w:tc>
          <w:tcPr>
            <w:tcW w:w="5081" w:type="dxa"/>
            <w:shd w:val="clear" w:color="auto" w:fill="auto"/>
          </w:tcPr>
          <w:p w14:paraId="03CC3E6E" w14:textId="77777777" w:rsidR="00517B5F" w:rsidRDefault="00517B5F" w:rsidP="00CD2176">
            <w:pPr>
              <w:rPr>
                <w:lang w:val="en-US"/>
              </w:rPr>
            </w:pPr>
            <w:r>
              <w:rPr>
                <w:lang w:val="en-US"/>
              </w:rPr>
              <w:t>The solution shall support preservation of pairing information</w:t>
            </w:r>
          </w:p>
        </w:tc>
        <w:tc>
          <w:tcPr>
            <w:tcW w:w="3316" w:type="dxa"/>
            <w:shd w:val="clear" w:color="auto" w:fill="auto"/>
          </w:tcPr>
          <w:p w14:paraId="4D83C492" w14:textId="77777777" w:rsidR="00517B5F" w:rsidRPr="00C44122" w:rsidRDefault="00517B5F" w:rsidP="006C66B5">
            <w:pPr>
              <w:rPr>
                <w:lang w:val="en-US"/>
              </w:rPr>
            </w:pPr>
          </w:p>
        </w:tc>
      </w:tr>
      <w:tr w:rsidR="00EA44F5" w:rsidRPr="00C44122" w14:paraId="3C5A044C" w14:textId="77777777" w:rsidTr="007D3F7D">
        <w:tc>
          <w:tcPr>
            <w:tcW w:w="948" w:type="dxa"/>
            <w:shd w:val="clear" w:color="auto" w:fill="auto"/>
          </w:tcPr>
          <w:p w14:paraId="01513FBB" w14:textId="5393C4C5" w:rsidR="008D2940" w:rsidRPr="00C44122" w:rsidRDefault="00EA44F5" w:rsidP="00277005">
            <w:pPr>
              <w:jc w:val="center"/>
              <w:rPr>
                <w:lang w:val="en-US"/>
              </w:rPr>
            </w:pPr>
            <w:r w:rsidRPr="00C44122">
              <w:rPr>
                <w:lang w:val="en-US"/>
              </w:rPr>
              <w:t>1.</w:t>
            </w:r>
            <w:r w:rsidR="00517B5F">
              <w:rPr>
                <w:lang w:val="en-US"/>
              </w:rPr>
              <w:t>4</w:t>
            </w:r>
          </w:p>
        </w:tc>
        <w:tc>
          <w:tcPr>
            <w:tcW w:w="5081" w:type="dxa"/>
            <w:shd w:val="clear" w:color="auto" w:fill="auto"/>
          </w:tcPr>
          <w:p w14:paraId="25068FC0" w14:textId="66F0A3F6" w:rsidR="00EA44F5" w:rsidRPr="00C44122" w:rsidRDefault="00BF285D" w:rsidP="00BF285D">
            <w:pPr>
              <w:rPr>
                <w:lang w:val="en-US"/>
              </w:rPr>
            </w:pPr>
            <w:r>
              <w:rPr>
                <w:lang w:val="en-US"/>
              </w:rPr>
              <w:t>The solution shall support l</w:t>
            </w:r>
            <w:r w:rsidR="00EA44F5" w:rsidRPr="00C44122">
              <w:rPr>
                <w:lang w:val="en-US"/>
              </w:rPr>
              <w:t>ossless compression of nucleotides sequences</w:t>
            </w:r>
            <w:r w:rsidR="00453D3E" w:rsidRPr="00C44122">
              <w:rPr>
                <w:lang w:val="en-US"/>
              </w:rPr>
              <w:t xml:space="preserve"> supporting </w:t>
            </w:r>
            <w:r w:rsidR="00F122AC" w:rsidRPr="00C44122">
              <w:rPr>
                <w:lang w:val="en-US"/>
              </w:rPr>
              <w:t>a minimum of 5 symbols (A, C, G, T, N)</w:t>
            </w:r>
          </w:p>
        </w:tc>
        <w:tc>
          <w:tcPr>
            <w:tcW w:w="3316" w:type="dxa"/>
            <w:shd w:val="clear" w:color="auto" w:fill="auto"/>
          </w:tcPr>
          <w:p w14:paraId="07C56FAD" w14:textId="7CFD4D47" w:rsidR="00EA44F5" w:rsidRPr="00C44122" w:rsidRDefault="00617649" w:rsidP="00E86AE4">
            <w:pPr>
              <w:rPr>
                <w:lang w:val="en-US"/>
              </w:rPr>
            </w:pPr>
            <w:r w:rsidRPr="00C44122">
              <w:rPr>
                <w:lang w:val="en-US"/>
              </w:rPr>
              <w:t xml:space="preserve">Note: </w:t>
            </w:r>
            <w:r w:rsidR="00F122AC" w:rsidRPr="00C44122">
              <w:rPr>
                <w:lang w:val="en-US"/>
              </w:rPr>
              <w:t xml:space="preserve">today </w:t>
            </w:r>
            <w:r w:rsidRPr="00C44122">
              <w:rPr>
                <w:lang w:val="en-US"/>
              </w:rPr>
              <w:t xml:space="preserve">most machines use </w:t>
            </w:r>
            <w:r w:rsidR="00E86AE4">
              <w:rPr>
                <w:lang w:val="en-US"/>
              </w:rPr>
              <w:t>5 symbols</w:t>
            </w:r>
            <w:r w:rsidRPr="00C44122">
              <w:rPr>
                <w:lang w:val="en-US"/>
              </w:rPr>
              <w:t xml:space="preserve"> but other symbols might be adopted soon such as </w:t>
            </w:r>
            <w:r w:rsidRPr="00C44122">
              <w:rPr>
                <w:lang w:val="en-US"/>
              </w:rPr>
              <w:lastRenderedPageBreak/>
              <w:t>the IUPAC ambiguity codes</w:t>
            </w:r>
          </w:p>
        </w:tc>
      </w:tr>
      <w:tr w:rsidR="00EA44F5" w:rsidRPr="00C44122" w14:paraId="06FC1C7C" w14:textId="77777777" w:rsidTr="007D3F7D">
        <w:tc>
          <w:tcPr>
            <w:tcW w:w="948" w:type="dxa"/>
            <w:shd w:val="clear" w:color="auto" w:fill="auto"/>
          </w:tcPr>
          <w:p w14:paraId="64639B88" w14:textId="38CF11DF" w:rsidR="00EA44F5" w:rsidRPr="00C44122" w:rsidRDefault="00135184" w:rsidP="00277005">
            <w:pPr>
              <w:jc w:val="center"/>
              <w:rPr>
                <w:lang w:val="en-US"/>
              </w:rPr>
            </w:pPr>
            <w:r w:rsidRPr="00C44122">
              <w:rPr>
                <w:lang w:val="en-US"/>
              </w:rPr>
              <w:lastRenderedPageBreak/>
              <w:t>1.</w:t>
            </w:r>
            <w:r w:rsidR="00517B5F">
              <w:rPr>
                <w:lang w:val="en-US"/>
              </w:rPr>
              <w:t>5</w:t>
            </w:r>
          </w:p>
        </w:tc>
        <w:tc>
          <w:tcPr>
            <w:tcW w:w="5081" w:type="dxa"/>
            <w:shd w:val="clear" w:color="auto" w:fill="auto"/>
          </w:tcPr>
          <w:p w14:paraId="5C529050" w14:textId="03A29972" w:rsidR="00EA44F5" w:rsidRPr="00C44122" w:rsidRDefault="00BF285D" w:rsidP="00BF285D">
            <w:pPr>
              <w:rPr>
                <w:lang w:val="en-US"/>
              </w:rPr>
            </w:pPr>
            <w:r>
              <w:rPr>
                <w:lang w:val="en-US"/>
              </w:rPr>
              <w:t>The solution shall support l</w:t>
            </w:r>
            <w:r w:rsidR="00EA44F5" w:rsidRPr="00C44122">
              <w:rPr>
                <w:lang w:val="en-US"/>
              </w:rPr>
              <w:t>ossless</w:t>
            </w:r>
            <w:r w:rsidR="00C35C06" w:rsidRPr="00C44122">
              <w:rPr>
                <w:lang w:val="en-US"/>
              </w:rPr>
              <w:t xml:space="preserve"> </w:t>
            </w:r>
            <w:r w:rsidR="00EA44F5" w:rsidRPr="00C44122">
              <w:rPr>
                <w:lang w:val="en-US"/>
              </w:rPr>
              <w:t>compression of quality scores</w:t>
            </w:r>
            <w:r w:rsidR="000F0506" w:rsidRPr="00C44122">
              <w:rPr>
                <w:lang w:val="en-US"/>
              </w:rPr>
              <w:t>.</w:t>
            </w:r>
          </w:p>
        </w:tc>
        <w:tc>
          <w:tcPr>
            <w:tcW w:w="3316" w:type="dxa"/>
            <w:shd w:val="clear" w:color="auto" w:fill="auto"/>
          </w:tcPr>
          <w:p w14:paraId="66773A15" w14:textId="4611FFAB" w:rsidR="00EA44F5" w:rsidRPr="00C44122" w:rsidRDefault="00EA44F5" w:rsidP="00006AD3">
            <w:pPr>
              <w:rPr>
                <w:lang w:val="en-US"/>
              </w:rPr>
            </w:pPr>
          </w:p>
        </w:tc>
      </w:tr>
      <w:tr w:rsidR="000F0506" w:rsidRPr="00C44122" w14:paraId="388184E9" w14:textId="77777777" w:rsidTr="007D3F7D">
        <w:tc>
          <w:tcPr>
            <w:tcW w:w="948" w:type="dxa"/>
            <w:shd w:val="clear" w:color="auto" w:fill="auto"/>
          </w:tcPr>
          <w:p w14:paraId="10DD8742" w14:textId="0FE56B3B" w:rsidR="000F0506" w:rsidRPr="00C44122" w:rsidRDefault="000A61D2" w:rsidP="00277005">
            <w:pPr>
              <w:jc w:val="center"/>
              <w:rPr>
                <w:lang w:val="en-US"/>
              </w:rPr>
            </w:pPr>
            <w:r w:rsidRPr="00C44122">
              <w:rPr>
                <w:lang w:val="en-US"/>
              </w:rPr>
              <w:t>1.</w:t>
            </w:r>
            <w:r w:rsidR="00517B5F">
              <w:rPr>
                <w:lang w:val="en-US"/>
              </w:rPr>
              <w:t>6</w:t>
            </w:r>
          </w:p>
        </w:tc>
        <w:tc>
          <w:tcPr>
            <w:tcW w:w="5081" w:type="dxa"/>
            <w:shd w:val="clear" w:color="auto" w:fill="auto"/>
          </w:tcPr>
          <w:p w14:paraId="1D9AAA06" w14:textId="3B216B13" w:rsidR="000F0506" w:rsidRPr="00C44122" w:rsidRDefault="00BF285D" w:rsidP="0095414D">
            <w:pPr>
              <w:rPr>
                <w:lang w:val="en-US"/>
              </w:rPr>
            </w:pPr>
            <w:r>
              <w:rPr>
                <w:lang w:val="en-US"/>
              </w:rPr>
              <w:t>The solution shall support l</w:t>
            </w:r>
            <w:r w:rsidR="000F0506" w:rsidRPr="00C44122">
              <w:rPr>
                <w:lang w:val="en-US"/>
              </w:rPr>
              <w:t>ossy compression of quality scores</w:t>
            </w:r>
            <w:r>
              <w:rPr>
                <w:lang w:val="en-US"/>
              </w:rPr>
              <w:t>.</w:t>
            </w:r>
          </w:p>
        </w:tc>
        <w:tc>
          <w:tcPr>
            <w:tcW w:w="3316" w:type="dxa"/>
            <w:shd w:val="clear" w:color="auto" w:fill="auto"/>
          </w:tcPr>
          <w:p w14:paraId="517960C0" w14:textId="55E936C0" w:rsidR="000F0506" w:rsidRPr="00C44122" w:rsidRDefault="0095414D" w:rsidP="0064272B">
            <w:pPr>
              <w:rPr>
                <w:lang w:val="en-US"/>
              </w:rPr>
            </w:pPr>
            <w:r>
              <w:rPr>
                <w:lang w:val="en-US"/>
              </w:rPr>
              <w:t xml:space="preserve">The evaluation </w:t>
            </w:r>
            <w:r w:rsidR="0061607C">
              <w:rPr>
                <w:lang w:val="en-US"/>
              </w:rPr>
              <w:t xml:space="preserve">methodology </w:t>
            </w:r>
            <w:r>
              <w:rPr>
                <w:lang w:val="en-US"/>
              </w:rPr>
              <w:t>of how submitted solution</w:t>
            </w:r>
            <w:r w:rsidR="0061607C">
              <w:rPr>
                <w:lang w:val="en-US"/>
              </w:rPr>
              <w:t xml:space="preserve">s will meet this requirement is </w:t>
            </w:r>
            <w:r w:rsidR="0061607C" w:rsidRPr="0064272B">
              <w:rPr>
                <w:lang w:val="en-US"/>
              </w:rPr>
              <w:t>described in document N</w:t>
            </w:r>
            <w:r w:rsidR="0064272B" w:rsidRPr="0064272B">
              <w:rPr>
                <w:lang w:val="en-US"/>
              </w:rPr>
              <w:t>16135</w:t>
            </w:r>
          </w:p>
        </w:tc>
      </w:tr>
      <w:tr w:rsidR="00EA44F5" w:rsidRPr="00C44122" w14:paraId="195EF52D" w14:textId="77777777" w:rsidTr="007D3F7D">
        <w:tc>
          <w:tcPr>
            <w:tcW w:w="948" w:type="dxa"/>
            <w:shd w:val="clear" w:color="auto" w:fill="auto"/>
          </w:tcPr>
          <w:p w14:paraId="5BD4AC58" w14:textId="1D4150CB" w:rsidR="00EA44F5" w:rsidRPr="00C44122" w:rsidRDefault="00824C42" w:rsidP="00277005">
            <w:pPr>
              <w:jc w:val="center"/>
              <w:rPr>
                <w:lang w:val="en-US"/>
              </w:rPr>
            </w:pPr>
            <w:r w:rsidRPr="00C44122">
              <w:rPr>
                <w:lang w:val="en-US"/>
              </w:rPr>
              <w:t>1.</w:t>
            </w:r>
            <w:r w:rsidR="00517B5F">
              <w:rPr>
                <w:lang w:val="en-US"/>
              </w:rPr>
              <w:t>7</w:t>
            </w:r>
            <w:r w:rsidR="00347057" w:rsidRPr="00C44122">
              <w:rPr>
                <w:lang w:val="en-US"/>
              </w:rPr>
              <w:t>.1</w:t>
            </w:r>
          </w:p>
        </w:tc>
        <w:tc>
          <w:tcPr>
            <w:tcW w:w="5081" w:type="dxa"/>
            <w:shd w:val="clear" w:color="auto" w:fill="auto"/>
          </w:tcPr>
          <w:p w14:paraId="08E493AC" w14:textId="2495E554" w:rsidR="00EA44F5" w:rsidRPr="00C44122" w:rsidRDefault="00BF285D" w:rsidP="00BF285D">
            <w:pPr>
              <w:rPr>
                <w:lang w:val="en-US"/>
              </w:rPr>
            </w:pPr>
            <w:r>
              <w:rPr>
                <w:lang w:val="en-US"/>
              </w:rPr>
              <w:t>The solution shall structure c</w:t>
            </w:r>
            <w:r w:rsidRPr="00C44122">
              <w:rPr>
                <w:lang w:val="en-US"/>
              </w:rPr>
              <w:t xml:space="preserve">ompressed </w:t>
            </w:r>
            <w:r w:rsidR="00824C42" w:rsidRPr="00C44122">
              <w:rPr>
                <w:lang w:val="en-US"/>
              </w:rPr>
              <w:t xml:space="preserve">data </w:t>
            </w:r>
            <w:r w:rsidR="00042B9F" w:rsidRPr="00C44122">
              <w:rPr>
                <w:lang w:val="en-US"/>
              </w:rPr>
              <w:t xml:space="preserve">so that </w:t>
            </w:r>
            <w:r w:rsidR="00006AD3" w:rsidRPr="00C44122">
              <w:rPr>
                <w:lang w:val="en-US"/>
              </w:rPr>
              <w:t xml:space="preserve">parallel processing </w:t>
            </w:r>
            <w:r w:rsidR="00347057" w:rsidRPr="00C44122">
              <w:rPr>
                <w:lang w:val="en-US"/>
              </w:rPr>
              <w:t xml:space="preserve">is </w:t>
            </w:r>
            <w:r w:rsidR="00006AD3" w:rsidRPr="00C44122">
              <w:rPr>
                <w:lang w:val="en-US"/>
              </w:rPr>
              <w:t xml:space="preserve">enabled </w:t>
            </w:r>
            <w:r w:rsidR="00B94999" w:rsidRPr="00C44122">
              <w:rPr>
                <w:lang w:val="en-US"/>
              </w:rPr>
              <w:t>and</w:t>
            </w:r>
            <w:r w:rsidR="00006AD3" w:rsidRPr="00C44122">
              <w:rPr>
                <w:lang w:val="en-US"/>
              </w:rPr>
              <w:t xml:space="preserve"> compression efficiency is preserved</w:t>
            </w:r>
          </w:p>
        </w:tc>
        <w:tc>
          <w:tcPr>
            <w:tcW w:w="3316" w:type="dxa"/>
            <w:shd w:val="clear" w:color="auto" w:fill="auto"/>
          </w:tcPr>
          <w:p w14:paraId="4401EFF2" w14:textId="344B2343" w:rsidR="00EA44F5" w:rsidRPr="00C44122" w:rsidRDefault="00EA44F5" w:rsidP="00347057">
            <w:pPr>
              <w:rPr>
                <w:lang w:val="en-US"/>
              </w:rPr>
            </w:pPr>
          </w:p>
        </w:tc>
      </w:tr>
      <w:tr w:rsidR="00277005" w:rsidRPr="00C44122" w14:paraId="2166260A" w14:textId="77777777" w:rsidTr="007D3F7D">
        <w:tc>
          <w:tcPr>
            <w:tcW w:w="948" w:type="dxa"/>
            <w:shd w:val="clear" w:color="auto" w:fill="auto"/>
          </w:tcPr>
          <w:p w14:paraId="6AF08627" w14:textId="258B86C2" w:rsidR="00277005" w:rsidRPr="00C44122" w:rsidRDefault="000A61D2" w:rsidP="00277005">
            <w:pPr>
              <w:jc w:val="center"/>
              <w:rPr>
                <w:lang w:val="en-US"/>
              </w:rPr>
            </w:pPr>
            <w:r w:rsidRPr="00C44122">
              <w:rPr>
                <w:lang w:val="en-US"/>
              </w:rPr>
              <w:t>1.</w:t>
            </w:r>
            <w:r w:rsidR="00517B5F">
              <w:rPr>
                <w:lang w:val="en-US"/>
              </w:rPr>
              <w:t>7</w:t>
            </w:r>
            <w:r w:rsidR="00347057" w:rsidRPr="00C44122">
              <w:rPr>
                <w:lang w:val="en-US"/>
              </w:rPr>
              <w:t>.2</w:t>
            </w:r>
          </w:p>
        </w:tc>
        <w:tc>
          <w:tcPr>
            <w:tcW w:w="5081" w:type="dxa"/>
            <w:shd w:val="clear" w:color="auto" w:fill="auto"/>
          </w:tcPr>
          <w:p w14:paraId="285778F6" w14:textId="24D69524" w:rsidR="00277005" w:rsidRPr="00C44122" w:rsidRDefault="00BF285D" w:rsidP="00BF285D">
            <w:pPr>
              <w:rPr>
                <w:lang w:val="en-US"/>
              </w:rPr>
            </w:pPr>
            <w:r>
              <w:rPr>
                <w:lang w:val="en-US"/>
              </w:rPr>
              <w:t>The solution should structure c</w:t>
            </w:r>
            <w:r w:rsidR="00347057" w:rsidRPr="00C44122">
              <w:rPr>
                <w:lang w:val="en-US"/>
              </w:rPr>
              <w:t>ompressed data so that efficient querying of data is enabled and compression efficiency is preserved</w:t>
            </w:r>
          </w:p>
        </w:tc>
        <w:tc>
          <w:tcPr>
            <w:tcW w:w="3316" w:type="dxa"/>
            <w:shd w:val="clear" w:color="auto" w:fill="auto"/>
          </w:tcPr>
          <w:p w14:paraId="3EC83355" w14:textId="7D290458" w:rsidR="00277005" w:rsidRPr="00C44122" w:rsidRDefault="00277005" w:rsidP="00CC52A4">
            <w:pPr>
              <w:rPr>
                <w:lang w:val="en-US"/>
              </w:rPr>
            </w:pPr>
          </w:p>
        </w:tc>
      </w:tr>
      <w:tr w:rsidR="006D175A" w:rsidRPr="00C44122" w14:paraId="459658B4" w14:textId="77777777" w:rsidTr="007D3F7D">
        <w:tc>
          <w:tcPr>
            <w:tcW w:w="948" w:type="dxa"/>
            <w:shd w:val="clear" w:color="auto" w:fill="auto"/>
          </w:tcPr>
          <w:p w14:paraId="161F9AF7" w14:textId="6F98CEAB" w:rsidR="006D175A" w:rsidRPr="00C44122" w:rsidRDefault="000A61D2" w:rsidP="00517B5F">
            <w:pPr>
              <w:jc w:val="center"/>
              <w:rPr>
                <w:lang w:val="en-US"/>
              </w:rPr>
            </w:pPr>
            <w:r w:rsidRPr="00C44122">
              <w:rPr>
                <w:lang w:val="en-US"/>
              </w:rPr>
              <w:t>1.</w:t>
            </w:r>
            <w:r w:rsidR="00517B5F">
              <w:rPr>
                <w:lang w:val="en-US"/>
              </w:rPr>
              <w:t>8</w:t>
            </w:r>
          </w:p>
        </w:tc>
        <w:tc>
          <w:tcPr>
            <w:tcW w:w="5081" w:type="dxa"/>
            <w:shd w:val="clear" w:color="auto" w:fill="auto"/>
          </w:tcPr>
          <w:p w14:paraId="5588C05C" w14:textId="53E8ABCC" w:rsidR="006D175A" w:rsidRPr="00C44122" w:rsidRDefault="00BF285D" w:rsidP="00BF285D">
            <w:pPr>
              <w:rPr>
                <w:lang w:val="en-US"/>
              </w:rPr>
            </w:pPr>
            <w:r>
              <w:rPr>
                <w:lang w:val="en-US"/>
              </w:rPr>
              <w:t>The solution shall preserve t</w:t>
            </w:r>
            <w:r w:rsidR="006D175A" w:rsidRPr="00C44122">
              <w:rPr>
                <w:lang w:val="en-US"/>
              </w:rPr>
              <w:t xml:space="preserve">he association </w:t>
            </w:r>
            <w:r w:rsidR="00B61ACB" w:rsidRPr="00C44122">
              <w:rPr>
                <w:lang w:val="en-US"/>
              </w:rPr>
              <w:t>among</w:t>
            </w:r>
            <w:r w:rsidR="006D175A" w:rsidRPr="00C44122">
              <w:rPr>
                <w:lang w:val="en-US"/>
              </w:rPr>
              <w:t xml:space="preserve"> headers, nucleotides and qu</w:t>
            </w:r>
            <w:r w:rsidR="00824C42" w:rsidRPr="00C44122">
              <w:rPr>
                <w:lang w:val="en-US"/>
              </w:rPr>
              <w:t xml:space="preserve">ality scores </w:t>
            </w:r>
          </w:p>
        </w:tc>
        <w:tc>
          <w:tcPr>
            <w:tcW w:w="3316" w:type="dxa"/>
            <w:shd w:val="clear" w:color="auto" w:fill="auto"/>
          </w:tcPr>
          <w:p w14:paraId="7A485FF6" w14:textId="77777777" w:rsidR="006D175A" w:rsidRPr="00C44122" w:rsidRDefault="006D175A" w:rsidP="003044F2">
            <w:pPr>
              <w:rPr>
                <w:lang w:val="en-US"/>
              </w:rPr>
            </w:pPr>
          </w:p>
        </w:tc>
      </w:tr>
    </w:tbl>
    <w:p w14:paraId="33D5C071" w14:textId="77777777" w:rsidR="008F5CEC" w:rsidRPr="00C44122" w:rsidRDefault="00A60BC4" w:rsidP="00A60BC4">
      <w:pPr>
        <w:pStyle w:val="Heading3"/>
        <w:rPr>
          <w:lang w:val="en-US"/>
        </w:rPr>
      </w:pPr>
      <w:bookmarkStart w:id="13" w:name="_Toc433317012"/>
      <w:bookmarkStart w:id="14" w:name="_Toc444300681"/>
      <w:r w:rsidRPr="00C44122">
        <w:rPr>
          <w:lang w:val="en-US"/>
        </w:rPr>
        <w:t xml:space="preserve">Mapping and </w:t>
      </w:r>
      <w:r w:rsidR="00F1251C" w:rsidRPr="00C44122">
        <w:rPr>
          <w:lang w:val="en-US"/>
        </w:rPr>
        <w:t xml:space="preserve">Alignment </w:t>
      </w:r>
      <w:r w:rsidRPr="00C44122">
        <w:rPr>
          <w:lang w:val="en-US"/>
        </w:rPr>
        <w:t>–</w:t>
      </w:r>
      <w:r w:rsidR="002811A3" w:rsidRPr="00C44122">
        <w:rPr>
          <w:lang w:val="en-US"/>
        </w:rPr>
        <w:t xml:space="preserve"> Compression of</w:t>
      </w:r>
      <w:r w:rsidRPr="00C44122">
        <w:rPr>
          <w:lang w:val="en-US"/>
        </w:rPr>
        <w:t xml:space="preserve"> mapped/aligned reads</w:t>
      </w:r>
      <w:bookmarkEnd w:id="13"/>
      <w:bookmarkEnd w:id="14"/>
    </w:p>
    <w:p w14:paraId="2A447ABB" w14:textId="77777777" w:rsidR="00A60BC4" w:rsidRPr="00C44122" w:rsidRDefault="00BD6179" w:rsidP="007C5F47">
      <w:pPr>
        <w:jc w:val="both"/>
        <w:rPr>
          <w:lang w:val="en-US"/>
        </w:rPr>
      </w:pPr>
      <w:r w:rsidRPr="00C44122">
        <w:rPr>
          <w:lang w:val="en-US"/>
        </w:rPr>
        <w:t>This section lists additional requirements for aligned data. All requirements listed for raw data still apply.</w:t>
      </w:r>
    </w:p>
    <w:p w14:paraId="20251CF2" w14:textId="77777777" w:rsidR="00BD6179" w:rsidRPr="00C44122" w:rsidRDefault="00BD6179" w:rsidP="00A60B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3"/>
        <w:gridCol w:w="3303"/>
      </w:tblGrid>
      <w:tr w:rsidR="00BD6179" w:rsidRPr="00C44122" w14:paraId="4ECEBAC4" w14:textId="77777777" w:rsidTr="00727E88">
        <w:tc>
          <w:tcPr>
            <w:tcW w:w="959" w:type="dxa"/>
            <w:shd w:val="clear" w:color="auto" w:fill="D9D9D9" w:themeFill="background1" w:themeFillShade="D9"/>
          </w:tcPr>
          <w:p w14:paraId="4AD42E8E" w14:textId="77777777" w:rsidR="00BD6179" w:rsidRPr="00C44122" w:rsidRDefault="00BD6179" w:rsidP="00BD6179">
            <w:pPr>
              <w:rPr>
                <w:lang w:val="en-US"/>
              </w:rPr>
            </w:pPr>
            <w:proofErr w:type="spellStart"/>
            <w:r w:rsidRPr="00C44122">
              <w:rPr>
                <w:b/>
                <w:lang w:val="en-US"/>
              </w:rPr>
              <w:t>Req</w:t>
            </w:r>
            <w:proofErr w:type="spellEnd"/>
            <w:r w:rsidRPr="00C44122">
              <w:rPr>
                <w:b/>
                <w:lang w:val="en-US"/>
              </w:rPr>
              <w:t xml:space="preserve"> ID</w:t>
            </w:r>
          </w:p>
        </w:tc>
        <w:tc>
          <w:tcPr>
            <w:tcW w:w="5233" w:type="dxa"/>
            <w:shd w:val="clear" w:color="auto" w:fill="D9D9D9" w:themeFill="background1" w:themeFillShade="D9"/>
          </w:tcPr>
          <w:p w14:paraId="490AD1BB" w14:textId="77777777" w:rsidR="00BD6179" w:rsidRPr="00C44122" w:rsidRDefault="00BD6179" w:rsidP="002811A3">
            <w:pPr>
              <w:rPr>
                <w:lang w:val="en-US"/>
              </w:rPr>
            </w:pPr>
            <w:r w:rsidRPr="00C44122">
              <w:rPr>
                <w:b/>
                <w:lang w:val="en-US"/>
              </w:rPr>
              <w:t xml:space="preserve">Requirement </w:t>
            </w:r>
          </w:p>
        </w:tc>
        <w:tc>
          <w:tcPr>
            <w:tcW w:w="3303" w:type="dxa"/>
            <w:shd w:val="clear" w:color="auto" w:fill="D9D9D9" w:themeFill="background1" w:themeFillShade="D9"/>
          </w:tcPr>
          <w:p w14:paraId="3F1CCC19" w14:textId="77777777" w:rsidR="00BD6179" w:rsidRPr="00C44122" w:rsidDel="00B42FDC" w:rsidRDefault="00BD6179" w:rsidP="00BD6179">
            <w:pPr>
              <w:rPr>
                <w:lang w:val="en-US"/>
              </w:rPr>
            </w:pPr>
            <w:r w:rsidRPr="00C44122">
              <w:rPr>
                <w:b/>
                <w:lang w:val="en-US"/>
              </w:rPr>
              <w:t>Rationale</w:t>
            </w:r>
          </w:p>
        </w:tc>
      </w:tr>
      <w:tr w:rsidR="00BD6179" w:rsidRPr="00C44122" w14:paraId="016DA714" w14:textId="77777777" w:rsidTr="00727E88">
        <w:tc>
          <w:tcPr>
            <w:tcW w:w="959" w:type="dxa"/>
            <w:shd w:val="clear" w:color="auto" w:fill="auto"/>
          </w:tcPr>
          <w:p w14:paraId="6BDFC951" w14:textId="77777777" w:rsidR="00BD6179" w:rsidRPr="00C44122" w:rsidRDefault="00BD6179" w:rsidP="00BD6179">
            <w:pPr>
              <w:rPr>
                <w:lang w:val="en-US"/>
              </w:rPr>
            </w:pPr>
            <w:r w:rsidRPr="00C44122">
              <w:rPr>
                <w:lang w:val="en-US"/>
              </w:rPr>
              <w:t>2.1</w:t>
            </w:r>
          </w:p>
        </w:tc>
        <w:tc>
          <w:tcPr>
            <w:tcW w:w="5233" w:type="dxa"/>
            <w:shd w:val="clear" w:color="auto" w:fill="auto"/>
          </w:tcPr>
          <w:p w14:paraId="033B19A5" w14:textId="00073B20" w:rsidR="00BD6179" w:rsidRPr="00C44122" w:rsidRDefault="00C17BE0" w:rsidP="00C17BE0">
            <w:pPr>
              <w:rPr>
                <w:lang w:val="en-US"/>
              </w:rPr>
            </w:pPr>
            <w:r>
              <w:rPr>
                <w:lang w:val="en-US"/>
              </w:rPr>
              <w:t>When</w:t>
            </w:r>
            <w:r w:rsidRPr="00C44122">
              <w:rPr>
                <w:lang w:val="en-US"/>
              </w:rPr>
              <w:t xml:space="preserve"> </w:t>
            </w:r>
            <w:r w:rsidR="00BD6179" w:rsidRPr="00C44122">
              <w:rPr>
                <w:lang w:val="en-US"/>
              </w:rPr>
              <w:t xml:space="preserve">a reference genome is used, </w:t>
            </w:r>
            <w:r>
              <w:rPr>
                <w:lang w:val="en-US"/>
              </w:rPr>
              <w:t xml:space="preserve">the solution </w:t>
            </w:r>
            <w:r w:rsidR="00BD6179" w:rsidRPr="00C44122">
              <w:rPr>
                <w:lang w:val="en-US"/>
              </w:rPr>
              <w:t xml:space="preserve">shall </w:t>
            </w:r>
            <w:r>
              <w:rPr>
                <w:lang w:val="en-US"/>
              </w:rPr>
              <w:t>make it</w:t>
            </w:r>
            <w:r w:rsidRPr="00C44122">
              <w:rPr>
                <w:lang w:val="en-US"/>
              </w:rPr>
              <w:t xml:space="preserve"> </w:t>
            </w:r>
            <w:r w:rsidR="00BD6179" w:rsidRPr="00C44122">
              <w:rPr>
                <w:lang w:val="en-US"/>
              </w:rPr>
              <w:t>a re</w:t>
            </w:r>
            <w:r w:rsidR="00DF4A86" w:rsidRPr="00C44122">
              <w:rPr>
                <w:lang w:val="en-US"/>
              </w:rPr>
              <w:t xml:space="preserve">source unambiguously identifiable and available to the </w:t>
            </w:r>
            <w:r>
              <w:rPr>
                <w:lang w:val="en-US"/>
              </w:rPr>
              <w:t>decoder</w:t>
            </w:r>
            <w:r w:rsidR="00DF4A86" w:rsidRPr="00C44122">
              <w:rPr>
                <w:lang w:val="en-US"/>
              </w:rPr>
              <w:t>.</w:t>
            </w:r>
            <w:r w:rsidR="00BD6179" w:rsidRPr="00C44122">
              <w:rPr>
                <w:lang w:val="en-US"/>
              </w:rPr>
              <w:t xml:space="preserve"> </w:t>
            </w:r>
          </w:p>
        </w:tc>
        <w:tc>
          <w:tcPr>
            <w:tcW w:w="3303" w:type="dxa"/>
            <w:shd w:val="clear" w:color="auto" w:fill="auto"/>
          </w:tcPr>
          <w:p w14:paraId="5A657606" w14:textId="3020F23E" w:rsidR="00BD6179" w:rsidRPr="00C44122" w:rsidRDefault="00BD6179" w:rsidP="00BD6179">
            <w:pPr>
              <w:rPr>
                <w:lang w:val="en-US"/>
              </w:rPr>
            </w:pPr>
          </w:p>
        </w:tc>
      </w:tr>
      <w:tr w:rsidR="00BD6179" w:rsidRPr="00C44122" w14:paraId="723332CB" w14:textId="77777777" w:rsidTr="00727E88">
        <w:tc>
          <w:tcPr>
            <w:tcW w:w="959" w:type="dxa"/>
            <w:shd w:val="clear" w:color="auto" w:fill="auto"/>
          </w:tcPr>
          <w:p w14:paraId="66AF6BD3" w14:textId="77777777" w:rsidR="00BD6179" w:rsidRPr="00C44122" w:rsidRDefault="00BD6179" w:rsidP="00BD6179">
            <w:pPr>
              <w:rPr>
                <w:lang w:val="en-US"/>
              </w:rPr>
            </w:pPr>
            <w:r w:rsidRPr="00C44122">
              <w:rPr>
                <w:lang w:val="en-US"/>
              </w:rPr>
              <w:t>2.</w:t>
            </w:r>
            <w:r w:rsidR="001141F6" w:rsidRPr="00C44122">
              <w:rPr>
                <w:lang w:val="en-US"/>
              </w:rPr>
              <w:t>2</w:t>
            </w:r>
          </w:p>
        </w:tc>
        <w:tc>
          <w:tcPr>
            <w:tcW w:w="5233" w:type="dxa"/>
            <w:shd w:val="clear" w:color="auto" w:fill="auto"/>
          </w:tcPr>
          <w:p w14:paraId="72C87B61" w14:textId="63AFF25B" w:rsidR="00BD6179" w:rsidRPr="00C44122" w:rsidRDefault="00C17BE0" w:rsidP="00C17BE0">
            <w:pPr>
              <w:rPr>
                <w:b/>
                <w:lang w:val="en-US"/>
              </w:rPr>
            </w:pPr>
            <w:r>
              <w:rPr>
                <w:lang w:val="en-US"/>
              </w:rPr>
              <w:t>The solution</w:t>
            </w:r>
            <w:r w:rsidRPr="00C44122">
              <w:rPr>
                <w:lang w:val="en-US"/>
              </w:rPr>
              <w:t xml:space="preserve"> </w:t>
            </w:r>
            <w:r w:rsidR="00BD6179" w:rsidRPr="00C44122">
              <w:rPr>
                <w:lang w:val="en-US"/>
              </w:rPr>
              <w:t xml:space="preserve">shall </w:t>
            </w:r>
            <w:r>
              <w:rPr>
                <w:lang w:val="en-US"/>
              </w:rPr>
              <w:t>allow</w:t>
            </w:r>
            <w:r w:rsidR="00BD6179" w:rsidRPr="00C44122">
              <w:rPr>
                <w:lang w:val="en-US"/>
              </w:rPr>
              <w:t xml:space="preserve"> reconstruct</w:t>
            </w:r>
            <w:r>
              <w:rPr>
                <w:lang w:val="en-US"/>
              </w:rPr>
              <w:t>ing</w:t>
            </w:r>
            <w:r w:rsidR="00BD6179" w:rsidRPr="00C44122">
              <w:rPr>
                <w:lang w:val="en-US"/>
              </w:rPr>
              <w:t xml:space="preserve"> the original unmapped reads</w:t>
            </w:r>
            <w:r>
              <w:rPr>
                <w:lang w:val="en-US"/>
              </w:rPr>
              <w:t xml:space="preserve"> f</w:t>
            </w:r>
            <w:r w:rsidRPr="00C44122">
              <w:rPr>
                <w:lang w:val="en-US"/>
              </w:rPr>
              <w:t>rom aligned/mapped reads</w:t>
            </w:r>
          </w:p>
        </w:tc>
        <w:tc>
          <w:tcPr>
            <w:tcW w:w="3303" w:type="dxa"/>
            <w:shd w:val="clear" w:color="auto" w:fill="auto"/>
          </w:tcPr>
          <w:p w14:paraId="10323BF7" w14:textId="77777777" w:rsidR="00BD6179" w:rsidRPr="00C44122" w:rsidRDefault="00BD6179" w:rsidP="00B370DC">
            <w:pPr>
              <w:rPr>
                <w:lang w:val="en-US"/>
              </w:rPr>
            </w:pPr>
            <w:r w:rsidRPr="00C44122">
              <w:rPr>
                <w:lang w:val="en-US"/>
              </w:rPr>
              <w:t>Raw data shall be available to enable re-alignment of reads according to different alignment criteria</w:t>
            </w:r>
          </w:p>
        </w:tc>
      </w:tr>
      <w:tr w:rsidR="00B370DC" w:rsidRPr="00C44122" w14:paraId="7FAFFCBD" w14:textId="77777777" w:rsidTr="00727E88">
        <w:tc>
          <w:tcPr>
            <w:tcW w:w="959" w:type="dxa"/>
            <w:shd w:val="clear" w:color="auto" w:fill="auto"/>
          </w:tcPr>
          <w:p w14:paraId="31307B33" w14:textId="77777777" w:rsidR="00B370DC" w:rsidRPr="00C44122" w:rsidRDefault="00B370DC" w:rsidP="00BD6179">
            <w:pPr>
              <w:rPr>
                <w:lang w:val="en-US"/>
              </w:rPr>
            </w:pPr>
            <w:r w:rsidRPr="00C44122">
              <w:rPr>
                <w:lang w:val="en-US"/>
              </w:rPr>
              <w:t>2.3</w:t>
            </w:r>
          </w:p>
        </w:tc>
        <w:tc>
          <w:tcPr>
            <w:tcW w:w="5233" w:type="dxa"/>
            <w:shd w:val="clear" w:color="auto" w:fill="auto"/>
          </w:tcPr>
          <w:p w14:paraId="2BF32B45" w14:textId="1712AF38" w:rsidR="00B370DC" w:rsidRPr="00C44122" w:rsidRDefault="00C17BE0" w:rsidP="00C17BE0">
            <w:pPr>
              <w:rPr>
                <w:lang w:val="en-US"/>
              </w:rPr>
            </w:pPr>
            <w:r>
              <w:rPr>
                <w:lang w:val="en-US"/>
              </w:rPr>
              <w:t>The solution shall support a</w:t>
            </w:r>
            <w:r w:rsidRPr="00C44122">
              <w:rPr>
                <w:lang w:val="en-US"/>
              </w:rPr>
              <w:t xml:space="preserve">ccess </w:t>
            </w:r>
            <w:r w:rsidR="00B370DC" w:rsidRPr="00C44122">
              <w:rPr>
                <w:lang w:val="en-US"/>
              </w:rPr>
              <w:t>to specific regions of the aligned data</w:t>
            </w:r>
            <w:r w:rsidR="00134963" w:rsidRPr="00C44122">
              <w:rPr>
                <w:lang w:val="en-US"/>
              </w:rPr>
              <w:t>.</w:t>
            </w:r>
          </w:p>
        </w:tc>
        <w:tc>
          <w:tcPr>
            <w:tcW w:w="3303" w:type="dxa"/>
            <w:shd w:val="clear" w:color="auto" w:fill="auto"/>
          </w:tcPr>
          <w:p w14:paraId="2ACFC471" w14:textId="1CF3C0FC" w:rsidR="00B370DC" w:rsidRPr="00C44122" w:rsidRDefault="00B85210" w:rsidP="00AF4EAC">
            <w:pPr>
              <w:rPr>
                <w:lang w:val="en-US"/>
              </w:rPr>
            </w:pPr>
            <w:r w:rsidRPr="00C44122">
              <w:rPr>
                <w:lang w:val="en-US"/>
              </w:rPr>
              <w:t xml:space="preserve">Access to </w:t>
            </w:r>
            <w:r w:rsidR="00AF4EAC">
              <w:rPr>
                <w:lang w:val="en-US"/>
              </w:rPr>
              <w:t>specific loci shall be possible without the need to decompress the whole data</w:t>
            </w:r>
            <w:r w:rsidRPr="00C44122">
              <w:rPr>
                <w:lang w:val="en-US"/>
              </w:rPr>
              <w:t>.</w:t>
            </w:r>
          </w:p>
        </w:tc>
      </w:tr>
      <w:tr w:rsidR="00727E88" w:rsidRPr="00C44122" w14:paraId="0EFFD21B" w14:textId="77777777" w:rsidTr="00727E88">
        <w:tc>
          <w:tcPr>
            <w:tcW w:w="959" w:type="dxa"/>
            <w:shd w:val="clear" w:color="auto" w:fill="auto"/>
          </w:tcPr>
          <w:p w14:paraId="1D7FC8C3" w14:textId="77777777" w:rsidR="00727E88" w:rsidRPr="00C44122" w:rsidRDefault="00727E88" w:rsidP="00BD6179">
            <w:pPr>
              <w:rPr>
                <w:lang w:val="en-US"/>
              </w:rPr>
            </w:pPr>
            <w:r>
              <w:rPr>
                <w:lang w:val="en-US"/>
              </w:rPr>
              <w:t>2.4</w:t>
            </w:r>
          </w:p>
        </w:tc>
        <w:tc>
          <w:tcPr>
            <w:tcW w:w="5233" w:type="dxa"/>
            <w:shd w:val="clear" w:color="auto" w:fill="auto"/>
          </w:tcPr>
          <w:p w14:paraId="4A459C1C" w14:textId="77777777" w:rsidR="00727E88" w:rsidRDefault="00727E88" w:rsidP="00727E88">
            <w:pPr>
              <w:rPr>
                <w:lang w:val="en-US"/>
              </w:rPr>
            </w:pPr>
            <w:r>
              <w:rPr>
                <w:lang w:val="en-US"/>
              </w:rPr>
              <w:t>The solution should support the widest range of selective data access options.</w:t>
            </w:r>
          </w:p>
        </w:tc>
        <w:tc>
          <w:tcPr>
            <w:tcW w:w="3303" w:type="dxa"/>
            <w:shd w:val="clear" w:color="auto" w:fill="auto"/>
          </w:tcPr>
          <w:p w14:paraId="6B82ABA5" w14:textId="77777777" w:rsidR="00727E88" w:rsidRPr="00C44122" w:rsidRDefault="00727E88" w:rsidP="00B370DC">
            <w:pPr>
              <w:rPr>
                <w:lang w:val="en-US"/>
              </w:rPr>
            </w:pPr>
            <w:r>
              <w:rPr>
                <w:lang w:val="en-US"/>
              </w:rPr>
              <w:t>E.g. access to unmapped reads only without the need decompress the whole data</w:t>
            </w:r>
          </w:p>
        </w:tc>
      </w:tr>
      <w:tr w:rsidR="00BD6179" w:rsidRPr="00C44122" w14:paraId="12EFB46D" w14:textId="77777777" w:rsidTr="00727E88">
        <w:tc>
          <w:tcPr>
            <w:tcW w:w="959" w:type="dxa"/>
            <w:shd w:val="clear" w:color="auto" w:fill="auto"/>
          </w:tcPr>
          <w:p w14:paraId="072BFE59" w14:textId="102BE8CA" w:rsidR="00BD6179" w:rsidRPr="00C44122" w:rsidRDefault="001141F6" w:rsidP="00BD6179">
            <w:pPr>
              <w:rPr>
                <w:lang w:val="en-US"/>
              </w:rPr>
            </w:pPr>
            <w:r w:rsidRPr="00C44122">
              <w:rPr>
                <w:lang w:val="en-US"/>
              </w:rPr>
              <w:t>2.</w:t>
            </w:r>
            <w:r w:rsidR="00727E88">
              <w:rPr>
                <w:lang w:val="en-US"/>
              </w:rPr>
              <w:t>5</w:t>
            </w:r>
          </w:p>
        </w:tc>
        <w:tc>
          <w:tcPr>
            <w:tcW w:w="5233" w:type="dxa"/>
            <w:shd w:val="clear" w:color="auto" w:fill="auto"/>
          </w:tcPr>
          <w:p w14:paraId="3DC95A13" w14:textId="0E07D8DC" w:rsidR="00BD6179" w:rsidRPr="00DF4599" w:rsidRDefault="008F6438" w:rsidP="00433DF9">
            <w:pPr>
              <w:rPr>
                <w:b/>
                <w:highlight w:val="yellow"/>
                <w:lang w:val="en-US"/>
              </w:rPr>
            </w:pPr>
            <w:r w:rsidRPr="008F6438">
              <w:rPr>
                <w:lang w:val="en-US"/>
              </w:rPr>
              <w:t xml:space="preserve">The solution shall uniquely </w:t>
            </w:r>
            <w:r w:rsidR="00BD6179" w:rsidRPr="008F6438">
              <w:rPr>
                <w:lang w:val="en-US"/>
              </w:rPr>
              <w:t xml:space="preserve">identify each aligned read (a.k.a. alignment) and its mate pair </w:t>
            </w:r>
            <w:r w:rsidRPr="008F6438">
              <w:rPr>
                <w:lang w:val="en-US"/>
              </w:rPr>
              <w:t xml:space="preserve">when </w:t>
            </w:r>
            <w:r w:rsidR="00BD6179" w:rsidRPr="008F6438">
              <w:rPr>
                <w:lang w:val="en-US"/>
              </w:rPr>
              <w:t>applicable.</w:t>
            </w:r>
          </w:p>
        </w:tc>
        <w:tc>
          <w:tcPr>
            <w:tcW w:w="3303" w:type="dxa"/>
            <w:shd w:val="clear" w:color="auto" w:fill="auto"/>
          </w:tcPr>
          <w:p w14:paraId="70915827" w14:textId="77777777" w:rsidR="00BD6179" w:rsidRPr="00C44122" w:rsidRDefault="00BD6179" w:rsidP="00BD6179">
            <w:pPr>
              <w:rPr>
                <w:b/>
                <w:lang w:val="en-US"/>
              </w:rPr>
            </w:pPr>
          </w:p>
        </w:tc>
      </w:tr>
      <w:tr w:rsidR="00BD6179" w:rsidRPr="00C44122" w14:paraId="64F02364" w14:textId="77777777" w:rsidTr="00727E88">
        <w:tc>
          <w:tcPr>
            <w:tcW w:w="959" w:type="dxa"/>
            <w:shd w:val="clear" w:color="auto" w:fill="auto"/>
          </w:tcPr>
          <w:p w14:paraId="10E96E93" w14:textId="5E171682" w:rsidR="00BD6179" w:rsidRPr="00C44122" w:rsidRDefault="001141F6" w:rsidP="00BD6179">
            <w:pPr>
              <w:rPr>
                <w:lang w:val="en-US"/>
              </w:rPr>
            </w:pPr>
            <w:r w:rsidRPr="00C44122">
              <w:rPr>
                <w:lang w:val="en-US"/>
              </w:rPr>
              <w:t>2.</w:t>
            </w:r>
            <w:r w:rsidR="00727E88">
              <w:rPr>
                <w:lang w:val="en-US"/>
              </w:rPr>
              <w:t>6</w:t>
            </w:r>
          </w:p>
        </w:tc>
        <w:tc>
          <w:tcPr>
            <w:tcW w:w="5233" w:type="dxa"/>
            <w:shd w:val="clear" w:color="auto" w:fill="auto"/>
          </w:tcPr>
          <w:p w14:paraId="6643C0FC" w14:textId="36C767F9" w:rsidR="00BD6179" w:rsidRPr="003A3079" w:rsidRDefault="00B10AB5" w:rsidP="00396816">
            <w:pPr>
              <w:rPr>
                <w:lang w:val="en-US"/>
              </w:rPr>
            </w:pPr>
            <w:r w:rsidRPr="00433DF9">
              <w:rPr>
                <w:lang w:val="en-US"/>
              </w:rPr>
              <w:t>The solution shall support l</w:t>
            </w:r>
            <w:r w:rsidR="00396816" w:rsidRPr="00E745C1">
              <w:rPr>
                <w:lang w:val="en-US"/>
              </w:rPr>
              <w:t>ossless compression of a</w:t>
            </w:r>
            <w:r w:rsidR="00BD6179" w:rsidRPr="00E745C1">
              <w:rPr>
                <w:lang w:val="en-US"/>
              </w:rPr>
              <w:t>ttributes</w:t>
            </w:r>
            <w:r w:rsidR="00396816" w:rsidRPr="00E745C1">
              <w:rPr>
                <w:lang w:val="en-US"/>
              </w:rPr>
              <w:t xml:space="preserve"> associated to each read</w:t>
            </w:r>
            <w:r w:rsidR="00BD6179" w:rsidRPr="003A3079">
              <w:rPr>
                <w:lang w:val="en-US"/>
              </w:rPr>
              <w:t xml:space="preserve"> expressing:</w:t>
            </w:r>
          </w:p>
          <w:p w14:paraId="504F7D9B" w14:textId="4AC7E980" w:rsidR="00396816" w:rsidRPr="00E745C1" w:rsidRDefault="00970DDE" w:rsidP="007C5F47">
            <w:pPr>
              <w:numPr>
                <w:ilvl w:val="0"/>
                <w:numId w:val="35"/>
              </w:numPr>
              <w:rPr>
                <w:lang w:val="en-US"/>
              </w:rPr>
            </w:pPr>
            <w:r>
              <w:rPr>
                <w:lang w:val="en-US"/>
              </w:rPr>
              <w:t>t</w:t>
            </w:r>
            <w:r w:rsidR="00B10AB5" w:rsidRPr="00433DF9">
              <w:rPr>
                <w:lang w:val="en-US"/>
              </w:rPr>
              <w:t>emplate having m</w:t>
            </w:r>
            <w:r w:rsidR="00396816" w:rsidRPr="00E745C1">
              <w:rPr>
                <w:lang w:val="en-US"/>
              </w:rPr>
              <w:t xml:space="preserve">ultiple </w:t>
            </w:r>
            <w:r w:rsidR="00A5592C" w:rsidRPr="00E745C1">
              <w:rPr>
                <w:lang w:val="en-US"/>
              </w:rPr>
              <w:t>segments</w:t>
            </w:r>
            <w:r w:rsidR="00B10AB5" w:rsidRPr="00433DF9">
              <w:rPr>
                <w:lang w:val="en-US"/>
              </w:rPr>
              <w:t xml:space="preserve"> in sequencing</w:t>
            </w:r>
          </w:p>
          <w:p w14:paraId="14927908" w14:textId="7C258B80" w:rsidR="00396816" w:rsidRPr="003A3079" w:rsidRDefault="00B10AB5" w:rsidP="007C5F47">
            <w:pPr>
              <w:numPr>
                <w:ilvl w:val="0"/>
                <w:numId w:val="35"/>
              </w:numPr>
              <w:rPr>
                <w:lang w:val="en-US"/>
              </w:rPr>
            </w:pPr>
            <w:r w:rsidRPr="00433DF9">
              <w:rPr>
                <w:lang w:val="en-US"/>
              </w:rPr>
              <w:t>each</w:t>
            </w:r>
            <w:r w:rsidR="00396816" w:rsidRPr="00E745C1">
              <w:rPr>
                <w:lang w:val="en-US"/>
              </w:rPr>
              <w:t xml:space="preserve"> </w:t>
            </w:r>
            <w:r w:rsidR="00A5592C" w:rsidRPr="00E745C1">
              <w:rPr>
                <w:lang w:val="en-US"/>
              </w:rPr>
              <w:t>segment</w:t>
            </w:r>
            <w:r w:rsidR="00A5592C" w:rsidRPr="007C530F">
              <w:rPr>
                <w:lang w:val="en-US"/>
              </w:rPr>
              <w:t xml:space="preserve"> properly </w:t>
            </w:r>
            <w:r w:rsidR="00396816" w:rsidRPr="007C530F">
              <w:rPr>
                <w:lang w:val="en-US"/>
              </w:rPr>
              <w:t>aligned</w:t>
            </w:r>
            <w:r w:rsidR="00A5592C" w:rsidRPr="007C530F">
              <w:rPr>
                <w:lang w:val="en-US"/>
              </w:rPr>
              <w:t xml:space="preserve"> according to the aligner</w:t>
            </w:r>
          </w:p>
          <w:p w14:paraId="5239D397" w14:textId="77777777" w:rsidR="00396816" w:rsidRPr="00433DF9" w:rsidRDefault="00396816" w:rsidP="007C5F47">
            <w:pPr>
              <w:numPr>
                <w:ilvl w:val="0"/>
                <w:numId w:val="35"/>
              </w:numPr>
              <w:rPr>
                <w:lang w:val="en-US"/>
              </w:rPr>
            </w:pPr>
            <w:r w:rsidRPr="003A3079">
              <w:rPr>
                <w:lang w:val="en-US"/>
              </w:rPr>
              <w:t xml:space="preserve">unmapped </w:t>
            </w:r>
            <w:r w:rsidR="00A5592C" w:rsidRPr="003A3079">
              <w:rPr>
                <w:lang w:val="en-US"/>
              </w:rPr>
              <w:t>segment</w:t>
            </w:r>
          </w:p>
          <w:p w14:paraId="67BC2230" w14:textId="77777777" w:rsidR="00A5592C" w:rsidRPr="00E745C1" w:rsidRDefault="00A5592C" w:rsidP="00A5592C">
            <w:pPr>
              <w:numPr>
                <w:ilvl w:val="0"/>
                <w:numId w:val="35"/>
              </w:numPr>
              <w:rPr>
                <w:lang w:val="en-US"/>
              </w:rPr>
            </w:pPr>
            <w:r w:rsidRPr="00E745C1">
              <w:rPr>
                <w:lang w:val="en-US"/>
              </w:rPr>
              <w:t>next segment in the template unmapped</w:t>
            </w:r>
          </w:p>
          <w:p w14:paraId="37787F6D" w14:textId="4E3F4ACE" w:rsidR="00396816" w:rsidRPr="003A3079" w:rsidRDefault="00396816" w:rsidP="007C5F47">
            <w:pPr>
              <w:numPr>
                <w:ilvl w:val="0"/>
                <w:numId w:val="35"/>
              </w:numPr>
              <w:rPr>
                <w:lang w:val="en-US"/>
              </w:rPr>
            </w:pPr>
            <w:r w:rsidRPr="003A3079">
              <w:rPr>
                <w:lang w:val="en-US"/>
              </w:rPr>
              <w:t>signali</w:t>
            </w:r>
            <w:r w:rsidR="006D358B">
              <w:rPr>
                <w:lang w:val="en-US"/>
              </w:rPr>
              <w:t>z</w:t>
            </w:r>
            <w:r w:rsidRPr="003A3079">
              <w:rPr>
                <w:lang w:val="en-US"/>
              </w:rPr>
              <w:t xml:space="preserve">ation of first or last </w:t>
            </w:r>
            <w:r w:rsidR="00A5592C" w:rsidRPr="003A3079">
              <w:rPr>
                <w:lang w:val="en-US"/>
              </w:rPr>
              <w:t>segment</w:t>
            </w:r>
          </w:p>
          <w:p w14:paraId="24BD5955" w14:textId="77777777" w:rsidR="00396816" w:rsidRPr="00B47444" w:rsidRDefault="00396816" w:rsidP="007C5F47">
            <w:pPr>
              <w:numPr>
                <w:ilvl w:val="0"/>
                <w:numId w:val="35"/>
              </w:numPr>
              <w:rPr>
                <w:lang w:val="en-US"/>
              </w:rPr>
            </w:pPr>
            <w:r w:rsidRPr="00DD208F">
              <w:rPr>
                <w:lang w:val="en-US"/>
              </w:rPr>
              <w:t>quality control failure</w:t>
            </w:r>
          </w:p>
          <w:p w14:paraId="0F18D877" w14:textId="77777777" w:rsidR="00396816" w:rsidRPr="000D1DFB" w:rsidRDefault="00396816" w:rsidP="007C5F47">
            <w:pPr>
              <w:numPr>
                <w:ilvl w:val="0"/>
                <w:numId w:val="35"/>
              </w:numPr>
              <w:rPr>
                <w:lang w:val="en-US"/>
              </w:rPr>
            </w:pPr>
            <w:r w:rsidRPr="000D1DFB">
              <w:rPr>
                <w:lang w:val="en-US"/>
              </w:rPr>
              <w:t>PCR or optical duplicate</w:t>
            </w:r>
          </w:p>
          <w:p w14:paraId="473504C1" w14:textId="6D2590B5" w:rsidR="00542EF9" w:rsidRPr="00E745C1" w:rsidRDefault="006D358B" w:rsidP="00542EF9">
            <w:pPr>
              <w:numPr>
                <w:ilvl w:val="0"/>
                <w:numId w:val="35"/>
              </w:numPr>
              <w:rPr>
                <w:b/>
                <w:lang w:val="en-US"/>
              </w:rPr>
            </w:pPr>
            <w:r>
              <w:rPr>
                <w:lang w:val="en-US"/>
              </w:rPr>
              <w:t>s</w:t>
            </w:r>
            <w:r w:rsidR="00396816" w:rsidRPr="000D1DFB">
              <w:rPr>
                <w:lang w:val="en-US"/>
              </w:rPr>
              <w:t xml:space="preserve">econdary </w:t>
            </w:r>
            <w:r w:rsidR="00650327">
              <w:rPr>
                <w:lang w:val="en-US"/>
              </w:rPr>
              <w:t>alignment</w:t>
            </w:r>
          </w:p>
          <w:p w14:paraId="58042A71" w14:textId="552D61B8" w:rsidR="00E745C1" w:rsidRPr="00E745C1" w:rsidRDefault="006D358B" w:rsidP="00542EF9">
            <w:pPr>
              <w:numPr>
                <w:ilvl w:val="0"/>
                <w:numId w:val="35"/>
              </w:numPr>
              <w:rPr>
                <w:b/>
                <w:lang w:val="en-US"/>
              </w:rPr>
            </w:pPr>
            <w:r>
              <w:rPr>
                <w:lang w:val="en-US"/>
              </w:rPr>
              <w:lastRenderedPageBreak/>
              <w:t>s</w:t>
            </w:r>
            <w:r w:rsidR="00B10AB5" w:rsidRPr="00B10AB5">
              <w:rPr>
                <w:lang w:val="en-US"/>
              </w:rPr>
              <w:t>upplementary alignment</w:t>
            </w:r>
          </w:p>
          <w:p w14:paraId="32DD1216" w14:textId="77777777" w:rsidR="00396816" w:rsidRPr="003A3079" w:rsidRDefault="00396816" w:rsidP="00396816">
            <w:pPr>
              <w:rPr>
                <w:b/>
                <w:lang w:val="en-US"/>
              </w:rPr>
            </w:pPr>
          </w:p>
        </w:tc>
        <w:tc>
          <w:tcPr>
            <w:tcW w:w="3303" w:type="dxa"/>
            <w:shd w:val="clear" w:color="auto" w:fill="auto"/>
          </w:tcPr>
          <w:p w14:paraId="660B9215" w14:textId="77777777" w:rsidR="00BD6179" w:rsidRPr="00C44122" w:rsidRDefault="00BD6179" w:rsidP="00BD6179">
            <w:pPr>
              <w:rPr>
                <w:b/>
                <w:lang w:val="en-US"/>
              </w:rPr>
            </w:pPr>
          </w:p>
        </w:tc>
      </w:tr>
      <w:tr w:rsidR="00BD6179" w:rsidRPr="00C44122" w14:paraId="3C814736" w14:textId="77777777" w:rsidTr="00727E88">
        <w:tc>
          <w:tcPr>
            <w:tcW w:w="959" w:type="dxa"/>
            <w:shd w:val="clear" w:color="auto" w:fill="auto"/>
          </w:tcPr>
          <w:p w14:paraId="6B8AA584" w14:textId="4765AE9A" w:rsidR="00BD6179" w:rsidRPr="00C44122" w:rsidRDefault="00BD6179" w:rsidP="00BD6179">
            <w:pPr>
              <w:rPr>
                <w:lang w:val="en-US"/>
              </w:rPr>
            </w:pPr>
            <w:r w:rsidRPr="00C44122">
              <w:rPr>
                <w:lang w:val="en-US"/>
              </w:rPr>
              <w:lastRenderedPageBreak/>
              <w:t>2.</w:t>
            </w:r>
            <w:r w:rsidR="00727E88">
              <w:rPr>
                <w:lang w:val="en-US"/>
              </w:rPr>
              <w:t>7</w:t>
            </w:r>
          </w:p>
        </w:tc>
        <w:tc>
          <w:tcPr>
            <w:tcW w:w="5233" w:type="dxa"/>
            <w:shd w:val="clear" w:color="auto" w:fill="auto"/>
          </w:tcPr>
          <w:p w14:paraId="40FCB243" w14:textId="22E82296" w:rsidR="00BD6179" w:rsidRPr="003A3079" w:rsidRDefault="00B10AB5" w:rsidP="00396816">
            <w:pPr>
              <w:rPr>
                <w:lang w:val="en-US"/>
              </w:rPr>
            </w:pPr>
            <w:r w:rsidRPr="00433DF9">
              <w:rPr>
                <w:lang w:val="en-US"/>
              </w:rPr>
              <w:t>The solution shall support l</w:t>
            </w:r>
            <w:r w:rsidR="00396816" w:rsidRPr="00E745C1">
              <w:rPr>
                <w:lang w:val="en-US"/>
              </w:rPr>
              <w:t xml:space="preserve">ossless compression of mapping/alignment </w:t>
            </w:r>
            <w:r w:rsidR="00BD6179" w:rsidRPr="00E745C1">
              <w:rPr>
                <w:lang w:val="en-US"/>
              </w:rPr>
              <w:t>information</w:t>
            </w:r>
            <w:r w:rsidR="00396816" w:rsidRPr="003A3079">
              <w:rPr>
                <w:lang w:val="en-US"/>
              </w:rPr>
              <w:t>.</w:t>
            </w:r>
          </w:p>
        </w:tc>
        <w:tc>
          <w:tcPr>
            <w:tcW w:w="3303" w:type="dxa"/>
            <w:shd w:val="clear" w:color="auto" w:fill="auto"/>
          </w:tcPr>
          <w:p w14:paraId="394F912D" w14:textId="77777777" w:rsidR="00BD6179" w:rsidRPr="00E745C1" w:rsidRDefault="00E745C1" w:rsidP="00433DF9">
            <w:pPr>
              <w:keepNext/>
              <w:tabs>
                <w:tab w:val="left" w:pos="880"/>
              </w:tabs>
              <w:suppressAutoHyphens/>
              <w:spacing w:before="60" w:after="240" w:line="230" w:lineRule="exact"/>
              <w:outlineLvl w:val="3"/>
              <w:rPr>
                <w:lang w:val="en-US"/>
              </w:rPr>
            </w:pPr>
            <w:r>
              <w:rPr>
                <w:lang w:val="en-US"/>
              </w:rPr>
              <w:t>E.g. g</w:t>
            </w:r>
            <w:r w:rsidR="00B10AB5" w:rsidRPr="00433DF9">
              <w:rPr>
                <w:lang w:val="en-US"/>
              </w:rPr>
              <w:t>enomic location</w:t>
            </w:r>
            <w:r>
              <w:rPr>
                <w:lang w:val="en-US"/>
              </w:rPr>
              <w:t xml:space="preserve"> information</w:t>
            </w:r>
            <w:r w:rsidR="00B10AB5" w:rsidRPr="00433DF9">
              <w:rPr>
                <w:lang w:val="en-US"/>
              </w:rPr>
              <w:t xml:space="preserve">, orientation, pairing information, </w:t>
            </w:r>
            <w:proofErr w:type="spellStart"/>
            <w:r>
              <w:rPr>
                <w:lang w:val="en-US"/>
              </w:rPr>
              <w:t>indels</w:t>
            </w:r>
            <w:proofErr w:type="spellEnd"/>
            <w:r>
              <w:rPr>
                <w:lang w:val="en-US"/>
              </w:rPr>
              <w:t>, mismatches.</w:t>
            </w:r>
          </w:p>
        </w:tc>
      </w:tr>
      <w:tr w:rsidR="00BD6179" w:rsidRPr="00C44122" w14:paraId="79AAD1EC" w14:textId="77777777" w:rsidTr="00727E88">
        <w:tc>
          <w:tcPr>
            <w:tcW w:w="959" w:type="dxa"/>
            <w:shd w:val="clear" w:color="auto" w:fill="auto"/>
          </w:tcPr>
          <w:p w14:paraId="4695B09E" w14:textId="3E83A9C3" w:rsidR="00BD6179" w:rsidRPr="00C44122" w:rsidRDefault="00BD6179" w:rsidP="00E745C1">
            <w:pPr>
              <w:rPr>
                <w:lang w:val="en-US"/>
              </w:rPr>
            </w:pPr>
            <w:r w:rsidRPr="00C44122">
              <w:rPr>
                <w:lang w:val="en-US"/>
              </w:rPr>
              <w:t>2.</w:t>
            </w:r>
            <w:r w:rsidR="00E745C1">
              <w:rPr>
                <w:lang w:val="en-US"/>
              </w:rPr>
              <w:t>8</w:t>
            </w:r>
          </w:p>
        </w:tc>
        <w:tc>
          <w:tcPr>
            <w:tcW w:w="5233" w:type="dxa"/>
            <w:shd w:val="clear" w:color="auto" w:fill="auto"/>
          </w:tcPr>
          <w:p w14:paraId="77A57A9B" w14:textId="5C146C70" w:rsidR="00BD6179" w:rsidRPr="00DF4599" w:rsidRDefault="008F6438" w:rsidP="00433DF9">
            <w:pPr>
              <w:keepNext/>
              <w:tabs>
                <w:tab w:val="left" w:pos="880"/>
              </w:tabs>
              <w:suppressAutoHyphens/>
              <w:spacing w:before="60" w:after="240" w:line="230" w:lineRule="exact"/>
              <w:outlineLvl w:val="3"/>
              <w:rPr>
                <w:highlight w:val="yellow"/>
                <w:lang w:val="en-US"/>
              </w:rPr>
            </w:pPr>
            <w:r w:rsidRPr="008F6438">
              <w:rPr>
                <w:lang w:val="en-US"/>
              </w:rPr>
              <w:t>The solution shall s</w:t>
            </w:r>
            <w:r w:rsidR="00BD6179" w:rsidRPr="008F6438">
              <w:rPr>
                <w:lang w:val="en-US"/>
              </w:rPr>
              <w:t xml:space="preserve">upport </w:t>
            </w:r>
            <w:r w:rsidR="003A3079">
              <w:rPr>
                <w:lang w:val="en-US"/>
              </w:rPr>
              <w:t xml:space="preserve">lossless compression of </w:t>
            </w:r>
            <w:r w:rsidR="00BD6179" w:rsidRPr="008F6438">
              <w:rPr>
                <w:lang w:val="en-US"/>
              </w:rPr>
              <w:t>mapping quality</w:t>
            </w:r>
            <w:r w:rsidR="00261F95" w:rsidRPr="008F6438">
              <w:rPr>
                <w:lang w:val="en-US"/>
              </w:rPr>
              <w:t xml:space="preserve"> expression</w:t>
            </w:r>
            <w:r w:rsidR="007C5F47" w:rsidRPr="008F6438">
              <w:rPr>
                <w:lang w:val="en-US"/>
              </w:rPr>
              <w:t>.</w:t>
            </w:r>
          </w:p>
        </w:tc>
        <w:tc>
          <w:tcPr>
            <w:tcW w:w="3303" w:type="dxa"/>
            <w:shd w:val="clear" w:color="auto" w:fill="auto"/>
          </w:tcPr>
          <w:p w14:paraId="225D8B04" w14:textId="77777777" w:rsidR="00BD6179" w:rsidRPr="00C44122" w:rsidRDefault="007C5F47" w:rsidP="00261F95">
            <w:pPr>
              <w:rPr>
                <w:lang w:val="en-US"/>
              </w:rPr>
            </w:pPr>
            <w:r w:rsidRPr="00C44122">
              <w:rPr>
                <w:lang w:val="en-US"/>
              </w:rPr>
              <w:t>The current metric for mapping quality</w:t>
            </w:r>
            <w:r w:rsidR="00261F95" w:rsidRPr="00C44122">
              <w:rPr>
                <w:lang w:val="en-US"/>
              </w:rPr>
              <w:t xml:space="preserve"> is expressed as “</w:t>
            </w:r>
            <w:proofErr w:type="spellStart"/>
            <w:r w:rsidR="00261F95" w:rsidRPr="00C44122">
              <w:rPr>
                <w:lang w:val="en-US"/>
              </w:rPr>
              <w:t>phred</w:t>
            </w:r>
            <w:proofErr w:type="spellEnd"/>
            <w:r w:rsidR="00261F95" w:rsidRPr="00C44122">
              <w:rPr>
                <w:lang w:val="en-US"/>
              </w:rPr>
              <w:t>-scaled posterior probability that the mapping position" is wrong.</w:t>
            </w:r>
          </w:p>
        </w:tc>
      </w:tr>
      <w:tr w:rsidR="00E745C1" w:rsidRPr="00C44122" w14:paraId="6061AF4D" w14:textId="77777777" w:rsidTr="00727E88">
        <w:tc>
          <w:tcPr>
            <w:tcW w:w="959" w:type="dxa"/>
            <w:shd w:val="clear" w:color="auto" w:fill="auto"/>
          </w:tcPr>
          <w:p w14:paraId="294430CA" w14:textId="77777777" w:rsidR="00E745C1" w:rsidRPr="00C44122" w:rsidRDefault="00E745C1" w:rsidP="00BD6179">
            <w:pPr>
              <w:rPr>
                <w:lang w:val="en-US"/>
              </w:rPr>
            </w:pPr>
            <w:r>
              <w:rPr>
                <w:lang w:val="en-US"/>
              </w:rPr>
              <w:t>2.9</w:t>
            </w:r>
          </w:p>
        </w:tc>
        <w:tc>
          <w:tcPr>
            <w:tcW w:w="5233" w:type="dxa"/>
            <w:shd w:val="clear" w:color="auto" w:fill="auto"/>
          </w:tcPr>
          <w:p w14:paraId="38107825" w14:textId="77777777" w:rsidR="00E745C1" w:rsidRPr="008F6438" w:rsidRDefault="007C530F" w:rsidP="008F6438">
            <w:pPr>
              <w:rPr>
                <w:lang w:val="en-US"/>
              </w:rPr>
            </w:pPr>
            <w:r>
              <w:rPr>
                <w:lang w:val="en-US"/>
              </w:rPr>
              <w:t>The solution shall support lossless compression of additional metadata relat</w:t>
            </w:r>
            <w:r w:rsidR="001C1B03">
              <w:rPr>
                <w:lang w:val="en-US"/>
              </w:rPr>
              <w:t>ed to single reads or the who</w:t>
            </w:r>
            <w:r>
              <w:rPr>
                <w:lang w:val="en-US"/>
              </w:rPr>
              <w:t>le compressed data</w:t>
            </w:r>
          </w:p>
        </w:tc>
        <w:tc>
          <w:tcPr>
            <w:tcW w:w="3303" w:type="dxa"/>
            <w:shd w:val="clear" w:color="auto" w:fill="auto"/>
          </w:tcPr>
          <w:p w14:paraId="6ADDF735" w14:textId="77777777" w:rsidR="00E745C1" w:rsidRPr="00C44122" w:rsidRDefault="007C530F" w:rsidP="00261F95">
            <w:pPr>
              <w:rPr>
                <w:lang w:val="en-US"/>
              </w:rPr>
            </w:pPr>
            <w:r>
              <w:rPr>
                <w:lang w:val="en-US"/>
              </w:rPr>
              <w:t>E.g. auxiliary fields in SAM</w:t>
            </w:r>
            <w:r w:rsidR="001C1B03">
              <w:rPr>
                <w:lang w:val="en-US"/>
              </w:rPr>
              <w:t>, SAM header</w:t>
            </w:r>
          </w:p>
        </w:tc>
      </w:tr>
    </w:tbl>
    <w:p w14:paraId="1E8F1157" w14:textId="77777777" w:rsidR="00BF699E" w:rsidRPr="00C44122" w:rsidRDefault="00BF699E" w:rsidP="00BF699E">
      <w:pPr>
        <w:rPr>
          <w:lang w:val="en-US"/>
        </w:rPr>
      </w:pPr>
    </w:p>
    <w:p w14:paraId="7198ED73" w14:textId="77777777" w:rsidR="0027463F" w:rsidRDefault="002811A3">
      <w:pPr>
        <w:pStyle w:val="Heading3"/>
      </w:pPr>
      <w:bookmarkStart w:id="15" w:name="_Toc433317013"/>
      <w:bookmarkStart w:id="16" w:name="_Toc444300682"/>
      <w:r w:rsidRPr="00C44122">
        <w:t>Transport</w:t>
      </w:r>
      <w:bookmarkEnd w:id="15"/>
      <w:bookmarkEnd w:id="16"/>
      <w:r w:rsidR="00F24836" w:rsidRPr="00C44122">
        <w:t xml:space="preserve"> </w:t>
      </w:r>
    </w:p>
    <w:p w14:paraId="12DA537C" w14:textId="77777777" w:rsidR="002811A3" w:rsidRPr="00C44122" w:rsidRDefault="002811A3" w:rsidP="00014DC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119"/>
        <w:gridCol w:w="3321"/>
      </w:tblGrid>
      <w:tr w:rsidR="002811A3" w:rsidRPr="00C44122" w14:paraId="00602971" w14:textId="77777777" w:rsidTr="00CD2176">
        <w:tc>
          <w:tcPr>
            <w:tcW w:w="949" w:type="dxa"/>
            <w:tcBorders>
              <w:bottom w:val="single" w:sz="4" w:space="0" w:color="auto"/>
            </w:tcBorders>
            <w:shd w:val="clear" w:color="auto" w:fill="D9D9D9"/>
          </w:tcPr>
          <w:p w14:paraId="5CC17584" w14:textId="77777777" w:rsidR="002811A3" w:rsidRPr="00C44122" w:rsidRDefault="002811A3" w:rsidP="00D37718">
            <w:pPr>
              <w:jc w:val="center"/>
              <w:rPr>
                <w:lang w:val="en-US"/>
              </w:rPr>
            </w:pPr>
            <w:proofErr w:type="spellStart"/>
            <w:r w:rsidRPr="00C44122">
              <w:rPr>
                <w:b/>
                <w:lang w:val="en-US"/>
              </w:rPr>
              <w:t>Req</w:t>
            </w:r>
            <w:proofErr w:type="spellEnd"/>
            <w:r w:rsidRPr="00C44122">
              <w:rPr>
                <w:b/>
                <w:lang w:val="en-US"/>
              </w:rPr>
              <w:t xml:space="preserve"> ID</w:t>
            </w:r>
          </w:p>
        </w:tc>
        <w:tc>
          <w:tcPr>
            <w:tcW w:w="5119" w:type="dxa"/>
            <w:tcBorders>
              <w:bottom w:val="single" w:sz="4" w:space="0" w:color="auto"/>
            </w:tcBorders>
            <w:shd w:val="clear" w:color="auto" w:fill="D9D9D9"/>
          </w:tcPr>
          <w:p w14:paraId="04C62F02" w14:textId="77777777" w:rsidR="002811A3" w:rsidRPr="00C44122" w:rsidRDefault="002811A3" w:rsidP="00D37718">
            <w:pPr>
              <w:rPr>
                <w:lang w:val="en-US"/>
              </w:rPr>
            </w:pPr>
            <w:r w:rsidRPr="00C44122">
              <w:rPr>
                <w:b/>
                <w:lang w:val="en-US"/>
              </w:rPr>
              <w:t>Requirement for transport</w:t>
            </w:r>
          </w:p>
        </w:tc>
        <w:tc>
          <w:tcPr>
            <w:tcW w:w="3321" w:type="dxa"/>
            <w:tcBorders>
              <w:bottom w:val="single" w:sz="4" w:space="0" w:color="auto"/>
            </w:tcBorders>
            <w:shd w:val="clear" w:color="auto" w:fill="D9D9D9"/>
          </w:tcPr>
          <w:p w14:paraId="42062257" w14:textId="77777777" w:rsidR="002811A3" w:rsidRPr="00C44122" w:rsidRDefault="002811A3" w:rsidP="00D37718">
            <w:pPr>
              <w:rPr>
                <w:lang w:val="en-US"/>
              </w:rPr>
            </w:pPr>
            <w:r w:rsidRPr="00C44122">
              <w:rPr>
                <w:b/>
                <w:lang w:val="en-US"/>
              </w:rPr>
              <w:t>Rationale</w:t>
            </w:r>
          </w:p>
        </w:tc>
      </w:tr>
      <w:tr w:rsidR="002811A3" w:rsidRPr="00C44122" w14:paraId="57461479" w14:textId="77777777" w:rsidTr="00CD2176">
        <w:tc>
          <w:tcPr>
            <w:tcW w:w="949" w:type="dxa"/>
            <w:shd w:val="clear" w:color="auto" w:fill="auto"/>
          </w:tcPr>
          <w:p w14:paraId="0422929F" w14:textId="1690F349" w:rsidR="002811A3" w:rsidRPr="00C44122" w:rsidRDefault="00F1251C" w:rsidP="00D37718">
            <w:pPr>
              <w:jc w:val="center"/>
              <w:rPr>
                <w:b/>
                <w:lang w:val="en-US"/>
              </w:rPr>
            </w:pPr>
            <w:r w:rsidRPr="00C44122">
              <w:rPr>
                <w:lang w:val="en-US"/>
              </w:rPr>
              <w:t>3</w:t>
            </w:r>
            <w:r w:rsidR="002811A3" w:rsidRPr="00C44122">
              <w:rPr>
                <w:lang w:val="en-US"/>
              </w:rPr>
              <w:t>.1</w:t>
            </w:r>
          </w:p>
        </w:tc>
        <w:tc>
          <w:tcPr>
            <w:tcW w:w="5119" w:type="dxa"/>
            <w:shd w:val="clear" w:color="auto" w:fill="auto"/>
          </w:tcPr>
          <w:p w14:paraId="3D5F8494" w14:textId="77777777" w:rsidR="002811A3" w:rsidRPr="00C44122" w:rsidRDefault="002811A3" w:rsidP="00D37718">
            <w:pPr>
              <w:rPr>
                <w:b/>
                <w:lang w:val="en-US"/>
              </w:rPr>
            </w:pPr>
            <w:r w:rsidRPr="00C44122">
              <w:rPr>
                <w:lang w:val="en-US"/>
              </w:rPr>
              <w:t>The compression process shall support the assessment of integrity</w:t>
            </w:r>
          </w:p>
        </w:tc>
        <w:tc>
          <w:tcPr>
            <w:tcW w:w="3321" w:type="dxa"/>
            <w:shd w:val="clear" w:color="auto" w:fill="auto"/>
          </w:tcPr>
          <w:p w14:paraId="146DE710" w14:textId="77777777" w:rsidR="002811A3" w:rsidRPr="00C44122" w:rsidRDefault="002811A3" w:rsidP="00D37718">
            <w:pPr>
              <w:rPr>
                <w:b/>
                <w:lang w:val="en-US"/>
              </w:rPr>
            </w:pPr>
            <w:r w:rsidRPr="00C44122">
              <w:rPr>
                <w:lang w:val="en-US"/>
              </w:rPr>
              <w:t>Integrity check shall be possible by providing appropriate information.</w:t>
            </w:r>
          </w:p>
        </w:tc>
      </w:tr>
      <w:tr w:rsidR="002811A3" w:rsidRPr="00C44122" w14:paraId="422D4CD1" w14:textId="77777777" w:rsidTr="00CD2176">
        <w:tc>
          <w:tcPr>
            <w:tcW w:w="949" w:type="dxa"/>
            <w:shd w:val="clear" w:color="auto" w:fill="auto"/>
          </w:tcPr>
          <w:p w14:paraId="368C409F" w14:textId="51D1EEE4" w:rsidR="002811A3" w:rsidRPr="00C44122" w:rsidRDefault="00F1251C" w:rsidP="00D37718">
            <w:pPr>
              <w:jc w:val="center"/>
              <w:rPr>
                <w:lang w:val="en-US"/>
              </w:rPr>
            </w:pPr>
            <w:r w:rsidRPr="00C44122">
              <w:rPr>
                <w:lang w:val="en-US"/>
              </w:rPr>
              <w:t>3</w:t>
            </w:r>
            <w:r w:rsidR="002811A3" w:rsidRPr="00C44122">
              <w:rPr>
                <w:lang w:val="en-US"/>
              </w:rPr>
              <w:t>.</w:t>
            </w:r>
            <w:r w:rsidR="00CD2176">
              <w:rPr>
                <w:lang w:val="en-US"/>
              </w:rPr>
              <w:t>2</w:t>
            </w:r>
          </w:p>
        </w:tc>
        <w:tc>
          <w:tcPr>
            <w:tcW w:w="5119" w:type="dxa"/>
            <w:shd w:val="clear" w:color="auto" w:fill="auto"/>
          </w:tcPr>
          <w:p w14:paraId="3D97E55C" w14:textId="43B2D467" w:rsidR="002811A3" w:rsidRPr="00C44122" w:rsidRDefault="008F6438" w:rsidP="008F6438">
            <w:pPr>
              <w:rPr>
                <w:lang w:val="en-US"/>
              </w:rPr>
            </w:pPr>
            <w:r>
              <w:rPr>
                <w:lang w:val="en-US"/>
              </w:rPr>
              <w:t>The solution shall allow conveying i</w:t>
            </w:r>
            <w:r w:rsidR="002811A3" w:rsidRPr="00C44122">
              <w:rPr>
                <w:lang w:val="en-US"/>
              </w:rPr>
              <w:t xml:space="preserve">nformation enabling data protection </w:t>
            </w:r>
          </w:p>
        </w:tc>
        <w:tc>
          <w:tcPr>
            <w:tcW w:w="3321" w:type="dxa"/>
            <w:shd w:val="clear" w:color="auto" w:fill="auto"/>
          </w:tcPr>
          <w:p w14:paraId="0746CCD9" w14:textId="77777777" w:rsidR="002811A3" w:rsidRPr="00C44122" w:rsidRDefault="002811A3" w:rsidP="00D37718">
            <w:pPr>
              <w:rPr>
                <w:lang w:val="en-US"/>
              </w:rPr>
            </w:pPr>
            <w:r w:rsidRPr="00C44122">
              <w:rPr>
                <w:lang w:val="en-US"/>
              </w:rPr>
              <w:t>Ability to prevent unauthorized access shall be available. Information needed for protection of data (control for access, modification, publication, etc.) shall be conveyed.</w:t>
            </w:r>
          </w:p>
        </w:tc>
      </w:tr>
      <w:tr w:rsidR="002811A3" w:rsidRPr="00C44122" w14:paraId="7FFCE392" w14:textId="77777777" w:rsidTr="00CD2176">
        <w:tc>
          <w:tcPr>
            <w:tcW w:w="949" w:type="dxa"/>
            <w:shd w:val="clear" w:color="auto" w:fill="auto"/>
          </w:tcPr>
          <w:p w14:paraId="5EE8B94D" w14:textId="3E8B5533" w:rsidR="002811A3" w:rsidRPr="00C44122" w:rsidRDefault="00F1251C" w:rsidP="00D37718">
            <w:pPr>
              <w:jc w:val="center"/>
              <w:rPr>
                <w:lang w:val="en-US"/>
              </w:rPr>
            </w:pPr>
            <w:r w:rsidRPr="00C44122">
              <w:rPr>
                <w:lang w:val="en-US"/>
              </w:rPr>
              <w:t>3</w:t>
            </w:r>
            <w:r w:rsidR="002811A3" w:rsidRPr="00C44122">
              <w:rPr>
                <w:lang w:val="en-US"/>
              </w:rPr>
              <w:t>.3</w:t>
            </w:r>
          </w:p>
        </w:tc>
        <w:tc>
          <w:tcPr>
            <w:tcW w:w="5119" w:type="dxa"/>
            <w:shd w:val="clear" w:color="auto" w:fill="auto"/>
          </w:tcPr>
          <w:p w14:paraId="2119B4D6" w14:textId="60A3C81A" w:rsidR="002811A3" w:rsidRPr="00C44122" w:rsidRDefault="008F6438" w:rsidP="008F6438">
            <w:pPr>
              <w:rPr>
                <w:lang w:val="en-US"/>
              </w:rPr>
            </w:pPr>
            <w:r>
              <w:rPr>
                <w:lang w:val="en-US"/>
              </w:rPr>
              <w:t>The solution shall allow conveying i</w:t>
            </w:r>
            <w:r w:rsidR="002811A3" w:rsidRPr="00C44122">
              <w:rPr>
                <w:lang w:val="en-US"/>
              </w:rPr>
              <w:t xml:space="preserve">nformation enabling accountability and traceability </w:t>
            </w:r>
          </w:p>
        </w:tc>
        <w:tc>
          <w:tcPr>
            <w:tcW w:w="3321" w:type="dxa"/>
            <w:shd w:val="clear" w:color="auto" w:fill="auto"/>
          </w:tcPr>
          <w:p w14:paraId="723B44DD" w14:textId="77777777" w:rsidR="002811A3" w:rsidRPr="00C44122" w:rsidRDefault="002811A3" w:rsidP="00D37718">
            <w:pPr>
              <w:rPr>
                <w:lang w:val="en-US"/>
              </w:rPr>
            </w:pPr>
            <w:r w:rsidRPr="00C44122">
              <w:rPr>
                <w:lang w:val="en-US"/>
              </w:rPr>
              <w:t>Data access and manipulation shall be traceable together with the identity of parties having access to data.</w:t>
            </w:r>
          </w:p>
          <w:p w14:paraId="66CDCB4B" w14:textId="77777777" w:rsidR="002811A3" w:rsidRPr="00C44122" w:rsidRDefault="002811A3" w:rsidP="00D37718">
            <w:pPr>
              <w:rPr>
                <w:lang w:val="en-US"/>
              </w:rPr>
            </w:pPr>
            <w:r w:rsidRPr="00C44122">
              <w:rPr>
                <w:lang w:val="en-US"/>
              </w:rPr>
              <w:t>Information on how to verify integrity and authenticity of the data shall be conveyed.</w:t>
            </w:r>
          </w:p>
        </w:tc>
      </w:tr>
      <w:tr w:rsidR="002811A3" w:rsidRPr="00C44122" w14:paraId="3B4632DC" w14:textId="77777777" w:rsidTr="00CD2176">
        <w:tc>
          <w:tcPr>
            <w:tcW w:w="949" w:type="dxa"/>
            <w:shd w:val="clear" w:color="auto" w:fill="auto"/>
          </w:tcPr>
          <w:p w14:paraId="23B34463" w14:textId="06408363" w:rsidR="002811A3" w:rsidRPr="00C44122" w:rsidRDefault="00F1251C" w:rsidP="00D37718">
            <w:pPr>
              <w:jc w:val="center"/>
              <w:rPr>
                <w:lang w:val="en-US"/>
              </w:rPr>
            </w:pPr>
            <w:r w:rsidRPr="00C44122">
              <w:rPr>
                <w:lang w:val="en-US"/>
              </w:rPr>
              <w:t>3</w:t>
            </w:r>
            <w:r w:rsidR="002811A3" w:rsidRPr="00C44122">
              <w:rPr>
                <w:lang w:val="en-US"/>
              </w:rPr>
              <w:t>.4</w:t>
            </w:r>
          </w:p>
        </w:tc>
        <w:tc>
          <w:tcPr>
            <w:tcW w:w="5119" w:type="dxa"/>
            <w:shd w:val="clear" w:color="auto" w:fill="auto"/>
          </w:tcPr>
          <w:p w14:paraId="2F53569E" w14:textId="53B51F7C" w:rsidR="002811A3" w:rsidRPr="00C44122" w:rsidRDefault="008F6438" w:rsidP="008F6438">
            <w:pPr>
              <w:rPr>
                <w:lang w:val="en-US"/>
              </w:rPr>
            </w:pPr>
            <w:r>
              <w:rPr>
                <w:lang w:val="en-US"/>
              </w:rPr>
              <w:t>The solution shall allow conveying i</w:t>
            </w:r>
            <w:r w:rsidR="002811A3" w:rsidRPr="00C44122">
              <w:rPr>
                <w:lang w:val="en-US"/>
              </w:rPr>
              <w:t xml:space="preserve">nformation enabling transparency </w:t>
            </w:r>
          </w:p>
        </w:tc>
        <w:tc>
          <w:tcPr>
            <w:tcW w:w="3321" w:type="dxa"/>
            <w:shd w:val="clear" w:color="auto" w:fill="auto"/>
          </w:tcPr>
          <w:p w14:paraId="2B2EBE45" w14:textId="6685C092" w:rsidR="002811A3" w:rsidRPr="00C44122" w:rsidRDefault="002811A3" w:rsidP="008F6438">
            <w:pPr>
              <w:rPr>
                <w:lang w:val="en-US"/>
              </w:rPr>
            </w:pPr>
            <w:r w:rsidRPr="00C44122">
              <w:rPr>
                <w:lang w:val="en-US"/>
              </w:rPr>
              <w:t xml:space="preserve">How and for which purpose the information is used </w:t>
            </w:r>
            <w:r w:rsidR="008F6438">
              <w:rPr>
                <w:lang w:val="en-US"/>
              </w:rPr>
              <w:t>shall</w:t>
            </w:r>
            <w:r w:rsidR="008F6438" w:rsidRPr="00C44122">
              <w:rPr>
                <w:lang w:val="en-US"/>
              </w:rPr>
              <w:t xml:space="preserve"> </w:t>
            </w:r>
            <w:r w:rsidRPr="00C44122">
              <w:rPr>
                <w:lang w:val="en-US"/>
              </w:rPr>
              <w:t>be known. Usage restriction shall be applicable to the data.</w:t>
            </w:r>
          </w:p>
        </w:tc>
      </w:tr>
      <w:tr w:rsidR="00CD2176" w:rsidRPr="00C44122" w14:paraId="6FD10C53" w14:textId="77777777" w:rsidTr="00CD2176">
        <w:tc>
          <w:tcPr>
            <w:tcW w:w="949" w:type="dxa"/>
            <w:shd w:val="clear" w:color="auto" w:fill="auto"/>
          </w:tcPr>
          <w:p w14:paraId="0F19FAF1" w14:textId="77777777" w:rsidR="00CD2176" w:rsidRPr="00C44122" w:rsidRDefault="00CD2176" w:rsidP="00CD2176">
            <w:pPr>
              <w:jc w:val="center"/>
              <w:rPr>
                <w:lang w:val="en-US"/>
              </w:rPr>
            </w:pPr>
            <w:r>
              <w:rPr>
                <w:lang w:val="en-US"/>
              </w:rPr>
              <w:t>3</w:t>
            </w:r>
            <w:r w:rsidRPr="00C44122">
              <w:rPr>
                <w:lang w:val="en-US"/>
              </w:rPr>
              <w:t>.</w:t>
            </w:r>
            <w:r>
              <w:rPr>
                <w:lang w:val="en-US"/>
              </w:rPr>
              <w:t>5</w:t>
            </w:r>
          </w:p>
        </w:tc>
        <w:tc>
          <w:tcPr>
            <w:tcW w:w="5119" w:type="dxa"/>
            <w:shd w:val="clear" w:color="auto" w:fill="auto"/>
          </w:tcPr>
          <w:p w14:paraId="72BC9AEE" w14:textId="77777777" w:rsidR="00CD2176" w:rsidRPr="00C44122" w:rsidRDefault="00CD2176" w:rsidP="00CD2176">
            <w:pPr>
              <w:rPr>
                <w:lang w:val="en-US"/>
              </w:rPr>
            </w:pPr>
            <w:r>
              <w:rPr>
                <w:lang w:val="en-US"/>
              </w:rPr>
              <w:t>The solutions shall support c</w:t>
            </w:r>
            <w:r w:rsidRPr="00C44122">
              <w:rPr>
                <w:lang w:val="en-US"/>
              </w:rPr>
              <w:t>ompressed data streaming.</w:t>
            </w:r>
          </w:p>
        </w:tc>
        <w:tc>
          <w:tcPr>
            <w:tcW w:w="3321" w:type="dxa"/>
            <w:shd w:val="clear" w:color="auto" w:fill="auto"/>
          </w:tcPr>
          <w:p w14:paraId="4890A32F" w14:textId="77777777" w:rsidR="00CD2176" w:rsidRPr="00C44122" w:rsidRDefault="00CD2176" w:rsidP="00CD2176">
            <w:pPr>
              <w:rPr>
                <w:lang w:val="en-US"/>
              </w:rPr>
            </w:pPr>
            <w:r w:rsidRPr="00C44122">
              <w:rPr>
                <w:lang w:val="en-US"/>
              </w:rPr>
              <w:t>This implies that data consumption shall be possible before data transfer completion.</w:t>
            </w:r>
          </w:p>
        </w:tc>
      </w:tr>
    </w:tbl>
    <w:p w14:paraId="41D2CC94" w14:textId="77777777" w:rsidR="00FE5438" w:rsidRPr="00C44122" w:rsidRDefault="00FE5438" w:rsidP="00FE5438">
      <w:pPr>
        <w:rPr>
          <w:lang w:val="en-US"/>
        </w:rPr>
      </w:pPr>
    </w:p>
    <w:p w14:paraId="6B04D239" w14:textId="1B3DD3DD" w:rsidR="00901FAB" w:rsidRDefault="00901FAB">
      <w:pPr>
        <w:rPr>
          <w:lang w:val="en-US"/>
        </w:rPr>
      </w:pPr>
      <w:r>
        <w:rPr>
          <w:lang w:val="en-US"/>
        </w:rPr>
        <w:br w:type="page"/>
      </w:r>
    </w:p>
    <w:bookmarkStart w:id="17" w:name="_Toc444300683" w:displacedByCustomXml="next"/>
    <w:sdt>
      <w:sdtPr>
        <w:rPr>
          <w:rFonts w:cs="Times New Roman"/>
          <w:b w:val="0"/>
          <w:bCs w:val="0"/>
          <w:kern w:val="0"/>
          <w:sz w:val="24"/>
          <w:szCs w:val="24"/>
        </w:rPr>
        <w:id w:val="230973133"/>
        <w:docPartObj>
          <w:docPartGallery w:val="Bibliographies"/>
          <w:docPartUnique/>
        </w:docPartObj>
      </w:sdtPr>
      <w:sdtEndPr/>
      <w:sdtContent>
        <w:p w14:paraId="56DBBA72" w14:textId="158E15AC" w:rsidR="00D32D72" w:rsidRDefault="00D32D72">
          <w:pPr>
            <w:pStyle w:val="Heading1"/>
          </w:pPr>
          <w:r>
            <w:t>References</w:t>
          </w:r>
          <w:bookmarkEnd w:id="17"/>
        </w:p>
        <w:sdt>
          <w:sdtPr>
            <w:id w:val="-573587230"/>
            <w:bibliography/>
          </w:sdtPr>
          <w:sdtEndPr/>
          <w:sdtContent>
            <w:p w14:paraId="71C4C80B" w14:textId="77777777" w:rsidR="009A0CFB" w:rsidRDefault="00D32D72">
              <w:pPr>
                <w:rPr>
                  <w:rFonts w:eastAsia="MS Mincho"/>
                  <w:noProof/>
                  <w:sz w:val="20"/>
                  <w:szCs w:val="20"/>
                  <w:lang w:val="en-US" w:eastAsia="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9A0CFB" w14:paraId="50CCF8EA" w14:textId="77777777">
                <w:trPr>
                  <w:divId w:val="826481159"/>
                  <w:tblCellSpacing w:w="15" w:type="dxa"/>
                </w:trPr>
                <w:tc>
                  <w:tcPr>
                    <w:tcW w:w="50" w:type="pct"/>
                    <w:hideMark/>
                  </w:tcPr>
                  <w:p w14:paraId="1F6BAD21" w14:textId="77777777" w:rsidR="009A0CFB" w:rsidRDefault="009A0CFB">
                    <w:pPr>
                      <w:pStyle w:val="Bibliography"/>
                      <w:rPr>
                        <w:noProof/>
                      </w:rPr>
                    </w:pPr>
                    <w:r>
                      <w:rPr>
                        <w:noProof/>
                      </w:rPr>
                      <w:t xml:space="preserve">[1] </w:t>
                    </w:r>
                  </w:p>
                </w:tc>
                <w:tc>
                  <w:tcPr>
                    <w:tcW w:w="0" w:type="auto"/>
                    <w:hideMark/>
                  </w:tcPr>
                  <w:p w14:paraId="00DD9C97" w14:textId="77777777" w:rsidR="009A0CFB" w:rsidRDefault="009A0CFB">
                    <w:pPr>
                      <w:pStyle w:val="Bibliography"/>
                      <w:rPr>
                        <w:noProof/>
                      </w:rPr>
                    </w:pPr>
                    <w:r>
                      <w:rPr>
                        <w:noProof/>
                      </w:rPr>
                      <w:t xml:space="preserve">MPEG Requirements, “ISO/IEC JTC 1/SC 29/WG 11 MPEG2014/N14553 - Issues in genome compression and storage,” Sapporo, 2014. </w:t>
                    </w:r>
                  </w:p>
                </w:tc>
              </w:tr>
              <w:tr w:rsidR="009A0CFB" w14:paraId="0FB46D67" w14:textId="77777777">
                <w:trPr>
                  <w:divId w:val="826481159"/>
                  <w:tblCellSpacing w:w="15" w:type="dxa"/>
                </w:trPr>
                <w:tc>
                  <w:tcPr>
                    <w:tcW w:w="50" w:type="pct"/>
                    <w:hideMark/>
                  </w:tcPr>
                  <w:p w14:paraId="6275FB5A" w14:textId="77777777" w:rsidR="009A0CFB" w:rsidRDefault="009A0CFB">
                    <w:pPr>
                      <w:pStyle w:val="Bibliography"/>
                      <w:rPr>
                        <w:noProof/>
                      </w:rPr>
                    </w:pPr>
                    <w:r>
                      <w:rPr>
                        <w:noProof/>
                      </w:rPr>
                      <w:t xml:space="preserve">[2] </w:t>
                    </w:r>
                  </w:p>
                </w:tc>
                <w:tc>
                  <w:tcPr>
                    <w:tcW w:w="0" w:type="auto"/>
                    <w:hideMark/>
                  </w:tcPr>
                  <w:p w14:paraId="6338A8E6" w14:textId="77777777" w:rsidR="009A0CFB" w:rsidRDefault="009A0CFB">
                    <w:pPr>
                      <w:pStyle w:val="Bibliography"/>
                      <w:rPr>
                        <w:noProof/>
                      </w:rPr>
                    </w:pPr>
                    <w:r>
                      <w:rPr>
                        <w:noProof/>
                      </w:rPr>
                      <w:t xml:space="preserve">R. Canovas, A. Moffat and A. Turpin, “Lossy compression of quality scores in genomic data,” </w:t>
                    </w:r>
                    <w:r>
                      <w:rPr>
                        <w:i/>
                        <w:iCs/>
                        <w:noProof/>
                      </w:rPr>
                      <w:t xml:space="preserve">Bioinformatics, </w:t>
                    </w:r>
                    <w:r>
                      <w:rPr>
                        <w:noProof/>
                      </w:rPr>
                      <w:t xml:space="preserve">vol. 30, no. 15, pp. 2130-2136, 2014. </w:t>
                    </w:r>
                  </w:p>
                </w:tc>
              </w:tr>
              <w:tr w:rsidR="009A0CFB" w14:paraId="656088B6" w14:textId="77777777">
                <w:trPr>
                  <w:divId w:val="826481159"/>
                  <w:tblCellSpacing w:w="15" w:type="dxa"/>
                </w:trPr>
                <w:tc>
                  <w:tcPr>
                    <w:tcW w:w="50" w:type="pct"/>
                    <w:hideMark/>
                  </w:tcPr>
                  <w:p w14:paraId="17D5C6D6" w14:textId="77777777" w:rsidR="009A0CFB" w:rsidRDefault="009A0CFB">
                    <w:pPr>
                      <w:pStyle w:val="Bibliography"/>
                      <w:rPr>
                        <w:noProof/>
                      </w:rPr>
                    </w:pPr>
                    <w:r>
                      <w:rPr>
                        <w:noProof/>
                      </w:rPr>
                      <w:t xml:space="preserve">[3] </w:t>
                    </w:r>
                  </w:p>
                </w:tc>
                <w:tc>
                  <w:tcPr>
                    <w:tcW w:w="0" w:type="auto"/>
                    <w:hideMark/>
                  </w:tcPr>
                  <w:p w14:paraId="7F39BEFA" w14:textId="77777777" w:rsidR="009A0CFB" w:rsidRDefault="009A0CFB">
                    <w:pPr>
                      <w:pStyle w:val="Bibliography"/>
                      <w:rPr>
                        <w:noProof/>
                      </w:rPr>
                    </w:pPr>
                    <w:r>
                      <w:rPr>
                        <w:noProof/>
                      </w:rPr>
                      <w:t xml:space="preserve">M. Hernaez, I. Ochoa, R. Goldfeder, T. Weissman and E. Ashley, “Effect of lossy compression of quality scores on SNP,” </w:t>
                    </w:r>
                    <w:r>
                      <w:rPr>
                        <w:i/>
                        <w:iCs/>
                        <w:noProof/>
                      </w:rPr>
                      <w:t xml:space="preserve">Biorxiv, </w:t>
                    </w:r>
                    <w:r>
                      <w:rPr>
                        <w:noProof/>
                      </w:rPr>
                      <w:t xml:space="preserve">2015. </w:t>
                    </w:r>
                  </w:p>
                </w:tc>
              </w:tr>
              <w:tr w:rsidR="009A0CFB" w14:paraId="7775A63D" w14:textId="77777777">
                <w:trPr>
                  <w:divId w:val="826481159"/>
                  <w:tblCellSpacing w:w="15" w:type="dxa"/>
                </w:trPr>
                <w:tc>
                  <w:tcPr>
                    <w:tcW w:w="50" w:type="pct"/>
                    <w:hideMark/>
                  </w:tcPr>
                  <w:p w14:paraId="43698CC0" w14:textId="77777777" w:rsidR="009A0CFB" w:rsidRDefault="009A0CFB">
                    <w:pPr>
                      <w:pStyle w:val="Bibliography"/>
                      <w:rPr>
                        <w:noProof/>
                      </w:rPr>
                    </w:pPr>
                    <w:r>
                      <w:rPr>
                        <w:noProof/>
                      </w:rPr>
                      <w:t xml:space="preserve">[4] </w:t>
                    </w:r>
                  </w:p>
                </w:tc>
                <w:tc>
                  <w:tcPr>
                    <w:tcW w:w="0" w:type="auto"/>
                    <w:hideMark/>
                  </w:tcPr>
                  <w:p w14:paraId="43498B66" w14:textId="77777777" w:rsidR="009A0CFB" w:rsidRDefault="009A0CFB">
                    <w:pPr>
                      <w:pStyle w:val="Bibliography"/>
                      <w:rPr>
                        <w:noProof/>
                      </w:rPr>
                    </w:pPr>
                    <w:r>
                      <w:rPr>
                        <w:noProof/>
                      </w:rPr>
                      <w:t xml:space="preserve">S. D. Kahn, “On the Future of Genomic Data,” </w:t>
                    </w:r>
                    <w:r>
                      <w:rPr>
                        <w:i/>
                        <w:iCs/>
                        <w:noProof/>
                      </w:rPr>
                      <w:t xml:space="preserve">Science, </w:t>
                    </w:r>
                    <w:r>
                      <w:rPr>
                        <w:noProof/>
                      </w:rPr>
                      <w:t xml:space="preserve">vol. 331, pp. 728-729, 2011. </w:t>
                    </w:r>
                  </w:p>
                </w:tc>
              </w:tr>
              <w:tr w:rsidR="009A0CFB" w14:paraId="7CFD78E8" w14:textId="77777777">
                <w:trPr>
                  <w:divId w:val="826481159"/>
                  <w:tblCellSpacing w:w="15" w:type="dxa"/>
                </w:trPr>
                <w:tc>
                  <w:tcPr>
                    <w:tcW w:w="50" w:type="pct"/>
                    <w:hideMark/>
                  </w:tcPr>
                  <w:p w14:paraId="7777585C" w14:textId="77777777" w:rsidR="009A0CFB" w:rsidRDefault="009A0CFB">
                    <w:pPr>
                      <w:pStyle w:val="Bibliography"/>
                      <w:rPr>
                        <w:noProof/>
                      </w:rPr>
                    </w:pPr>
                    <w:r>
                      <w:rPr>
                        <w:noProof/>
                      </w:rPr>
                      <w:t xml:space="preserve">[5] </w:t>
                    </w:r>
                  </w:p>
                </w:tc>
                <w:tc>
                  <w:tcPr>
                    <w:tcW w:w="0" w:type="auto"/>
                    <w:hideMark/>
                  </w:tcPr>
                  <w:p w14:paraId="3885B855" w14:textId="77777777" w:rsidR="009A0CFB" w:rsidRDefault="009A0CFB">
                    <w:pPr>
                      <w:pStyle w:val="Bibliography"/>
                      <w:rPr>
                        <w:noProof/>
                      </w:rPr>
                    </w:pPr>
                    <w:r>
                      <w:rPr>
                        <w:noProof/>
                      </w:rPr>
                      <w:t xml:space="preserve">MPEG Requirements, “ISO/IEC JTC 1/SC 29/WG 11 MPEG2015/N15740 - Call for Evidence on Genome Compression and Storage,” Geneva, 2015. </w:t>
                    </w:r>
                  </w:p>
                </w:tc>
              </w:tr>
              <w:tr w:rsidR="009A0CFB" w14:paraId="67D88082" w14:textId="77777777">
                <w:trPr>
                  <w:divId w:val="826481159"/>
                  <w:tblCellSpacing w:w="15" w:type="dxa"/>
                </w:trPr>
                <w:tc>
                  <w:tcPr>
                    <w:tcW w:w="50" w:type="pct"/>
                    <w:hideMark/>
                  </w:tcPr>
                  <w:p w14:paraId="231448EE" w14:textId="77777777" w:rsidR="009A0CFB" w:rsidRDefault="009A0CFB">
                    <w:pPr>
                      <w:pStyle w:val="Bibliography"/>
                      <w:rPr>
                        <w:noProof/>
                      </w:rPr>
                    </w:pPr>
                    <w:r>
                      <w:rPr>
                        <w:noProof/>
                      </w:rPr>
                      <w:t xml:space="preserve">[6] </w:t>
                    </w:r>
                  </w:p>
                </w:tc>
                <w:tc>
                  <w:tcPr>
                    <w:tcW w:w="0" w:type="auto"/>
                    <w:hideMark/>
                  </w:tcPr>
                  <w:p w14:paraId="5C3E949F" w14:textId="77777777" w:rsidR="009A0CFB" w:rsidRDefault="009A0CFB">
                    <w:pPr>
                      <w:pStyle w:val="Bibliography"/>
                      <w:rPr>
                        <w:noProof/>
                      </w:rPr>
                    </w:pPr>
                    <w:r>
                      <w:rPr>
                        <w:noProof/>
                      </w:rPr>
                      <w:t xml:space="preserve">Z. D. Stephens, S. Y. Lee, F. Faghri, R. H. Campbell, C. Zhai, M. J. Efron and G. E. Robinson, “Big Data: Astronomical or Genomical?,” </w:t>
                    </w:r>
                    <w:r>
                      <w:rPr>
                        <w:i/>
                        <w:iCs/>
                        <w:noProof/>
                      </w:rPr>
                      <w:t xml:space="preserve">PLOS Biology, </w:t>
                    </w:r>
                    <w:r>
                      <w:rPr>
                        <w:noProof/>
                      </w:rPr>
                      <w:t xml:space="preserve">2015. </w:t>
                    </w:r>
                  </w:p>
                </w:tc>
              </w:tr>
              <w:tr w:rsidR="009A0CFB" w14:paraId="60681BF5" w14:textId="77777777">
                <w:trPr>
                  <w:divId w:val="826481159"/>
                  <w:tblCellSpacing w:w="15" w:type="dxa"/>
                </w:trPr>
                <w:tc>
                  <w:tcPr>
                    <w:tcW w:w="50" w:type="pct"/>
                    <w:hideMark/>
                  </w:tcPr>
                  <w:p w14:paraId="77C6F8E1" w14:textId="77777777" w:rsidR="009A0CFB" w:rsidRDefault="009A0CFB">
                    <w:pPr>
                      <w:pStyle w:val="Bibliography"/>
                      <w:rPr>
                        <w:noProof/>
                      </w:rPr>
                    </w:pPr>
                    <w:r>
                      <w:rPr>
                        <w:noProof/>
                      </w:rPr>
                      <w:t xml:space="preserve">[7] </w:t>
                    </w:r>
                  </w:p>
                </w:tc>
                <w:tc>
                  <w:tcPr>
                    <w:tcW w:w="0" w:type="auto"/>
                    <w:hideMark/>
                  </w:tcPr>
                  <w:p w14:paraId="2746C108" w14:textId="77777777" w:rsidR="009A0CFB" w:rsidRDefault="009A0CFB">
                    <w:pPr>
                      <w:pStyle w:val="Bibliography"/>
                      <w:rPr>
                        <w:noProof/>
                      </w:rPr>
                    </w:pPr>
                    <w:r>
                      <w:rPr>
                        <w:noProof/>
                      </w:rPr>
                      <w:t xml:space="preserve">MPEG Requirements, “ISO/IEC JTC 1/SC 29/WG 11 MPEG2016/N16146 - Evaluation Procedure for the Call for Proposals on Genomic Information Representation and Compression,” San Diego, 2016. </w:t>
                    </w:r>
                  </w:p>
                </w:tc>
              </w:tr>
              <w:tr w:rsidR="009A0CFB" w14:paraId="16669F06" w14:textId="77777777">
                <w:trPr>
                  <w:divId w:val="826481159"/>
                  <w:tblCellSpacing w:w="15" w:type="dxa"/>
                </w:trPr>
                <w:tc>
                  <w:tcPr>
                    <w:tcW w:w="50" w:type="pct"/>
                    <w:hideMark/>
                  </w:tcPr>
                  <w:p w14:paraId="15056DDC" w14:textId="77777777" w:rsidR="009A0CFB" w:rsidRDefault="009A0CFB">
                    <w:pPr>
                      <w:pStyle w:val="Bibliography"/>
                      <w:rPr>
                        <w:noProof/>
                      </w:rPr>
                    </w:pPr>
                    <w:r>
                      <w:rPr>
                        <w:noProof/>
                      </w:rPr>
                      <w:t xml:space="preserve">[8] </w:t>
                    </w:r>
                  </w:p>
                </w:tc>
                <w:tc>
                  <w:tcPr>
                    <w:tcW w:w="0" w:type="auto"/>
                    <w:hideMark/>
                  </w:tcPr>
                  <w:p w14:paraId="0C543AF6" w14:textId="77777777" w:rsidR="009A0CFB" w:rsidRDefault="009A0CFB">
                    <w:pPr>
                      <w:pStyle w:val="Bibliography"/>
                      <w:rPr>
                        <w:noProof/>
                      </w:rPr>
                    </w:pPr>
                    <w:r>
                      <w:rPr>
                        <w:noProof/>
                      </w:rPr>
                      <w:t xml:space="preserve">MPEG Requirements, “ISO/IEC JTC 1/SC 29/WG 11 MPEG2016/N16147 - Results of the Call for Evidence on Genome Compression and Storage,” San Diego, 2016. </w:t>
                    </w:r>
                  </w:p>
                </w:tc>
              </w:tr>
            </w:tbl>
            <w:p w14:paraId="79EF70BC" w14:textId="77777777" w:rsidR="009A0CFB" w:rsidRDefault="009A0CFB">
              <w:pPr>
                <w:divId w:val="826481159"/>
                <w:rPr>
                  <w:rFonts w:eastAsia="Times New Roman"/>
                  <w:noProof/>
                </w:rPr>
              </w:pPr>
            </w:p>
            <w:p w14:paraId="468C9BC7" w14:textId="1AF3C9B6" w:rsidR="00D32D72" w:rsidRDefault="00D32D72">
              <w:r>
                <w:rPr>
                  <w:b/>
                  <w:bCs/>
                  <w:noProof/>
                </w:rPr>
                <w:fldChar w:fldCharType="end"/>
              </w:r>
            </w:p>
          </w:sdtContent>
        </w:sdt>
      </w:sdtContent>
    </w:sdt>
    <w:p w14:paraId="3301B5AA" w14:textId="77777777" w:rsidR="00D32D72" w:rsidRPr="00C44122" w:rsidRDefault="00D32D72" w:rsidP="007173C0">
      <w:pPr>
        <w:jc w:val="both"/>
        <w:rPr>
          <w:lang w:val="en-US"/>
        </w:rPr>
      </w:pPr>
    </w:p>
    <w:sectPr w:rsidR="00D32D72" w:rsidRPr="00C44122" w:rsidSect="00C733E7">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469A" w14:textId="77777777" w:rsidR="002E1AB0" w:rsidRDefault="002E1AB0" w:rsidP="0081350F">
      <w:r>
        <w:separator/>
      </w:r>
    </w:p>
  </w:endnote>
  <w:endnote w:type="continuationSeparator" w:id="0">
    <w:p w14:paraId="4289DA39" w14:textId="77777777" w:rsidR="002E1AB0" w:rsidRDefault="002E1AB0" w:rsidP="008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B40D" w14:textId="77777777" w:rsidR="002E1AB0" w:rsidRDefault="002E1AB0" w:rsidP="0081350F">
      <w:r>
        <w:separator/>
      </w:r>
    </w:p>
  </w:footnote>
  <w:footnote w:type="continuationSeparator" w:id="0">
    <w:p w14:paraId="65011832" w14:textId="77777777" w:rsidR="002E1AB0" w:rsidRDefault="002E1AB0" w:rsidP="00813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7BD"/>
    <w:multiLevelType w:val="hybridMultilevel"/>
    <w:tmpl w:val="8A92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E3B4F"/>
    <w:multiLevelType w:val="hybridMultilevel"/>
    <w:tmpl w:val="5C0E228E"/>
    <w:lvl w:ilvl="0" w:tplc="180265A2">
      <w:start w:val="1"/>
      <w:numFmt w:val="lowerLetter"/>
      <w:lvlText w:val="%1."/>
      <w:lvlJc w:val="left"/>
      <w:pPr>
        <w:ind w:left="888" w:hanging="528"/>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4365307"/>
    <w:multiLevelType w:val="hybridMultilevel"/>
    <w:tmpl w:val="030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633CA"/>
    <w:multiLevelType w:val="hybridMultilevel"/>
    <w:tmpl w:val="427600D2"/>
    <w:lvl w:ilvl="0" w:tplc="03F42328">
      <w:numFmt w:val="bullet"/>
      <w:lvlText w:val="-"/>
      <w:lvlJc w:val="left"/>
      <w:pPr>
        <w:ind w:left="720" w:hanging="360"/>
      </w:pPr>
      <w:rPr>
        <w:rFonts w:ascii="Times New Roman" w:eastAsia="SimSu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D0851"/>
    <w:multiLevelType w:val="hybridMultilevel"/>
    <w:tmpl w:val="40DE1828"/>
    <w:lvl w:ilvl="0" w:tplc="57CA53A4">
      <w:start w:val="1"/>
      <w:numFmt w:val="lowerLetter"/>
      <w:lvlText w:val="%1."/>
      <w:lvlJc w:val="left"/>
      <w:pPr>
        <w:ind w:left="885" w:hanging="52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10BE3"/>
    <w:multiLevelType w:val="hybridMultilevel"/>
    <w:tmpl w:val="1C40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53EC9"/>
    <w:multiLevelType w:val="hybridMultilevel"/>
    <w:tmpl w:val="CC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24321"/>
    <w:multiLevelType w:val="hybridMultilevel"/>
    <w:tmpl w:val="FC62D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3C527A"/>
    <w:multiLevelType w:val="hybridMultilevel"/>
    <w:tmpl w:val="8CB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7478640D"/>
    <w:multiLevelType w:val="hybridMultilevel"/>
    <w:tmpl w:val="4740D98E"/>
    <w:lvl w:ilvl="0" w:tplc="925444C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F15410"/>
    <w:multiLevelType w:val="hybridMultilevel"/>
    <w:tmpl w:val="55B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96CD3"/>
    <w:multiLevelType w:val="hybridMultilevel"/>
    <w:tmpl w:val="30547C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
  </w:num>
  <w:num w:numId="3">
    <w:abstractNumId w:val="35"/>
  </w:num>
  <w:num w:numId="4">
    <w:abstractNumId w:val="13"/>
  </w:num>
  <w:num w:numId="5">
    <w:abstractNumId w:val="29"/>
  </w:num>
  <w:num w:numId="6">
    <w:abstractNumId w:val="42"/>
  </w:num>
  <w:num w:numId="7">
    <w:abstractNumId w:val="31"/>
  </w:num>
  <w:num w:numId="8">
    <w:abstractNumId w:val="4"/>
  </w:num>
  <w:num w:numId="9">
    <w:abstractNumId w:val="6"/>
  </w:num>
  <w:num w:numId="10">
    <w:abstractNumId w:val="20"/>
  </w:num>
  <w:num w:numId="11">
    <w:abstractNumId w:val="32"/>
  </w:num>
  <w:num w:numId="12">
    <w:abstractNumId w:val="23"/>
  </w:num>
  <w:num w:numId="13">
    <w:abstractNumId w:val="0"/>
  </w:num>
  <w:num w:numId="14">
    <w:abstractNumId w:val="16"/>
  </w:num>
  <w:num w:numId="15">
    <w:abstractNumId w:val="39"/>
  </w:num>
  <w:num w:numId="16">
    <w:abstractNumId w:val="21"/>
  </w:num>
  <w:num w:numId="17">
    <w:abstractNumId w:val="14"/>
  </w:num>
  <w:num w:numId="18">
    <w:abstractNumId w:val="7"/>
  </w:num>
  <w:num w:numId="19">
    <w:abstractNumId w:val="5"/>
  </w:num>
  <w:num w:numId="20">
    <w:abstractNumId w:val="17"/>
  </w:num>
  <w:num w:numId="21">
    <w:abstractNumId w:val="28"/>
  </w:num>
  <w:num w:numId="22">
    <w:abstractNumId w:val="36"/>
  </w:num>
  <w:num w:numId="23">
    <w:abstractNumId w:val="25"/>
  </w:num>
  <w:num w:numId="24">
    <w:abstractNumId w:val="34"/>
  </w:num>
  <w:num w:numId="25">
    <w:abstractNumId w:val="37"/>
  </w:num>
  <w:num w:numId="26">
    <w:abstractNumId w:val="2"/>
  </w:num>
  <w:num w:numId="27">
    <w:abstractNumId w:val="26"/>
  </w:num>
  <w:num w:numId="28">
    <w:abstractNumId w:val="38"/>
  </w:num>
  <w:num w:numId="29">
    <w:abstractNumId w:val="30"/>
  </w:num>
  <w:num w:numId="30">
    <w:abstractNumId w:val="45"/>
  </w:num>
  <w:num w:numId="31">
    <w:abstractNumId w:val="11"/>
  </w:num>
  <w:num w:numId="32">
    <w:abstractNumId w:val="19"/>
  </w:num>
  <w:num w:numId="33">
    <w:abstractNumId w:val="27"/>
  </w:num>
  <w:num w:numId="34">
    <w:abstractNumId w:val="18"/>
  </w:num>
  <w:num w:numId="35">
    <w:abstractNumId w:val="24"/>
  </w:num>
  <w:num w:numId="36">
    <w:abstractNumId w:val="9"/>
  </w:num>
  <w:num w:numId="37">
    <w:abstractNumId w:val="15"/>
  </w:num>
  <w:num w:numId="38">
    <w:abstractNumId w:val="33"/>
  </w:num>
  <w:num w:numId="39">
    <w:abstractNumId w:val="43"/>
  </w:num>
  <w:num w:numId="40">
    <w:abstractNumId w:val="10"/>
  </w:num>
  <w:num w:numId="41">
    <w:abstractNumId w:val="12"/>
  </w:num>
  <w:num w:numId="42">
    <w:abstractNumId w:val="1"/>
  </w:num>
  <w:num w:numId="43">
    <w:abstractNumId w:val="22"/>
  </w:num>
  <w:num w:numId="44">
    <w:abstractNumId w:val="41"/>
  </w:num>
  <w:num w:numId="45">
    <w:abstractNumId w:val="8"/>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03A89"/>
    <w:rsid w:val="00006AD3"/>
    <w:rsid w:val="00010F49"/>
    <w:rsid w:val="00014DC1"/>
    <w:rsid w:val="0001512E"/>
    <w:rsid w:val="00020C69"/>
    <w:rsid w:val="0002499C"/>
    <w:rsid w:val="00030AD0"/>
    <w:rsid w:val="00032A0E"/>
    <w:rsid w:val="000360D3"/>
    <w:rsid w:val="00040799"/>
    <w:rsid w:val="00042B9F"/>
    <w:rsid w:val="00045D8C"/>
    <w:rsid w:val="000477FE"/>
    <w:rsid w:val="00057DA2"/>
    <w:rsid w:val="0006001F"/>
    <w:rsid w:val="00064720"/>
    <w:rsid w:val="00070103"/>
    <w:rsid w:val="000778F8"/>
    <w:rsid w:val="00080DAC"/>
    <w:rsid w:val="00092003"/>
    <w:rsid w:val="00093F5A"/>
    <w:rsid w:val="000A2640"/>
    <w:rsid w:val="000A61D2"/>
    <w:rsid w:val="000B2F9E"/>
    <w:rsid w:val="000B676D"/>
    <w:rsid w:val="000C19A4"/>
    <w:rsid w:val="000C5808"/>
    <w:rsid w:val="000D1DFB"/>
    <w:rsid w:val="000D58DC"/>
    <w:rsid w:val="000E4CCC"/>
    <w:rsid w:val="000E4CDB"/>
    <w:rsid w:val="000E5055"/>
    <w:rsid w:val="000E6AA6"/>
    <w:rsid w:val="000F0506"/>
    <w:rsid w:val="000F7591"/>
    <w:rsid w:val="00104DD9"/>
    <w:rsid w:val="001141F6"/>
    <w:rsid w:val="001176A7"/>
    <w:rsid w:val="00121508"/>
    <w:rsid w:val="00122C2E"/>
    <w:rsid w:val="00124211"/>
    <w:rsid w:val="00125F4E"/>
    <w:rsid w:val="001302B6"/>
    <w:rsid w:val="0013302C"/>
    <w:rsid w:val="001331F7"/>
    <w:rsid w:val="001347D5"/>
    <w:rsid w:val="00134963"/>
    <w:rsid w:val="00135184"/>
    <w:rsid w:val="00146509"/>
    <w:rsid w:val="001471BA"/>
    <w:rsid w:val="00150931"/>
    <w:rsid w:val="001676B9"/>
    <w:rsid w:val="001704C6"/>
    <w:rsid w:val="00171211"/>
    <w:rsid w:val="00174082"/>
    <w:rsid w:val="0017476B"/>
    <w:rsid w:val="00181BB2"/>
    <w:rsid w:val="00184896"/>
    <w:rsid w:val="00187214"/>
    <w:rsid w:val="0019123B"/>
    <w:rsid w:val="001920B7"/>
    <w:rsid w:val="001A13E2"/>
    <w:rsid w:val="001A1F64"/>
    <w:rsid w:val="001A2D41"/>
    <w:rsid w:val="001A60D5"/>
    <w:rsid w:val="001A77B5"/>
    <w:rsid w:val="001C122D"/>
    <w:rsid w:val="001C1B03"/>
    <w:rsid w:val="001C2B74"/>
    <w:rsid w:val="001C4CCD"/>
    <w:rsid w:val="001D56A9"/>
    <w:rsid w:val="001E4B8A"/>
    <w:rsid w:val="001E6EEC"/>
    <w:rsid w:val="001F3BEA"/>
    <w:rsid w:val="001F3C5D"/>
    <w:rsid w:val="00204FA4"/>
    <w:rsid w:val="00221F51"/>
    <w:rsid w:val="00226D3D"/>
    <w:rsid w:val="0024588F"/>
    <w:rsid w:val="00245E49"/>
    <w:rsid w:val="00250AB3"/>
    <w:rsid w:val="00261F95"/>
    <w:rsid w:val="00265EF8"/>
    <w:rsid w:val="0027089D"/>
    <w:rsid w:val="00272D6B"/>
    <w:rsid w:val="002739A4"/>
    <w:rsid w:val="0027463F"/>
    <w:rsid w:val="0027589A"/>
    <w:rsid w:val="00277005"/>
    <w:rsid w:val="002811A3"/>
    <w:rsid w:val="002869A6"/>
    <w:rsid w:val="00286C15"/>
    <w:rsid w:val="0028710D"/>
    <w:rsid w:val="00295DFD"/>
    <w:rsid w:val="002A6BFB"/>
    <w:rsid w:val="002B041D"/>
    <w:rsid w:val="002B04A6"/>
    <w:rsid w:val="002B2FD2"/>
    <w:rsid w:val="002C7F0F"/>
    <w:rsid w:val="002D5254"/>
    <w:rsid w:val="002D5BA5"/>
    <w:rsid w:val="002D6C6A"/>
    <w:rsid w:val="002D7993"/>
    <w:rsid w:val="002E02B6"/>
    <w:rsid w:val="002E1AB0"/>
    <w:rsid w:val="003044F2"/>
    <w:rsid w:val="0030631B"/>
    <w:rsid w:val="00310C21"/>
    <w:rsid w:val="00317A4B"/>
    <w:rsid w:val="00325719"/>
    <w:rsid w:val="00325BDF"/>
    <w:rsid w:val="0033190F"/>
    <w:rsid w:val="00347057"/>
    <w:rsid w:val="00350172"/>
    <w:rsid w:val="00350B4E"/>
    <w:rsid w:val="003573DE"/>
    <w:rsid w:val="0036721F"/>
    <w:rsid w:val="00370A2B"/>
    <w:rsid w:val="00373451"/>
    <w:rsid w:val="00374F91"/>
    <w:rsid w:val="00385EA4"/>
    <w:rsid w:val="00391E9B"/>
    <w:rsid w:val="00396816"/>
    <w:rsid w:val="00396830"/>
    <w:rsid w:val="003976B4"/>
    <w:rsid w:val="003A0B84"/>
    <w:rsid w:val="003A24B2"/>
    <w:rsid w:val="003A3079"/>
    <w:rsid w:val="003A3207"/>
    <w:rsid w:val="003A7C48"/>
    <w:rsid w:val="003C0AEC"/>
    <w:rsid w:val="003C2BAB"/>
    <w:rsid w:val="003C7AB6"/>
    <w:rsid w:val="003D4806"/>
    <w:rsid w:val="003D5FB6"/>
    <w:rsid w:val="003E1E52"/>
    <w:rsid w:val="003F12C5"/>
    <w:rsid w:val="003F6E4A"/>
    <w:rsid w:val="00400239"/>
    <w:rsid w:val="00403CB3"/>
    <w:rsid w:val="00406247"/>
    <w:rsid w:val="00406BFA"/>
    <w:rsid w:val="004070C3"/>
    <w:rsid w:val="0040751A"/>
    <w:rsid w:val="0041116D"/>
    <w:rsid w:val="00422044"/>
    <w:rsid w:val="00422822"/>
    <w:rsid w:val="00425379"/>
    <w:rsid w:val="00426E8E"/>
    <w:rsid w:val="00430684"/>
    <w:rsid w:val="00433DF9"/>
    <w:rsid w:val="00434ADB"/>
    <w:rsid w:val="00441368"/>
    <w:rsid w:val="0044505B"/>
    <w:rsid w:val="00453D3E"/>
    <w:rsid w:val="00462D9A"/>
    <w:rsid w:val="0046449E"/>
    <w:rsid w:val="004676B6"/>
    <w:rsid w:val="00467971"/>
    <w:rsid w:val="0047210E"/>
    <w:rsid w:val="004726B1"/>
    <w:rsid w:val="00482330"/>
    <w:rsid w:val="004851F3"/>
    <w:rsid w:val="004854F0"/>
    <w:rsid w:val="004A0F8C"/>
    <w:rsid w:val="004A44EF"/>
    <w:rsid w:val="004A5585"/>
    <w:rsid w:val="004D2FF8"/>
    <w:rsid w:val="004E0C82"/>
    <w:rsid w:val="004E1E01"/>
    <w:rsid w:val="004E5FB5"/>
    <w:rsid w:val="004E7EE1"/>
    <w:rsid w:val="004F0ACC"/>
    <w:rsid w:val="004F189D"/>
    <w:rsid w:val="004F593C"/>
    <w:rsid w:val="0050280B"/>
    <w:rsid w:val="00502907"/>
    <w:rsid w:val="0050724D"/>
    <w:rsid w:val="005132BF"/>
    <w:rsid w:val="00516F9C"/>
    <w:rsid w:val="00517B5F"/>
    <w:rsid w:val="00522DA6"/>
    <w:rsid w:val="0052530A"/>
    <w:rsid w:val="0052544E"/>
    <w:rsid w:val="00530018"/>
    <w:rsid w:val="00542EF9"/>
    <w:rsid w:val="0054391B"/>
    <w:rsid w:val="005565BE"/>
    <w:rsid w:val="005567F4"/>
    <w:rsid w:val="00557EDB"/>
    <w:rsid w:val="00565A8C"/>
    <w:rsid w:val="00573821"/>
    <w:rsid w:val="00574298"/>
    <w:rsid w:val="005769BD"/>
    <w:rsid w:val="00585B26"/>
    <w:rsid w:val="00585F50"/>
    <w:rsid w:val="005A05C0"/>
    <w:rsid w:val="005A1575"/>
    <w:rsid w:val="005A2449"/>
    <w:rsid w:val="005B0DB3"/>
    <w:rsid w:val="005B7CBC"/>
    <w:rsid w:val="005C3D51"/>
    <w:rsid w:val="005C42D8"/>
    <w:rsid w:val="005C71F5"/>
    <w:rsid w:val="005D1A6F"/>
    <w:rsid w:val="005D561E"/>
    <w:rsid w:val="005D5664"/>
    <w:rsid w:val="005D7B8A"/>
    <w:rsid w:val="005E1400"/>
    <w:rsid w:val="005E4919"/>
    <w:rsid w:val="005F2182"/>
    <w:rsid w:val="0060019F"/>
    <w:rsid w:val="006033AD"/>
    <w:rsid w:val="00606B47"/>
    <w:rsid w:val="006074A9"/>
    <w:rsid w:val="00611FE6"/>
    <w:rsid w:val="0061607C"/>
    <w:rsid w:val="00617649"/>
    <w:rsid w:val="00617714"/>
    <w:rsid w:val="00622CAF"/>
    <w:rsid w:val="00625A92"/>
    <w:rsid w:val="006323E5"/>
    <w:rsid w:val="00632565"/>
    <w:rsid w:val="0063664B"/>
    <w:rsid w:val="00640322"/>
    <w:rsid w:val="0064272B"/>
    <w:rsid w:val="00643BD9"/>
    <w:rsid w:val="00650327"/>
    <w:rsid w:val="00650C9A"/>
    <w:rsid w:val="00660793"/>
    <w:rsid w:val="00663A23"/>
    <w:rsid w:val="006676B5"/>
    <w:rsid w:val="00685762"/>
    <w:rsid w:val="00686EE6"/>
    <w:rsid w:val="00690D64"/>
    <w:rsid w:val="006A019E"/>
    <w:rsid w:val="006A17A5"/>
    <w:rsid w:val="006A3FA2"/>
    <w:rsid w:val="006B2D08"/>
    <w:rsid w:val="006B3B93"/>
    <w:rsid w:val="006C66B5"/>
    <w:rsid w:val="006D175A"/>
    <w:rsid w:val="006D358B"/>
    <w:rsid w:val="006D4315"/>
    <w:rsid w:val="006D45BB"/>
    <w:rsid w:val="006D5C63"/>
    <w:rsid w:val="006E0548"/>
    <w:rsid w:val="006E2AB0"/>
    <w:rsid w:val="006E2D0D"/>
    <w:rsid w:val="006E39D9"/>
    <w:rsid w:val="006E3EF3"/>
    <w:rsid w:val="006F0785"/>
    <w:rsid w:val="006F40EB"/>
    <w:rsid w:val="00714A8C"/>
    <w:rsid w:val="00715DF2"/>
    <w:rsid w:val="007173C0"/>
    <w:rsid w:val="007212F6"/>
    <w:rsid w:val="00727E5A"/>
    <w:rsid w:val="00727E88"/>
    <w:rsid w:val="007320EA"/>
    <w:rsid w:val="0074220F"/>
    <w:rsid w:val="0074277F"/>
    <w:rsid w:val="0074324C"/>
    <w:rsid w:val="007516D4"/>
    <w:rsid w:val="00753400"/>
    <w:rsid w:val="007546A0"/>
    <w:rsid w:val="0076256C"/>
    <w:rsid w:val="00762AE1"/>
    <w:rsid w:val="00770292"/>
    <w:rsid w:val="00780913"/>
    <w:rsid w:val="007A0FF7"/>
    <w:rsid w:val="007B7543"/>
    <w:rsid w:val="007C2FE6"/>
    <w:rsid w:val="007C530F"/>
    <w:rsid w:val="007C5F47"/>
    <w:rsid w:val="007D3F7D"/>
    <w:rsid w:val="007E15A1"/>
    <w:rsid w:val="007E1CAC"/>
    <w:rsid w:val="007E4601"/>
    <w:rsid w:val="007F0DFA"/>
    <w:rsid w:val="007F2E7F"/>
    <w:rsid w:val="007F3FEE"/>
    <w:rsid w:val="007F5148"/>
    <w:rsid w:val="007F6CFB"/>
    <w:rsid w:val="007F7901"/>
    <w:rsid w:val="00805F0B"/>
    <w:rsid w:val="00807904"/>
    <w:rsid w:val="00807ADA"/>
    <w:rsid w:val="00810091"/>
    <w:rsid w:val="00813221"/>
    <w:rsid w:val="0081350F"/>
    <w:rsid w:val="0081555E"/>
    <w:rsid w:val="00816A77"/>
    <w:rsid w:val="008177EE"/>
    <w:rsid w:val="00824C42"/>
    <w:rsid w:val="008312FD"/>
    <w:rsid w:val="008362E7"/>
    <w:rsid w:val="008504A2"/>
    <w:rsid w:val="00852160"/>
    <w:rsid w:val="008540D6"/>
    <w:rsid w:val="00856680"/>
    <w:rsid w:val="00857533"/>
    <w:rsid w:val="00861245"/>
    <w:rsid w:val="0086455B"/>
    <w:rsid w:val="00865788"/>
    <w:rsid w:val="0086691E"/>
    <w:rsid w:val="00875139"/>
    <w:rsid w:val="008757DF"/>
    <w:rsid w:val="00887E3F"/>
    <w:rsid w:val="00892954"/>
    <w:rsid w:val="008974B0"/>
    <w:rsid w:val="008A0EF4"/>
    <w:rsid w:val="008A47C3"/>
    <w:rsid w:val="008A6214"/>
    <w:rsid w:val="008B1D82"/>
    <w:rsid w:val="008B3378"/>
    <w:rsid w:val="008B553A"/>
    <w:rsid w:val="008D2940"/>
    <w:rsid w:val="008D63C4"/>
    <w:rsid w:val="008D6636"/>
    <w:rsid w:val="008E1D6F"/>
    <w:rsid w:val="008E2AD5"/>
    <w:rsid w:val="008E3896"/>
    <w:rsid w:val="008E7E59"/>
    <w:rsid w:val="008F3624"/>
    <w:rsid w:val="008F5CEC"/>
    <w:rsid w:val="008F6438"/>
    <w:rsid w:val="00901FAB"/>
    <w:rsid w:val="00903750"/>
    <w:rsid w:val="00911052"/>
    <w:rsid w:val="009156C9"/>
    <w:rsid w:val="00915EE0"/>
    <w:rsid w:val="0091630B"/>
    <w:rsid w:val="009264CB"/>
    <w:rsid w:val="00930EF2"/>
    <w:rsid w:val="009315F3"/>
    <w:rsid w:val="00937076"/>
    <w:rsid w:val="00942FA1"/>
    <w:rsid w:val="009438F9"/>
    <w:rsid w:val="009502E5"/>
    <w:rsid w:val="00951E3B"/>
    <w:rsid w:val="00953613"/>
    <w:rsid w:val="0095414D"/>
    <w:rsid w:val="00954D98"/>
    <w:rsid w:val="009553EA"/>
    <w:rsid w:val="00961879"/>
    <w:rsid w:val="00964C27"/>
    <w:rsid w:val="00970DDE"/>
    <w:rsid w:val="00972379"/>
    <w:rsid w:val="00975FE7"/>
    <w:rsid w:val="00976358"/>
    <w:rsid w:val="0097742E"/>
    <w:rsid w:val="009807E3"/>
    <w:rsid w:val="00981C36"/>
    <w:rsid w:val="00986712"/>
    <w:rsid w:val="0099638F"/>
    <w:rsid w:val="009968F8"/>
    <w:rsid w:val="00996ED4"/>
    <w:rsid w:val="009A0CFB"/>
    <w:rsid w:val="009A533A"/>
    <w:rsid w:val="009A6BB6"/>
    <w:rsid w:val="009B7467"/>
    <w:rsid w:val="009C2439"/>
    <w:rsid w:val="009C3B82"/>
    <w:rsid w:val="009D0066"/>
    <w:rsid w:val="009D256B"/>
    <w:rsid w:val="009D2F2A"/>
    <w:rsid w:val="009D67CD"/>
    <w:rsid w:val="009E24E0"/>
    <w:rsid w:val="009E5C91"/>
    <w:rsid w:val="009E7843"/>
    <w:rsid w:val="009F559E"/>
    <w:rsid w:val="009F5EE6"/>
    <w:rsid w:val="009F6BC2"/>
    <w:rsid w:val="00A02392"/>
    <w:rsid w:val="00A147C7"/>
    <w:rsid w:val="00A1538C"/>
    <w:rsid w:val="00A16FD7"/>
    <w:rsid w:val="00A20032"/>
    <w:rsid w:val="00A216CE"/>
    <w:rsid w:val="00A235C9"/>
    <w:rsid w:val="00A25160"/>
    <w:rsid w:val="00A267A7"/>
    <w:rsid w:val="00A349A3"/>
    <w:rsid w:val="00A40C18"/>
    <w:rsid w:val="00A42274"/>
    <w:rsid w:val="00A424BC"/>
    <w:rsid w:val="00A431D9"/>
    <w:rsid w:val="00A464AB"/>
    <w:rsid w:val="00A5592C"/>
    <w:rsid w:val="00A56E05"/>
    <w:rsid w:val="00A60BC4"/>
    <w:rsid w:val="00A67154"/>
    <w:rsid w:val="00A70C3D"/>
    <w:rsid w:val="00A72EEA"/>
    <w:rsid w:val="00A740D6"/>
    <w:rsid w:val="00A84784"/>
    <w:rsid w:val="00A877C5"/>
    <w:rsid w:val="00A9007A"/>
    <w:rsid w:val="00A948E4"/>
    <w:rsid w:val="00A97C60"/>
    <w:rsid w:val="00AA6554"/>
    <w:rsid w:val="00AA7246"/>
    <w:rsid w:val="00AA7EED"/>
    <w:rsid w:val="00AB0A71"/>
    <w:rsid w:val="00AB2FC7"/>
    <w:rsid w:val="00AB60EA"/>
    <w:rsid w:val="00AC0AA6"/>
    <w:rsid w:val="00AC46F8"/>
    <w:rsid w:val="00AC5240"/>
    <w:rsid w:val="00AC548D"/>
    <w:rsid w:val="00AD0A37"/>
    <w:rsid w:val="00AD3156"/>
    <w:rsid w:val="00AD5A12"/>
    <w:rsid w:val="00AD6C5B"/>
    <w:rsid w:val="00AE175E"/>
    <w:rsid w:val="00AE5BF6"/>
    <w:rsid w:val="00AE7428"/>
    <w:rsid w:val="00AF2F4B"/>
    <w:rsid w:val="00AF4EAC"/>
    <w:rsid w:val="00AF500D"/>
    <w:rsid w:val="00B10AB5"/>
    <w:rsid w:val="00B12E14"/>
    <w:rsid w:val="00B13B02"/>
    <w:rsid w:val="00B154B7"/>
    <w:rsid w:val="00B21FC6"/>
    <w:rsid w:val="00B22D13"/>
    <w:rsid w:val="00B32308"/>
    <w:rsid w:val="00B370DC"/>
    <w:rsid w:val="00B42FDC"/>
    <w:rsid w:val="00B45292"/>
    <w:rsid w:val="00B45CC1"/>
    <w:rsid w:val="00B47444"/>
    <w:rsid w:val="00B514B8"/>
    <w:rsid w:val="00B61ACB"/>
    <w:rsid w:val="00B62CD2"/>
    <w:rsid w:val="00B72387"/>
    <w:rsid w:val="00B72C06"/>
    <w:rsid w:val="00B76A0E"/>
    <w:rsid w:val="00B85210"/>
    <w:rsid w:val="00B94999"/>
    <w:rsid w:val="00BA4AAB"/>
    <w:rsid w:val="00BA7254"/>
    <w:rsid w:val="00BB53D3"/>
    <w:rsid w:val="00BC34F1"/>
    <w:rsid w:val="00BC7009"/>
    <w:rsid w:val="00BD23B2"/>
    <w:rsid w:val="00BD4E34"/>
    <w:rsid w:val="00BD6179"/>
    <w:rsid w:val="00BF1F6F"/>
    <w:rsid w:val="00BF285D"/>
    <w:rsid w:val="00BF4F4D"/>
    <w:rsid w:val="00BF699E"/>
    <w:rsid w:val="00C00A61"/>
    <w:rsid w:val="00C0558B"/>
    <w:rsid w:val="00C10A59"/>
    <w:rsid w:val="00C117CF"/>
    <w:rsid w:val="00C17BE0"/>
    <w:rsid w:val="00C254B9"/>
    <w:rsid w:val="00C35C06"/>
    <w:rsid w:val="00C433F5"/>
    <w:rsid w:val="00C44122"/>
    <w:rsid w:val="00C46EF4"/>
    <w:rsid w:val="00C530BD"/>
    <w:rsid w:val="00C666E8"/>
    <w:rsid w:val="00C67316"/>
    <w:rsid w:val="00C733E7"/>
    <w:rsid w:val="00C75CC2"/>
    <w:rsid w:val="00C81B9E"/>
    <w:rsid w:val="00C930D9"/>
    <w:rsid w:val="00C9483D"/>
    <w:rsid w:val="00C94D3F"/>
    <w:rsid w:val="00CA0E4C"/>
    <w:rsid w:val="00CA0E88"/>
    <w:rsid w:val="00CA1BC4"/>
    <w:rsid w:val="00CA1F9E"/>
    <w:rsid w:val="00CA5435"/>
    <w:rsid w:val="00CA66EB"/>
    <w:rsid w:val="00CA7602"/>
    <w:rsid w:val="00CB383F"/>
    <w:rsid w:val="00CC1CE8"/>
    <w:rsid w:val="00CC2EA8"/>
    <w:rsid w:val="00CC2F3F"/>
    <w:rsid w:val="00CC52A4"/>
    <w:rsid w:val="00CC654F"/>
    <w:rsid w:val="00CD2176"/>
    <w:rsid w:val="00CD22B1"/>
    <w:rsid w:val="00CD2C38"/>
    <w:rsid w:val="00CD4872"/>
    <w:rsid w:val="00CE25B4"/>
    <w:rsid w:val="00CE372E"/>
    <w:rsid w:val="00CF3FD2"/>
    <w:rsid w:val="00D03BD4"/>
    <w:rsid w:val="00D058E8"/>
    <w:rsid w:val="00D06953"/>
    <w:rsid w:val="00D10B16"/>
    <w:rsid w:val="00D14F0A"/>
    <w:rsid w:val="00D15E90"/>
    <w:rsid w:val="00D15EFB"/>
    <w:rsid w:val="00D20036"/>
    <w:rsid w:val="00D22C70"/>
    <w:rsid w:val="00D31854"/>
    <w:rsid w:val="00D32D72"/>
    <w:rsid w:val="00D37718"/>
    <w:rsid w:val="00D46F03"/>
    <w:rsid w:val="00D50586"/>
    <w:rsid w:val="00D538BB"/>
    <w:rsid w:val="00D6054D"/>
    <w:rsid w:val="00D63663"/>
    <w:rsid w:val="00D664D3"/>
    <w:rsid w:val="00D66D9A"/>
    <w:rsid w:val="00D727A9"/>
    <w:rsid w:val="00D72EE3"/>
    <w:rsid w:val="00D74322"/>
    <w:rsid w:val="00D74BAB"/>
    <w:rsid w:val="00D95C59"/>
    <w:rsid w:val="00DA0A51"/>
    <w:rsid w:val="00DA1137"/>
    <w:rsid w:val="00DB3208"/>
    <w:rsid w:val="00DC03DE"/>
    <w:rsid w:val="00DC440C"/>
    <w:rsid w:val="00DC590B"/>
    <w:rsid w:val="00DC6D99"/>
    <w:rsid w:val="00DC7747"/>
    <w:rsid w:val="00DD00EE"/>
    <w:rsid w:val="00DD208F"/>
    <w:rsid w:val="00DE55A1"/>
    <w:rsid w:val="00DE663F"/>
    <w:rsid w:val="00DF4599"/>
    <w:rsid w:val="00DF4A86"/>
    <w:rsid w:val="00E06288"/>
    <w:rsid w:val="00E07084"/>
    <w:rsid w:val="00E07DA9"/>
    <w:rsid w:val="00E101A3"/>
    <w:rsid w:val="00E3091B"/>
    <w:rsid w:val="00E4182D"/>
    <w:rsid w:val="00E44084"/>
    <w:rsid w:val="00E53271"/>
    <w:rsid w:val="00E547DE"/>
    <w:rsid w:val="00E66F41"/>
    <w:rsid w:val="00E70B63"/>
    <w:rsid w:val="00E745C1"/>
    <w:rsid w:val="00E7789E"/>
    <w:rsid w:val="00E80587"/>
    <w:rsid w:val="00E82434"/>
    <w:rsid w:val="00E835D9"/>
    <w:rsid w:val="00E84CF6"/>
    <w:rsid w:val="00E86AE4"/>
    <w:rsid w:val="00E90211"/>
    <w:rsid w:val="00E92D8D"/>
    <w:rsid w:val="00EA05B9"/>
    <w:rsid w:val="00EA083B"/>
    <w:rsid w:val="00EA197C"/>
    <w:rsid w:val="00EA44F5"/>
    <w:rsid w:val="00EA5591"/>
    <w:rsid w:val="00EA756F"/>
    <w:rsid w:val="00EB3086"/>
    <w:rsid w:val="00EB648C"/>
    <w:rsid w:val="00EC03FB"/>
    <w:rsid w:val="00EC506E"/>
    <w:rsid w:val="00ED476E"/>
    <w:rsid w:val="00EE41CB"/>
    <w:rsid w:val="00EE7A50"/>
    <w:rsid w:val="00EF0CB1"/>
    <w:rsid w:val="00EF2BBA"/>
    <w:rsid w:val="00EF5675"/>
    <w:rsid w:val="00F00D66"/>
    <w:rsid w:val="00F017EB"/>
    <w:rsid w:val="00F06FB8"/>
    <w:rsid w:val="00F077C7"/>
    <w:rsid w:val="00F11B60"/>
    <w:rsid w:val="00F122AC"/>
    <w:rsid w:val="00F1251C"/>
    <w:rsid w:val="00F16A09"/>
    <w:rsid w:val="00F22337"/>
    <w:rsid w:val="00F228A4"/>
    <w:rsid w:val="00F24836"/>
    <w:rsid w:val="00F32496"/>
    <w:rsid w:val="00F33B32"/>
    <w:rsid w:val="00F349D0"/>
    <w:rsid w:val="00F372E2"/>
    <w:rsid w:val="00F4431B"/>
    <w:rsid w:val="00F44EB3"/>
    <w:rsid w:val="00F4665A"/>
    <w:rsid w:val="00F523A1"/>
    <w:rsid w:val="00F566DF"/>
    <w:rsid w:val="00F601D2"/>
    <w:rsid w:val="00F6422A"/>
    <w:rsid w:val="00F67C2C"/>
    <w:rsid w:val="00F7024F"/>
    <w:rsid w:val="00F80E92"/>
    <w:rsid w:val="00F82DD1"/>
    <w:rsid w:val="00F92976"/>
    <w:rsid w:val="00F9439F"/>
    <w:rsid w:val="00F94851"/>
    <w:rsid w:val="00FA2BA0"/>
    <w:rsid w:val="00FB492C"/>
    <w:rsid w:val="00FC4763"/>
    <w:rsid w:val="00FE3BF5"/>
    <w:rsid w:val="00FE5438"/>
    <w:rsid w:val="00FF1D8A"/>
    <w:rsid w:val="00FF1F34"/>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nhideWhenUsed/>
    <w:qFormat/>
    <w:rsid w:val="00CB383F"/>
    <w:rPr>
      <w:b/>
      <w:bCs/>
      <w:sz w:val="20"/>
      <w:szCs w:val="20"/>
    </w:rPr>
  </w:style>
  <w:style w:type="paragraph" w:styleId="Revision">
    <w:name w:val="Revision"/>
    <w:hidden/>
    <w:uiPriority w:val="99"/>
    <w:semiHidden/>
    <w:rsid w:val="00396816"/>
    <w:rPr>
      <w:rFonts w:eastAsia="SimSun"/>
      <w:sz w:val="24"/>
      <w:szCs w:val="24"/>
      <w:lang w:val="en-GB" w:eastAsia="zh-CN"/>
    </w:rPr>
  </w:style>
  <w:style w:type="character" w:customStyle="1" w:styleId="Heading1Char">
    <w:name w:val="Heading 1 Char"/>
    <w:basedOn w:val="DefaultParagraphFont"/>
    <w:link w:val="Heading1"/>
    <w:uiPriority w:val="9"/>
    <w:rsid w:val="00D32D72"/>
    <w:rPr>
      <w:rFonts w:eastAsia="SimSun" w:cs="Arial"/>
      <w:b/>
      <w:bCs/>
      <w:kern w:val="32"/>
      <w:sz w:val="28"/>
      <w:szCs w:val="32"/>
      <w:lang w:val="en-GB" w:eastAsia="zh-CN"/>
    </w:rPr>
  </w:style>
  <w:style w:type="paragraph" w:styleId="Bibliography">
    <w:name w:val="Bibliography"/>
    <w:basedOn w:val="Normal"/>
    <w:next w:val="Normal"/>
    <w:uiPriority w:val="37"/>
    <w:unhideWhenUsed/>
    <w:rsid w:val="00D32D72"/>
  </w:style>
  <w:style w:type="character" w:styleId="FollowedHyperlink">
    <w:name w:val="FollowedHyperlink"/>
    <w:basedOn w:val="DefaultParagraphFont"/>
    <w:semiHidden/>
    <w:unhideWhenUsed/>
    <w:rsid w:val="00482330"/>
    <w:rPr>
      <w:color w:val="800080" w:themeColor="followedHyperlink"/>
      <w:u w:val="single"/>
    </w:rPr>
  </w:style>
  <w:style w:type="paragraph" w:styleId="FootnoteText">
    <w:name w:val="footnote text"/>
    <w:basedOn w:val="Normal"/>
    <w:link w:val="FootnoteTextChar"/>
    <w:semiHidden/>
    <w:unhideWhenUsed/>
    <w:rsid w:val="0081350F"/>
    <w:rPr>
      <w:sz w:val="20"/>
      <w:szCs w:val="20"/>
    </w:rPr>
  </w:style>
  <w:style w:type="character" w:customStyle="1" w:styleId="FootnoteTextChar">
    <w:name w:val="Footnote Text Char"/>
    <w:basedOn w:val="DefaultParagraphFont"/>
    <w:link w:val="FootnoteText"/>
    <w:semiHidden/>
    <w:rsid w:val="0081350F"/>
    <w:rPr>
      <w:rFonts w:eastAsia="SimSun"/>
      <w:lang w:val="en-GB" w:eastAsia="zh-CN"/>
    </w:rPr>
  </w:style>
  <w:style w:type="character" w:styleId="FootnoteReference">
    <w:name w:val="footnote reference"/>
    <w:basedOn w:val="DefaultParagraphFont"/>
    <w:semiHidden/>
    <w:unhideWhenUsed/>
    <w:rsid w:val="00813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536">
      <w:bodyDiv w:val="1"/>
      <w:marLeft w:val="0"/>
      <w:marRight w:val="0"/>
      <w:marTop w:val="0"/>
      <w:marBottom w:val="0"/>
      <w:divBdr>
        <w:top w:val="none" w:sz="0" w:space="0" w:color="auto"/>
        <w:left w:val="none" w:sz="0" w:space="0" w:color="auto"/>
        <w:bottom w:val="none" w:sz="0" w:space="0" w:color="auto"/>
        <w:right w:val="none" w:sz="0" w:space="0" w:color="auto"/>
      </w:divBdr>
    </w:div>
    <w:div w:id="107162508">
      <w:bodyDiv w:val="1"/>
      <w:marLeft w:val="0"/>
      <w:marRight w:val="0"/>
      <w:marTop w:val="0"/>
      <w:marBottom w:val="0"/>
      <w:divBdr>
        <w:top w:val="none" w:sz="0" w:space="0" w:color="auto"/>
        <w:left w:val="none" w:sz="0" w:space="0" w:color="auto"/>
        <w:bottom w:val="none" w:sz="0" w:space="0" w:color="auto"/>
        <w:right w:val="none" w:sz="0" w:space="0" w:color="auto"/>
      </w:divBdr>
    </w:div>
    <w:div w:id="163857230">
      <w:bodyDiv w:val="1"/>
      <w:marLeft w:val="0"/>
      <w:marRight w:val="0"/>
      <w:marTop w:val="0"/>
      <w:marBottom w:val="0"/>
      <w:divBdr>
        <w:top w:val="none" w:sz="0" w:space="0" w:color="auto"/>
        <w:left w:val="none" w:sz="0" w:space="0" w:color="auto"/>
        <w:bottom w:val="none" w:sz="0" w:space="0" w:color="auto"/>
        <w:right w:val="none" w:sz="0" w:space="0" w:color="auto"/>
      </w:divBdr>
    </w:div>
    <w:div w:id="233589499">
      <w:bodyDiv w:val="1"/>
      <w:marLeft w:val="0"/>
      <w:marRight w:val="0"/>
      <w:marTop w:val="0"/>
      <w:marBottom w:val="0"/>
      <w:divBdr>
        <w:top w:val="none" w:sz="0" w:space="0" w:color="auto"/>
        <w:left w:val="none" w:sz="0" w:space="0" w:color="auto"/>
        <w:bottom w:val="none" w:sz="0" w:space="0" w:color="auto"/>
        <w:right w:val="none" w:sz="0" w:space="0" w:color="auto"/>
      </w:divBdr>
    </w:div>
    <w:div w:id="273176532">
      <w:bodyDiv w:val="1"/>
      <w:marLeft w:val="0"/>
      <w:marRight w:val="0"/>
      <w:marTop w:val="0"/>
      <w:marBottom w:val="0"/>
      <w:divBdr>
        <w:top w:val="none" w:sz="0" w:space="0" w:color="auto"/>
        <w:left w:val="none" w:sz="0" w:space="0" w:color="auto"/>
        <w:bottom w:val="none" w:sz="0" w:space="0" w:color="auto"/>
        <w:right w:val="none" w:sz="0" w:space="0" w:color="auto"/>
      </w:divBdr>
    </w:div>
    <w:div w:id="280232216">
      <w:bodyDiv w:val="1"/>
      <w:marLeft w:val="0"/>
      <w:marRight w:val="0"/>
      <w:marTop w:val="0"/>
      <w:marBottom w:val="0"/>
      <w:divBdr>
        <w:top w:val="none" w:sz="0" w:space="0" w:color="auto"/>
        <w:left w:val="none" w:sz="0" w:space="0" w:color="auto"/>
        <w:bottom w:val="none" w:sz="0" w:space="0" w:color="auto"/>
        <w:right w:val="none" w:sz="0" w:space="0" w:color="auto"/>
      </w:divBdr>
    </w:div>
    <w:div w:id="292834387">
      <w:bodyDiv w:val="1"/>
      <w:marLeft w:val="0"/>
      <w:marRight w:val="0"/>
      <w:marTop w:val="0"/>
      <w:marBottom w:val="0"/>
      <w:divBdr>
        <w:top w:val="none" w:sz="0" w:space="0" w:color="auto"/>
        <w:left w:val="none" w:sz="0" w:space="0" w:color="auto"/>
        <w:bottom w:val="none" w:sz="0" w:space="0" w:color="auto"/>
        <w:right w:val="none" w:sz="0" w:space="0" w:color="auto"/>
      </w:divBdr>
    </w:div>
    <w:div w:id="309139590">
      <w:bodyDiv w:val="1"/>
      <w:marLeft w:val="0"/>
      <w:marRight w:val="0"/>
      <w:marTop w:val="0"/>
      <w:marBottom w:val="0"/>
      <w:divBdr>
        <w:top w:val="none" w:sz="0" w:space="0" w:color="auto"/>
        <w:left w:val="none" w:sz="0" w:space="0" w:color="auto"/>
        <w:bottom w:val="none" w:sz="0" w:space="0" w:color="auto"/>
        <w:right w:val="none" w:sz="0" w:space="0" w:color="auto"/>
      </w:divBdr>
      <w:divsChild>
        <w:div w:id="730537503">
          <w:marLeft w:val="0"/>
          <w:marRight w:val="0"/>
          <w:marTop w:val="0"/>
          <w:marBottom w:val="0"/>
          <w:divBdr>
            <w:top w:val="none" w:sz="0" w:space="0" w:color="auto"/>
            <w:left w:val="none" w:sz="0" w:space="0" w:color="auto"/>
            <w:bottom w:val="none" w:sz="0" w:space="0" w:color="auto"/>
            <w:right w:val="none" w:sz="0" w:space="0" w:color="auto"/>
          </w:divBdr>
        </w:div>
        <w:div w:id="549532525">
          <w:marLeft w:val="360"/>
          <w:marRight w:val="0"/>
          <w:marTop w:val="0"/>
          <w:marBottom w:val="0"/>
          <w:divBdr>
            <w:top w:val="none" w:sz="0" w:space="0" w:color="auto"/>
            <w:left w:val="none" w:sz="0" w:space="0" w:color="auto"/>
            <w:bottom w:val="none" w:sz="0" w:space="0" w:color="auto"/>
            <w:right w:val="none" w:sz="0" w:space="0" w:color="auto"/>
          </w:divBdr>
        </w:div>
        <w:div w:id="1864132377">
          <w:marLeft w:val="360"/>
          <w:marRight w:val="0"/>
          <w:marTop w:val="0"/>
          <w:marBottom w:val="0"/>
          <w:divBdr>
            <w:top w:val="none" w:sz="0" w:space="0" w:color="auto"/>
            <w:left w:val="none" w:sz="0" w:space="0" w:color="auto"/>
            <w:bottom w:val="none" w:sz="0" w:space="0" w:color="auto"/>
            <w:right w:val="none" w:sz="0" w:space="0" w:color="auto"/>
          </w:divBdr>
        </w:div>
        <w:div w:id="1047144511">
          <w:marLeft w:val="360"/>
          <w:marRight w:val="0"/>
          <w:marTop w:val="0"/>
          <w:marBottom w:val="0"/>
          <w:divBdr>
            <w:top w:val="none" w:sz="0" w:space="0" w:color="auto"/>
            <w:left w:val="none" w:sz="0" w:space="0" w:color="auto"/>
            <w:bottom w:val="none" w:sz="0" w:space="0" w:color="auto"/>
            <w:right w:val="none" w:sz="0" w:space="0" w:color="auto"/>
          </w:divBdr>
        </w:div>
        <w:div w:id="124853958">
          <w:marLeft w:val="360"/>
          <w:marRight w:val="0"/>
          <w:marTop w:val="0"/>
          <w:marBottom w:val="0"/>
          <w:divBdr>
            <w:top w:val="none" w:sz="0" w:space="0" w:color="auto"/>
            <w:left w:val="none" w:sz="0" w:space="0" w:color="auto"/>
            <w:bottom w:val="none" w:sz="0" w:space="0" w:color="auto"/>
            <w:right w:val="none" w:sz="0" w:space="0" w:color="auto"/>
          </w:divBdr>
        </w:div>
        <w:div w:id="360011529">
          <w:marLeft w:val="360"/>
          <w:marRight w:val="0"/>
          <w:marTop w:val="0"/>
          <w:marBottom w:val="0"/>
          <w:divBdr>
            <w:top w:val="none" w:sz="0" w:space="0" w:color="auto"/>
            <w:left w:val="none" w:sz="0" w:space="0" w:color="auto"/>
            <w:bottom w:val="none" w:sz="0" w:space="0" w:color="auto"/>
            <w:right w:val="none" w:sz="0" w:space="0" w:color="auto"/>
          </w:divBdr>
        </w:div>
        <w:div w:id="401950356">
          <w:marLeft w:val="1080"/>
          <w:marRight w:val="0"/>
          <w:marTop w:val="0"/>
          <w:marBottom w:val="0"/>
          <w:divBdr>
            <w:top w:val="none" w:sz="0" w:space="0" w:color="auto"/>
            <w:left w:val="none" w:sz="0" w:space="0" w:color="auto"/>
            <w:bottom w:val="none" w:sz="0" w:space="0" w:color="auto"/>
            <w:right w:val="none" w:sz="0" w:space="0" w:color="auto"/>
          </w:divBdr>
        </w:div>
        <w:div w:id="1266422220">
          <w:marLeft w:val="1080"/>
          <w:marRight w:val="0"/>
          <w:marTop w:val="0"/>
          <w:marBottom w:val="0"/>
          <w:divBdr>
            <w:top w:val="none" w:sz="0" w:space="0" w:color="auto"/>
            <w:left w:val="none" w:sz="0" w:space="0" w:color="auto"/>
            <w:bottom w:val="none" w:sz="0" w:space="0" w:color="auto"/>
            <w:right w:val="none" w:sz="0" w:space="0" w:color="auto"/>
          </w:divBdr>
        </w:div>
        <w:div w:id="1390617836">
          <w:marLeft w:val="1080"/>
          <w:marRight w:val="0"/>
          <w:marTop w:val="0"/>
          <w:marBottom w:val="0"/>
          <w:divBdr>
            <w:top w:val="none" w:sz="0" w:space="0" w:color="auto"/>
            <w:left w:val="none" w:sz="0" w:space="0" w:color="auto"/>
            <w:bottom w:val="none" w:sz="0" w:space="0" w:color="auto"/>
            <w:right w:val="none" w:sz="0" w:space="0" w:color="auto"/>
          </w:divBdr>
        </w:div>
        <w:div w:id="2035888190">
          <w:marLeft w:val="1080"/>
          <w:marRight w:val="0"/>
          <w:marTop w:val="0"/>
          <w:marBottom w:val="0"/>
          <w:divBdr>
            <w:top w:val="none" w:sz="0" w:space="0" w:color="auto"/>
            <w:left w:val="none" w:sz="0" w:space="0" w:color="auto"/>
            <w:bottom w:val="none" w:sz="0" w:space="0" w:color="auto"/>
            <w:right w:val="none" w:sz="0" w:space="0" w:color="auto"/>
          </w:divBdr>
        </w:div>
        <w:div w:id="1656103578">
          <w:marLeft w:val="1080"/>
          <w:marRight w:val="0"/>
          <w:marTop w:val="0"/>
          <w:marBottom w:val="0"/>
          <w:divBdr>
            <w:top w:val="none" w:sz="0" w:space="0" w:color="auto"/>
            <w:left w:val="none" w:sz="0" w:space="0" w:color="auto"/>
            <w:bottom w:val="none" w:sz="0" w:space="0" w:color="auto"/>
            <w:right w:val="none" w:sz="0" w:space="0" w:color="auto"/>
          </w:divBdr>
        </w:div>
        <w:div w:id="1858500178">
          <w:marLeft w:val="1080"/>
          <w:marRight w:val="0"/>
          <w:marTop w:val="0"/>
          <w:marBottom w:val="0"/>
          <w:divBdr>
            <w:top w:val="none" w:sz="0" w:space="0" w:color="auto"/>
            <w:left w:val="none" w:sz="0" w:space="0" w:color="auto"/>
            <w:bottom w:val="none" w:sz="0" w:space="0" w:color="auto"/>
            <w:right w:val="none" w:sz="0" w:space="0" w:color="auto"/>
          </w:divBdr>
        </w:div>
        <w:div w:id="1372075923">
          <w:marLeft w:val="1080"/>
          <w:marRight w:val="0"/>
          <w:marTop w:val="0"/>
          <w:marBottom w:val="0"/>
          <w:divBdr>
            <w:top w:val="none" w:sz="0" w:space="0" w:color="auto"/>
            <w:left w:val="none" w:sz="0" w:space="0" w:color="auto"/>
            <w:bottom w:val="none" w:sz="0" w:space="0" w:color="auto"/>
            <w:right w:val="none" w:sz="0" w:space="0" w:color="auto"/>
          </w:divBdr>
        </w:div>
      </w:divsChild>
    </w:div>
    <w:div w:id="52055692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30189818">
      <w:bodyDiv w:val="1"/>
      <w:marLeft w:val="0"/>
      <w:marRight w:val="0"/>
      <w:marTop w:val="0"/>
      <w:marBottom w:val="0"/>
      <w:divBdr>
        <w:top w:val="none" w:sz="0" w:space="0" w:color="auto"/>
        <w:left w:val="none" w:sz="0" w:space="0" w:color="auto"/>
        <w:bottom w:val="none" w:sz="0" w:space="0" w:color="auto"/>
        <w:right w:val="none" w:sz="0" w:space="0" w:color="auto"/>
      </w:divBdr>
    </w:div>
    <w:div w:id="531453885">
      <w:bodyDiv w:val="1"/>
      <w:marLeft w:val="0"/>
      <w:marRight w:val="0"/>
      <w:marTop w:val="0"/>
      <w:marBottom w:val="0"/>
      <w:divBdr>
        <w:top w:val="none" w:sz="0" w:space="0" w:color="auto"/>
        <w:left w:val="none" w:sz="0" w:space="0" w:color="auto"/>
        <w:bottom w:val="none" w:sz="0" w:space="0" w:color="auto"/>
        <w:right w:val="none" w:sz="0" w:space="0" w:color="auto"/>
      </w:divBdr>
    </w:div>
    <w:div w:id="540823462">
      <w:bodyDiv w:val="1"/>
      <w:marLeft w:val="0"/>
      <w:marRight w:val="0"/>
      <w:marTop w:val="0"/>
      <w:marBottom w:val="0"/>
      <w:divBdr>
        <w:top w:val="none" w:sz="0" w:space="0" w:color="auto"/>
        <w:left w:val="none" w:sz="0" w:space="0" w:color="auto"/>
        <w:bottom w:val="none" w:sz="0" w:space="0" w:color="auto"/>
        <w:right w:val="none" w:sz="0" w:space="0" w:color="auto"/>
      </w:divBdr>
    </w:div>
    <w:div w:id="661659649">
      <w:bodyDiv w:val="1"/>
      <w:marLeft w:val="0"/>
      <w:marRight w:val="0"/>
      <w:marTop w:val="0"/>
      <w:marBottom w:val="0"/>
      <w:divBdr>
        <w:top w:val="none" w:sz="0" w:space="0" w:color="auto"/>
        <w:left w:val="none" w:sz="0" w:space="0" w:color="auto"/>
        <w:bottom w:val="none" w:sz="0" w:space="0" w:color="auto"/>
        <w:right w:val="none" w:sz="0" w:space="0" w:color="auto"/>
      </w:divBdr>
    </w:div>
    <w:div w:id="777724501">
      <w:bodyDiv w:val="1"/>
      <w:marLeft w:val="0"/>
      <w:marRight w:val="0"/>
      <w:marTop w:val="0"/>
      <w:marBottom w:val="0"/>
      <w:divBdr>
        <w:top w:val="none" w:sz="0" w:space="0" w:color="auto"/>
        <w:left w:val="none" w:sz="0" w:space="0" w:color="auto"/>
        <w:bottom w:val="none" w:sz="0" w:space="0" w:color="auto"/>
        <w:right w:val="none" w:sz="0" w:space="0" w:color="auto"/>
      </w:divBdr>
    </w:div>
    <w:div w:id="826481159">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39752787">
      <w:bodyDiv w:val="1"/>
      <w:marLeft w:val="0"/>
      <w:marRight w:val="0"/>
      <w:marTop w:val="0"/>
      <w:marBottom w:val="0"/>
      <w:divBdr>
        <w:top w:val="none" w:sz="0" w:space="0" w:color="auto"/>
        <w:left w:val="none" w:sz="0" w:space="0" w:color="auto"/>
        <w:bottom w:val="none" w:sz="0" w:space="0" w:color="auto"/>
        <w:right w:val="none" w:sz="0" w:space="0" w:color="auto"/>
      </w:divBdr>
    </w:div>
    <w:div w:id="1423993288">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28427424">
      <w:bodyDiv w:val="1"/>
      <w:marLeft w:val="0"/>
      <w:marRight w:val="0"/>
      <w:marTop w:val="0"/>
      <w:marBottom w:val="0"/>
      <w:divBdr>
        <w:top w:val="none" w:sz="0" w:space="0" w:color="auto"/>
        <w:left w:val="none" w:sz="0" w:space="0" w:color="auto"/>
        <w:bottom w:val="none" w:sz="0" w:space="0" w:color="auto"/>
        <w:right w:val="none" w:sz="0" w:space="0" w:color="auto"/>
      </w:divBdr>
    </w:div>
    <w:div w:id="1448887613">
      <w:bodyDiv w:val="1"/>
      <w:marLeft w:val="0"/>
      <w:marRight w:val="0"/>
      <w:marTop w:val="0"/>
      <w:marBottom w:val="0"/>
      <w:divBdr>
        <w:top w:val="none" w:sz="0" w:space="0" w:color="auto"/>
        <w:left w:val="none" w:sz="0" w:space="0" w:color="auto"/>
        <w:bottom w:val="none" w:sz="0" w:space="0" w:color="auto"/>
        <w:right w:val="none" w:sz="0" w:space="0" w:color="auto"/>
      </w:divBdr>
    </w:div>
    <w:div w:id="1510871997">
      <w:bodyDiv w:val="1"/>
      <w:marLeft w:val="0"/>
      <w:marRight w:val="0"/>
      <w:marTop w:val="0"/>
      <w:marBottom w:val="0"/>
      <w:divBdr>
        <w:top w:val="none" w:sz="0" w:space="0" w:color="auto"/>
        <w:left w:val="none" w:sz="0" w:space="0" w:color="auto"/>
        <w:bottom w:val="none" w:sz="0" w:space="0" w:color="auto"/>
        <w:right w:val="none" w:sz="0" w:space="0" w:color="auto"/>
      </w:divBdr>
    </w:div>
    <w:div w:id="1654021778">
      <w:bodyDiv w:val="1"/>
      <w:marLeft w:val="0"/>
      <w:marRight w:val="0"/>
      <w:marTop w:val="0"/>
      <w:marBottom w:val="0"/>
      <w:divBdr>
        <w:top w:val="none" w:sz="0" w:space="0" w:color="auto"/>
        <w:left w:val="none" w:sz="0" w:space="0" w:color="auto"/>
        <w:bottom w:val="none" w:sz="0" w:space="0" w:color="auto"/>
        <w:right w:val="none" w:sz="0" w:space="0" w:color="auto"/>
      </w:divBdr>
    </w:div>
    <w:div w:id="1696617417">
      <w:bodyDiv w:val="1"/>
      <w:marLeft w:val="0"/>
      <w:marRight w:val="0"/>
      <w:marTop w:val="0"/>
      <w:marBottom w:val="0"/>
      <w:divBdr>
        <w:top w:val="none" w:sz="0" w:space="0" w:color="auto"/>
        <w:left w:val="none" w:sz="0" w:space="0" w:color="auto"/>
        <w:bottom w:val="none" w:sz="0" w:space="0" w:color="auto"/>
        <w:right w:val="none" w:sz="0" w:space="0" w:color="auto"/>
      </w:divBdr>
    </w:div>
    <w:div w:id="1762219803">
      <w:bodyDiv w:val="1"/>
      <w:marLeft w:val="0"/>
      <w:marRight w:val="0"/>
      <w:marTop w:val="0"/>
      <w:marBottom w:val="0"/>
      <w:divBdr>
        <w:top w:val="none" w:sz="0" w:space="0" w:color="auto"/>
        <w:left w:val="none" w:sz="0" w:space="0" w:color="auto"/>
        <w:bottom w:val="none" w:sz="0" w:space="0" w:color="auto"/>
        <w:right w:val="none" w:sz="0" w:space="0" w:color="auto"/>
      </w:divBdr>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
    <w:div w:id="1795362230">
      <w:bodyDiv w:val="1"/>
      <w:marLeft w:val="0"/>
      <w:marRight w:val="0"/>
      <w:marTop w:val="0"/>
      <w:marBottom w:val="0"/>
      <w:divBdr>
        <w:top w:val="none" w:sz="0" w:space="0" w:color="auto"/>
        <w:left w:val="none" w:sz="0" w:space="0" w:color="auto"/>
        <w:bottom w:val="none" w:sz="0" w:space="0" w:color="auto"/>
        <w:right w:val="none" w:sz="0" w:space="0" w:color="auto"/>
      </w:divBdr>
    </w:div>
    <w:div w:id="1824467466">
      <w:bodyDiv w:val="1"/>
      <w:marLeft w:val="0"/>
      <w:marRight w:val="0"/>
      <w:marTop w:val="0"/>
      <w:marBottom w:val="0"/>
      <w:divBdr>
        <w:top w:val="none" w:sz="0" w:space="0" w:color="auto"/>
        <w:left w:val="none" w:sz="0" w:space="0" w:color="auto"/>
        <w:bottom w:val="none" w:sz="0" w:space="0" w:color="auto"/>
        <w:right w:val="none" w:sz="0" w:space="0" w:color="auto"/>
      </w:divBdr>
    </w:div>
    <w:div w:id="1947619868">
      <w:bodyDiv w:val="1"/>
      <w:marLeft w:val="0"/>
      <w:marRight w:val="0"/>
      <w:marTop w:val="0"/>
      <w:marBottom w:val="0"/>
      <w:divBdr>
        <w:top w:val="none" w:sz="0" w:space="0" w:color="auto"/>
        <w:left w:val="none" w:sz="0" w:space="0" w:color="auto"/>
        <w:bottom w:val="none" w:sz="0" w:space="0" w:color="auto"/>
        <w:right w:val="none" w:sz="0" w:space="0" w:color="auto"/>
      </w:divBdr>
    </w:div>
    <w:div w:id="2025666644">
      <w:bodyDiv w:val="1"/>
      <w:marLeft w:val="0"/>
      <w:marRight w:val="0"/>
      <w:marTop w:val="0"/>
      <w:marBottom w:val="0"/>
      <w:divBdr>
        <w:top w:val="none" w:sz="0" w:space="0" w:color="auto"/>
        <w:left w:val="none" w:sz="0" w:space="0" w:color="auto"/>
        <w:bottom w:val="none" w:sz="0" w:space="0" w:color="auto"/>
        <w:right w:val="none" w:sz="0" w:space="0" w:color="auto"/>
      </w:divBdr>
    </w:div>
    <w:div w:id="20898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JTC14</b:Tag>
    <b:SourceType>ConferenceProceedings</b:SourceType>
    <b:Guid>{C140EA39-0FA2-48A5-97DE-447E1EC3F575}</b:Guid>
    <b:Author>
      <b:Author>
        <b:Corporate>MPEG Requirements</b:Corporate>
      </b:Author>
    </b:Author>
    <b:Title>ISO/IEC JTC 1/SC 29/WG 11 MPEG2014/N14553 - Issues in genome compression and storage</b:Title>
    <b:Year>2014</b:Year>
    <b:City>Sapporo</b:City>
    <b:RefOrder>1</b:RefOrder>
  </b:Source>
  <b:Source>
    <b:Tag>Can14</b:Tag>
    <b:SourceType>JournalArticle</b:SourceType>
    <b:Guid>{B4908D5E-BCEF-4DEB-A42A-DABEAF286DD8}</b:Guid>
    <b:Author>
      <b:Author>
        <b:NameList>
          <b:Person>
            <b:Last>Canovas</b:Last>
            <b:First>R.</b:First>
          </b:Person>
          <b:Person>
            <b:Last>Moffat</b:Last>
            <b:First>A.</b:First>
          </b:Person>
          <b:Person>
            <b:Last>Turpin</b:Last>
            <b:First>A.</b:First>
          </b:Person>
        </b:NameList>
      </b:Author>
    </b:Author>
    <b:Title>Lossy compression of quality scores in genomic data</b:Title>
    <b:Year>2014</b:Year>
    <b:JournalName>Bioinformatics</b:JournalName>
    <b:Pages>2130-2136</b:Pages>
    <b:Volume>30</b:Volume>
    <b:Issue>15</b:Issue>
    <b:RefOrder>2</b:RefOrder>
  </b:Source>
  <b:Source>
    <b:Tag>Placeholder1</b:Tag>
    <b:SourceType>JournalArticle</b:SourceType>
    <b:Guid>{0A8F04D1-DCFC-4A5B-B174-FF2E88864AE4}</b:Guid>
    <b:Author>
      <b:Author>
        <b:NameList>
          <b:Person>
            <b:Last>Hernaez</b:Last>
            <b:First>M.</b:First>
          </b:Person>
          <b:Person>
            <b:Last>Ochoa</b:Last>
            <b:First>I.</b:First>
          </b:Person>
          <b:Person>
            <b:Last>Goldfeder</b:Last>
            <b:First>R.</b:First>
          </b:Person>
          <b:Person>
            <b:Last>Weissman</b:Last>
            <b:First>T.</b:First>
          </b:Person>
          <b:Person>
            <b:Last>Ashley</b:Last>
            <b:First>E.</b:First>
          </b:Person>
        </b:NameList>
      </b:Author>
    </b:Author>
    <b:Title>Effect of lossy compression of quality scores on SNP</b:Title>
    <b:JournalName>Biorxiv</b:JournalName>
    <b:Year>2015</b:Year>
    <b:RefOrder>3</b:RefOrder>
  </b:Source>
  <b:Source>
    <b:Tag>Kah11</b:Tag>
    <b:SourceType>JournalArticle</b:SourceType>
    <b:Guid>{C60A3BBE-8B0A-4460-B5BA-DF4596EB0718}</b:Guid>
    <b:Title>On the Future of Genomic Data</b:Title>
    <b:Year>2011</b:Year>
    <b:Author>
      <b:Author>
        <b:NameList>
          <b:Person>
            <b:Last>Kahn</b:Last>
            <b:First>S.</b:First>
            <b:Middle>D.</b:Middle>
          </b:Person>
        </b:NameList>
      </b:Author>
    </b:Author>
    <b:JournalName>Science</b:JournalName>
    <b:Pages>728-729</b:Pages>
    <b:Volume>331</b:Volume>
    <b:RefOrder>4</b:RefOrder>
  </b:Source>
  <b:Source>
    <b:Tag>MPE153</b:Tag>
    <b:SourceType>ConferenceProceedings</b:SourceType>
    <b:Guid>{B2770AF4-A804-46C2-9CED-307AA1A567CF}</b:Guid>
    <b:Title>ISO/IEC JTC 1/SC 29/WG 11 MPEG2015/N15740 - Call for Evidence on Genome Compression and Storage</b:Title>
    <b:Year>2015</b:Year>
    <b:Author>
      <b:Author>
        <b:Corporate>MPEG Requirements</b:Corporate>
      </b:Author>
    </b:Author>
    <b:City>Geneva</b:City>
    <b:RefOrder>5</b:RefOrder>
  </b:Source>
  <b:Source>
    <b:Tag>Ste15</b:Tag>
    <b:SourceType>JournalArticle</b:SourceType>
    <b:Guid>{590107E9-3391-41D5-AFE7-2ABD55EE2940}</b:Guid>
    <b:Title>Big Data: Astronomical or Genomical?</b:Title>
    <b:Year>2015</b:Year>
    <b:JournalName>PLOS Biology</b:JournalName>
    <b:Author>
      <b:Author>
        <b:NameList>
          <b:Person>
            <b:Last>Stephens</b:Last>
            <b:First>Z.</b:First>
            <b:Middle>D.</b:Middle>
          </b:Person>
          <b:Person>
            <b:Last>Lee</b:Last>
            <b:First>S.</b:First>
            <b:Middle>Y.</b:Middle>
          </b:Person>
          <b:Person>
            <b:Last>Faghri</b:Last>
            <b:First>F.</b:First>
          </b:Person>
          <b:Person>
            <b:Last>Campbell</b:Last>
            <b:First>R.</b:First>
            <b:Middle>H.</b:Middle>
          </b:Person>
          <b:Person>
            <b:Last>Zhai</b:Last>
            <b:First>C.</b:First>
          </b:Person>
          <b:Person>
            <b:Last>Efron</b:Last>
            <b:First>M.</b:First>
            <b:Middle>J.</b:Middle>
          </b:Person>
          <b:Person>
            <b:Last>Robinson</b:Last>
            <b:First>G.</b:First>
            <b:Middle>E.</b:Middle>
          </b:Person>
        </b:NameList>
      </b:Author>
    </b:Author>
    <b:URL>http://journals.plos.org/plosbiology/article?id=10.1371/journal.pbio.1002195</b:URL>
    <b:RefOrder>6</b:RefOrder>
  </b:Source>
  <b:Source>
    <b:Tag>MPE161</b:Tag>
    <b:SourceType>ConferenceProceedings</b:SourceType>
    <b:Guid>{55C182CC-3F52-4D6E-8356-D39FE5A8AF37}</b:Guid>
    <b:Author>
      <b:Author>
        <b:Corporate>MPEG Requirements</b:Corporate>
      </b:Author>
    </b:Author>
    <b:Title>ISO/IEC JTC 1/SC 29/WG 11 MPEG2016/N16146 - Evaluation Procedure for the Call for Proposals on Genomic Information Representation and Compression</b:Title>
    <b:Year>2016</b:Year>
    <b:City>San Diego</b:City>
    <b:RefOrder>7</b:RefOrder>
  </b:Source>
  <b:Source>
    <b:Tag>MPE16</b:Tag>
    <b:SourceType>ConferenceProceedings</b:SourceType>
    <b:Guid>{34CFF87F-E0A7-432C-9C3D-9CBC0D454B63}</b:Guid>
    <b:Author>
      <b:Author>
        <b:Corporate>MPEG Requirements</b:Corporate>
      </b:Author>
    </b:Author>
    <b:Title>ISO/IEC JTC 1/SC 29/WG 11 MPEG2016/N16147 - Results of the Call for Evidence on Genome Compression and Storage</b:Title>
    <b:Year>2016</b:Year>
    <b:City>San Diego</b:City>
    <b:RefOrder>8</b:RefOrder>
  </b:Source>
</b:Sources>
</file>

<file path=customXml/itemProps1.xml><?xml version="1.0" encoding="utf-8"?>
<ds:datastoreItem xmlns:ds="http://schemas.openxmlformats.org/officeDocument/2006/customXml" ds:itemID="{85CB9C0B-E9C9-4682-BF37-C23ACB6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24</TotalTime>
  <Pages>7</Pages>
  <Words>1833</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CEDEO</Company>
  <LinksUpToDate>false</LinksUpToDate>
  <CharactersWithSpaces>12258</CharactersWithSpaces>
  <SharedDoc>false</SharedDoc>
  <HLinks>
    <vt:vector size="66" baseType="variant">
      <vt:variant>
        <vt:i4>1114166</vt:i4>
      </vt:variant>
      <vt:variant>
        <vt:i4>62</vt:i4>
      </vt:variant>
      <vt:variant>
        <vt:i4>0</vt:i4>
      </vt:variant>
      <vt:variant>
        <vt:i4>5</vt:i4>
      </vt:variant>
      <vt:variant>
        <vt:lpwstr/>
      </vt:variant>
      <vt:variant>
        <vt:lpwstr>_Toc433317015</vt:lpwstr>
      </vt:variant>
      <vt:variant>
        <vt:i4>1114166</vt:i4>
      </vt:variant>
      <vt:variant>
        <vt:i4>56</vt:i4>
      </vt:variant>
      <vt:variant>
        <vt:i4>0</vt:i4>
      </vt:variant>
      <vt:variant>
        <vt:i4>5</vt:i4>
      </vt:variant>
      <vt:variant>
        <vt:lpwstr/>
      </vt:variant>
      <vt:variant>
        <vt:lpwstr>_Toc433317014</vt:lpwstr>
      </vt:variant>
      <vt:variant>
        <vt:i4>1114166</vt:i4>
      </vt:variant>
      <vt:variant>
        <vt:i4>50</vt:i4>
      </vt:variant>
      <vt:variant>
        <vt:i4>0</vt:i4>
      </vt:variant>
      <vt:variant>
        <vt:i4>5</vt:i4>
      </vt:variant>
      <vt:variant>
        <vt:lpwstr/>
      </vt:variant>
      <vt:variant>
        <vt:lpwstr>_Toc433317013</vt:lpwstr>
      </vt:variant>
      <vt:variant>
        <vt:i4>1114166</vt:i4>
      </vt:variant>
      <vt:variant>
        <vt:i4>44</vt:i4>
      </vt:variant>
      <vt:variant>
        <vt:i4>0</vt:i4>
      </vt:variant>
      <vt:variant>
        <vt:i4>5</vt:i4>
      </vt:variant>
      <vt:variant>
        <vt:lpwstr/>
      </vt:variant>
      <vt:variant>
        <vt:lpwstr>_Toc433317012</vt:lpwstr>
      </vt:variant>
      <vt:variant>
        <vt:i4>1114166</vt:i4>
      </vt:variant>
      <vt:variant>
        <vt:i4>38</vt:i4>
      </vt:variant>
      <vt:variant>
        <vt:i4>0</vt:i4>
      </vt:variant>
      <vt:variant>
        <vt:i4>5</vt:i4>
      </vt:variant>
      <vt:variant>
        <vt:lpwstr/>
      </vt:variant>
      <vt:variant>
        <vt:lpwstr>_Toc433317011</vt:lpwstr>
      </vt:variant>
      <vt:variant>
        <vt:i4>1114166</vt:i4>
      </vt:variant>
      <vt:variant>
        <vt:i4>32</vt:i4>
      </vt:variant>
      <vt:variant>
        <vt:i4>0</vt:i4>
      </vt:variant>
      <vt:variant>
        <vt:i4>5</vt:i4>
      </vt:variant>
      <vt:variant>
        <vt:lpwstr/>
      </vt:variant>
      <vt:variant>
        <vt:lpwstr>_Toc433317010</vt:lpwstr>
      </vt:variant>
      <vt:variant>
        <vt:i4>1048630</vt:i4>
      </vt:variant>
      <vt:variant>
        <vt:i4>26</vt:i4>
      </vt:variant>
      <vt:variant>
        <vt:i4>0</vt:i4>
      </vt:variant>
      <vt:variant>
        <vt:i4>5</vt:i4>
      </vt:variant>
      <vt:variant>
        <vt:lpwstr/>
      </vt:variant>
      <vt:variant>
        <vt:lpwstr>_Toc433317009</vt:lpwstr>
      </vt:variant>
      <vt:variant>
        <vt:i4>1048630</vt:i4>
      </vt:variant>
      <vt:variant>
        <vt:i4>20</vt:i4>
      </vt:variant>
      <vt:variant>
        <vt:i4>0</vt:i4>
      </vt:variant>
      <vt:variant>
        <vt:i4>5</vt:i4>
      </vt:variant>
      <vt:variant>
        <vt:lpwstr/>
      </vt:variant>
      <vt:variant>
        <vt:lpwstr>_Toc433317008</vt:lpwstr>
      </vt:variant>
      <vt:variant>
        <vt:i4>1048630</vt:i4>
      </vt:variant>
      <vt:variant>
        <vt:i4>14</vt:i4>
      </vt:variant>
      <vt:variant>
        <vt:i4>0</vt:i4>
      </vt:variant>
      <vt:variant>
        <vt:i4>5</vt:i4>
      </vt:variant>
      <vt:variant>
        <vt:lpwstr/>
      </vt:variant>
      <vt:variant>
        <vt:lpwstr>_Toc433317007</vt:lpwstr>
      </vt:variant>
      <vt:variant>
        <vt:i4>1048630</vt:i4>
      </vt:variant>
      <vt:variant>
        <vt:i4>8</vt:i4>
      </vt:variant>
      <vt:variant>
        <vt:i4>0</vt:i4>
      </vt:variant>
      <vt:variant>
        <vt:i4>5</vt:i4>
      </vt:variant>
      <vt:variant>
        <vt:lpwstr/>
      </vt:variant>
      <vt:variant>
        <vt:lpwstr>_Toc433317006</vt:lpwstr>
      </vt:variant>
      <vt:variant>
        <vt:i4>1048630</vt:i4>
      </vt:variant>
      <vt:variant>
        <vt:i4>2</vt:i4>
      </vt:variant>
      <vt:variant>
        <vt:i4>0</vt:i4>
      </vt:variant>
      <vt:variant>
        <vt:i4>5</vt:i4>
      </vt:variant>
      <vt:variant>
        <vt:lpwstr/>
      </vt:variant>
      <vt:variant>
        <vt:lpwstr>_Toc433317005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Claudio Alberti</cp:lastModifiedBy>
  <cp:revision>15</cp:revision>
  <dcterms:created xsi:type="dcterms:W3CDTF">2016-02-25T22:46:00Z</dcterms:created>
  <dcterms:modified xsi:type="dcterms:W3CDTF">2016-03-22T09:30:00Z</dcterms:modified>
</cp:coreProperties>
</file>