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0E" w:rsidRPr="00B83DEF" w:rsidRDefault="00B6070E" w:rsidP="00B6070E">
      <w:pPr>
        <w:jc w:val="center"/>
        <w:rPr>
          <w:b/>
          <w:sz w:val="28"/>
          <w:szCs w:val="28"/>
          <w:lang w:val="fr-FR"/>
        </w:rPr>
      </w:pPr>
      <w:r w:rsidRPr="00B83DEF">
        <w:rPr>
          <w:b/>
          <w:sz w:val="28"/>
          <w:szCs w:val="28"/>
          <w:lang w:val="fr-FR"/>
        </w:rPr>
        <w:t>INTERNATIONAL ORGANISATION FOR STANDARDISATION</w:t>
      </w:r>
    </w:p>
    <w:p w:rsidR="00B6070E" w:rsidRPr="00B83DEF" w:rsidRDefault="00B6070E" w:rsidP="00B6070E">
      <w:pPr>
        <w:jc w:val="center"/>
        <w:rPr>
          <w:b/>
          <w:sz w:val="28"/>
          <w:lang w:val="fr-FR"/>
        </w:rPr>
      </w:pPr>
      <w:r w:rsidRPr="00B83DEF">
        <w:rPr>
          <w:b/>
          <w:sz w:val="28"/>
          <w:lang w:val="fr-FR"/>
        </w:rPr>
        <w:t>ORGANISATION INTERNATIONALE DE NORMALISATION</w:t>
      </w:r>
    </w:p>
    <w:p w:rsidR="00B6070E" w:rsidRPr="009411B2" w:rsidRDefault="00B6070E" w:rsidP="00B6070E">
      <w:pPr>
        <w:jc w:val="center"/>
        <w:rPr>
          <w:b/>
          <w:sz w:val="28"/>
          <w:lang w:val="en-GB"/>
        </w:rPr>
      </w:pPr>
      <w:r w:rsidRPr="009411B2">
        <w:rPr>
          <w:b/>
          <w:sz w:val="28"/>
          <w:lang w:val="en-GB"/>
        </w:rPr>
        <w:t>ISO/IEC JTC1/SC29/WG11</w:t>
      </w:r>
    </w:p>
    <w:p w:rsidR="00B6070E" w:rsidRPr="009411B2" w:rsidRDefault="00B6070E" w:rsidP="00B6070E">
      <w:pPr>
        <w:jc w:val="center"/>
        <w:rPr>
          <w:b/>
          <w:lang w:val="en-GB"/>
        </w:rPr>
      </w:pPr>
      <w:r w:rsidRPr="009411B2">
        <w:rPr>
          <w:b/>
          <w:sz w:val="28"/>
          <w:lang w:val="en-GB"/>
        </w:rPr>
        <w:t>CODING OF MOVING PICTURES AND AUDIO</w:t>
      </w:r>
    </w:p>
    <w:p w:rsidR="00B6070E" w:rsidRPr="009411B2" w:rsidRDefault="00B6070E" w:rsidP="00B6070E">
      <w:pPr>
        <w:tabs>
          <w:tab w:val="left" w:pos="5387"/>
        </w:tabs>
        <w:spacing w:line="240" w:lineRule="exact"/>
        <w:jc w:val="center"/>
        <w:rPr>
          <w:b/>
          <w:lang w:val="en-GB"/>
        </w:rPr>
      </w:pPr>
    </w:p>
    <w:p w:rsidR="006A3F70" w:rsidRPr="009411B2" w:rsidRDefault="006A3F70" w:rsidP="006A3F70">
      <w:pPr>
        <w:jc w:val="right"/>
        <w:rPr>
          <w:b/>
          <w:lang w:val="en-GB"/>
        </w:rPr>
      </w:pPr>
      <w:r w:rsidRPr="009411B2">
        <w:rPr>
          <w:b/>
          <w:lang w:val="en-GB"/>
        </w:rPr>
        <w:t xml:space="preserve">ISO/IEC JTC1/SC29/WG11 </w:t>
      </w:r>
      <w:r w:rsidRPr="00BD6A71">
        <w:rPr>
          <w:b/>
          <w:lang w:val="en-GB"/>
        </w:rPr>
        <w:t>MPEG20</w:t>
      </w:r>
      <w:r w:rsidRPr="00BD6A71">
        <w:rPr>
          <w:b/>
          <w:lang w:val="en-GB" w:eastAsia="ja-JP"/>
        </w:rPr>
        <w:t>15</w:t>
      </w:r>
      <w:r w:rsidRPr="00BD6A71">
        <w:rPr>
          <w:b/>
          <w:lang w:val="en-GB"/>
        </w:rPr>
        <w:t>/</w:t>
      </w:r>
      <w:r w:rsidR="00EF49C5" w:rsidRPr="00BD6A71">
        <w:rPr>
          <w:b/>
          <w:color w:val="FF0000"/>
          <w:lang w:val="en-GB" w:eastAsia="ja-JP"/>
        </w:rPr>
        <w:t>N</w:t>
      </w:r>
      <w:r w:rsidR="00CD7445" w:rsidRPr="00BD6A71">
        <w:rPr>
          <w:b/>
          <w:color w:val="FF0000"/>
          <w:lang w:val="en-GB" w:eastAsia="ja-JP"/>
        </w:rPr>
        <w:t>15343</w:t>
      </w:r>
    </w:p>
    <w:p w:rsidR="006A3F70" w:rsidRPr="009411B2" w:rsidRDefault="008F1FB1" w:rsidP="006A3F70">
      <w:pPr>
        <w:jc w:val="right"/>
        <w:rPr>
          <w:rFonts w:eastAsia="Malgun Gothic"/>
          <w:b/>
          <w:lang w:val="en-GB"/>
        </w:rPr>
      </w:pPr>
      <w:r>
        <w:rPr>
          <w:b/>
          <w:lang w:val="en-GB" w:eastAsia="ja-JP"/>
        </w:rPr>
        <w:t xml:space="preserve">MPEG 112, June </w:t>
      </w:r>
      <w:r w:rsidR="006A3F70" w:rsidRPr="009411B2">
        <w:rPr>
          <w:rFonts w:eastAsia="Malgun Gothic"/>
          <w:b/>
          <w:lang w:val="en-GB"/>
        </w:rPr>
        <w:t>201</w:t>
      </w:r>
      <w:r w:rsidR="006A3F70" w:rsidRPr="009411B2">
        <w:rPr>
          <w:b/>
          <w:lang w:val="en-GB" w:eastAsia="ja-JP"/>
        </w:rPr>
        <w:t>5</w:t>
      </w:r>
      <w:r w:rsidR="006A3F70" w:rsidRPr="009411B2">
        <w:rPr>
          <w:rFonts w:eastAsia="Malgun Gothic"/>
          <w:b/>
          <w:lang w:val="en-GB"/>
        </w:rPr>
        <w:t xml:space="preserve">, </w:t>
      </w:r>
      <w:r>
        <w:rPr>
          <w:rFonts w:eastAsia="Malgun Gothic"/>
          <w:b/>
          <w:lang w:val="en-GB"/>
        </w:rPr>
        <w:t>Warsaw, Poland</w:t>
      </w:r>
    </w:p>
    <w:p w:rsidR="006A3F70" w:rsidRPr="009411B2" w:rsidRDefault="006A3F70" w:rsidP="006A3F70">
      <w:pPr>
        <w:jc w:val="center"/>
        <w:rPr>
          <w:b/>
          <w:lang w:val="en-GB" w:eastAsia="ja-JP"/>
        </w:rPr>
      </w:pPr>
    </w:p>
    <w:p w:rsidR="006A3F70" w:rsidRPr="009411B2" w:rsidRDefault="006A3F70" w:rsidP="006A3F70">
      <w:pPr>
        <w:jc w:val="right"/>
        <w:rPr>
          <w:b/>
          <w:lang w:val="en-GB" w:eastAsia="ja-JP"/>
        </w:rPr>
      </w:pPr>
    </w:p>
    <w:p w:rsidR="006A3F70" w:rsidRPr="009411B2" w:rsidRDefault="006A3F70" w:rsidP="006A3F70">
      <w:pPr>
        <w:spacing w:line="240" w:lineRule="exact"/>
        <w:rPr>
          <w:lang w:val="en-GB"/>
        </w:rPr>
      </w:pPr>
    </w:p>
    <w:p w:rsidR="00B6070E" w:rsidRPr="009411B2" w:rsidRDefault="00B6070E" w:rsidP="00B6070E">
      <w:pPr>
        <w:jc w:val="right"/>
        <w:rPr>
          <w:b/>
          <w:lang w:val="en-GB" w:eastAsia="ja-JP"/>
        </w:rPr>
      </w:pPr>
    </w:p>
    <w:p w:rsidR="00B6070E" w:rsidRPr="009411B2" w:rsidRDefault="00B6070E" w:rsidP="00B6070E">
      <w:pPr>
        <w:spacing w:line="240" w:lineRule="exact"/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0"/>
        <w:gridCol w:w="8491"/>
      </w:tblGrid>
      <w:tr w:rsidR="00B6070E" w:rsidRPr="009411B2" w:rsidTr="00D766F6">
        <w:tc>
          <w:tcPr>
            <w:tcW w:w="1080" w:type="dxa"/>
          </w:tcPr>
          <w:p w:rsidR="00B6070E" w:rsidRPr="009411B2" w:rsidRDefault="00B6070E" w:rsidP="00D766F6">
            <w:pPr>
              <w:suppressAutoHyphens/>
              <w:rPr>
                <w:b/>
                <w:lang w:val="en-GB"/>
              </w:rPr>
            </w:pPr>
            <w:r w:rsidRPr="009411B2">
              <w:rPr>
                <w:b/>
                <w:lang w:val="en-GB"/>
              </w:rPr>
              <w:t>Source</w:t>
            </w:r>
          </w:p>
        </w:tc>
        <w:tc>
          <w:tcPr>
            <w:tcW w:w="8491" w:type="dxa"/>
          </w:tcPr>
          <w:p w:rsidR="00B6070E" w:rsidRPr="009411B2" w:rsidRDefault="0034070A" w:rsidP="00D766F6">
            <w:pPr>
              <w:suppressAutoHyphens/>
              <w:rPr>
                <w:b/>
                <w:lang w:val="en-GB"/>
              </w:rPr>
            </w:pPr>
            <w:r w:rsidRPr="00755B16">
              <w:rPr>
                <w:b/>
                <w:lang w:val="en-GB"/>
              </w:rPr>
              <w:t>Requirement</w:t>
            </w:r>
            <w:r w:rsidR="00712D4A" w:rsidRPr="00FB5FEA">
              <w:rPr>
                <w:b/>
                <w:lang w:val="en-GB"/>
              </w:rPr>
              <w:t>s</w:t>
            </w:r>
            <w:r w:rsidR="00FB5FEA">
              <w:rPr>
                <w:b/>
                <w:lang w:val="en-GB"/>
              </w:rPr>
              <w:t xml:space="preserve"> Subgroup</w:t>
            </w:r>
          </w:p>
        </w:tc>
      </w:tr>
      <w:tr w:rsidR="00B6070E" w:rsidRPr="009411B2" w:rsidTr="00D766F6">
        <w:tc>
          <w:tcPr>
            <w:tcW w:w="1080" w:type="dxa"/>
          </w:tcPr>
          <w:p w:rsidR="00B6070E" w:rsidRPr="009411B2" w:rsidRDefault="00B6070E" w:rsidP="00D766F6">
            <w:pPr>
              <w:suppressAutoHyphens/>
              <w:rPr>
                <w:b/>
                <w:lang w:val="en-GB"/>
              </w:rPr>
            </w:pPr>
            <w:r w:rsidRPr="009411B2">
              <w:rPr>
                <w:b/>
                <w:lang w:val="en-GB"/>
              </w:rPr>
              <w:t>Status</w:t>
            </w:r>
          </w:p>
        </w:tc>
        <w:tc>
          <w:tcPr>
            <w:tcW w:w="8491" w:type="dxa"/>
          </w:tcPr>
          <w:p w:rsidR="00B6070E" w:rsidRPr="009411B2" w:rsidRDefault="00FB5FEA" w:rsidP="00D766F6">
            <w:pPr>
              <w:suppressAutoHyphens/>
              <w:rPr>
                <w:b/>
                <w:lang w:val="en-GB"/>
              </w:rPr>
            </w:pPr>
            <w:r w:rsidRPr="00755B16">
              <w:rPr>
                <w:b/>
                <w:highlight w:val="yellow"/>
                <w:lang w:val="en-GB"/>
              </w:rPr>
              <w:t>Approved by Reqs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B6070E" w:rsidRPr="009411B2" w:rsidTr="00D766F6">
        <w:tc>
          <w:tcPr>
            <w:tcW w:w="1080" w:type="dxa"/>
          </w:tcPr>
          <w:p w:rsidR="00B6070E" w:rsidRPr="009411B2" w:rsidRDefault="00B6070E" w:rsidP="00D766F6">
            <w:pPr>
              <w:suppressAutoHyphens/>
              <w:rPr>
                <w:b/>
                <w:lang w:val="en-GB"/>
              </w:rPr>
            </w:pPr>
            <w:r w:rsidRPr="009411B2">
              <w:rPr>
                <w:b/>
                <w:lang w:val="en-GB"/>
              </w:rPr>
              <w:t>Title</w:t>
            </w:r>
          </w:p>
        </w:tc>
        <w:tc>
          <w:tcPr>
            <w:tcW w:w="8491" w:type="dxa"/>
          </w:tcPr>
          <w:p w:rsidR="00B6070E" w:rsidRPr="009411B2" w:rsidRDefault="003653CC" w:rsidP="003653CC">
            <w:pPr>
              <w:suppressAutoHyphens/>
              <w:rPr>
                <w:b/>
                <w:lang w:val="en-GB"/>
              </w:rPr>
            </w:pPr>
            <w:r>
              <w:rPr>
                <w:b/>
                <w:lang w:val="en-GB"/>
              </w:rPr>
              <w:t>Requirements for</w:t>
            </w:r>
            <w:r w:rsidR="00B6070E" w:rsidRPr="009411B2">
              <w:rPr>
                <w:b/>
                <w:lang w:val="en-GB"/>
              </w:rPr>
              <w:t xml:space="preserve"> Media Orchestration</w:t>
            </w:r>
            <w:r w:rsidR="00EF49C5">
              <w:rPr>
                <w:b/>
                <w:lang w:val="en-GB"/>
              </w:rPr>
              <w:t>, v.1</w:t>
            </w:r>
          </w:p>
        </w:tc>
      </w:tr>
      <w:tr w:rsidR="00B6070E" w:rsidRPr="00255547" w:rsidTr="00D766F6">
        <w:tc>
          <w:tcPr>
            <w:tcW w:w="1080" w:type="dxa"/>
          </w:tcPr>
          <w:p w:rsidR="00B6070E" w:rsidRPr="009411B2" w:rsidRDefault="0034070A" w:rsidP="00D766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Editor</w:t>
            </w:r>
          </w:p>
        </w:tc>
        <w:tc>
          <w:tcPr>
            <w:tcW w:w="8491" w:type="dxa"/>
          </w:tcPr>
          <w:p w:rsidR="00B6070E" w:rsidRPr="00B83DEF" w:rsidRDefault="00A1592C" w:rsidP="0034070A">
            <w:pPr>
              <w:rPr>
                <w:b/>
                <w:lang w:val="nl-NL" w:eastAsia="ja-JP"/>
              </w:rPr>
            </w:pPr>
            <w:r w:rsidRPr="00B83DEF">
              <w:rPr>
                <w:b/>
                <w:lang w:val="nl-NL" w:eastAsia="ja-JP"/>
              </w:rPr>
              <w:t xml:space="preserve">Rob Koenen </w:t>
            </w:r>
          </w:p>
        </w:tc>
      </w:tr>
    </w:tbl>
    <w:p w:rsidR="00BA45A5" w:rsidRPr="00B83DEF" w:rsidRDefault="00BA45A5" w:rsidP="008756A1">
      <w:pPr>
        <w:rPr>
          <w:lang w:val="nl-NL"/>
        </w:rPr>
      </w:pPr>
    </w:p>
    <w:p w:rsidR="00A1592C" w:rsidRPr="00F84614" w:rsidRDefault="00A1592C" w:rsidP="00A1592C">
      <w:pPr>
        <w:rPr>
          <w:lang w:val="nl-NL"/>
        </w:rPr>
      </w:pPr>
    </w:p>
    <w:p w:rsidR="00A1592C" w:rsidRDefault="00B83DEF" w:rsidP="00EF49C5">
      <w:pPr>
        <w:pStyle w:val="LikeHeading1"/>
        <w:ind w:firstLine="0"/>
        <w:rPr>
          <w:lang w:val="en-GB"/>
        </w:rPr>
      </w:pPr>
      <w:r>
        <w:rPr>
          <w:lang w:val="en-GB"/>
        </w:rPr>
        <w:t xml:space="preserve">Requirements </w:t>
      </w:r>
      <w:r w:rsidR="00B6070E" w:rsidRPr="009411B2">
        <w:rPr>
          <w:lang w:val="en-GB"/>
        </w:rPr>
        <w:t>for Media Orchestration</w:t>
      </w:r>
    </w:p>
    <w:p w:rsidR="00B83DEF" w:rsidRDefault="00B83DEF" w:rsidP="00755B16">
      <w:pPr>
        <w:rPr>
          <w:lang w:val="en-GB"/>
        </w:rPr>
      </w:pPr>
    </w:p>
    <w:p w:rsidR="00EF49C5" w:rsidRPr="009411B2" w:rsidRDefault="00EF49C5" w:rsidP="00755B16">
      <w:pPr>
        <w:rPr>
          <w:lang w:val="en-GB"/>
        </w:rPr>
      </w:pPr>
    </w:p>
    <w:p w:rsidR="004A310F" w:rsidRDefault="00B83DEF" w:rsidP="00EF49C5">
      <w:pPr>
        <w:pStyle w:val="Heading1"/>
      </w:pPr>
      <w:r w:rsidRPr="00EF49C5">
        <w:t>Introduction</w:t>
      </w:r>
    </w:p>
    <w:p w:rsidR="00B83DEF" w:rsidRDefault="00B83DEF" w:rsidP="00B83DEF">
      <w:r>
        <w:t xml:space="preserve">This document contains </w:t>
      </w:r>
      <w:r w:rsidR="00F84614">
        <w:t xml:space="preserve">a first draft of </w:t>
      </w:r>
      <w:r>
        <w:t xml:space="preserve">the requirements for Media Orchestration. Please refer to the </w:t>
      </w:r>
      <w:r w:rsidR="00853DF4">
        <w:t xml:space="preserve">Context and Objectives for Media Orchestration </w:t>
      </w:r>
      <w:r w:rsidR="00853DF4">
        <w:fldChar w:fldCharType="begin"/>
      </w:r>
      <w:r w:rsidR="00853DF4">
        <w:instrText xml:space="preserve"> REF _Ref421620047 \r \h </w:instrText>
      </w:r>
      <w:r w:rsidR="00853DF4">
        <w:fldChar w:fldCharType="separate"/>
      </w:r>
      <w:r w:rsidR="00853DF4">
        <w:t>[1]</w:t>
      </w:r>
      <w:r w:rsidR="00853DF4">
        <w:fldChar w:fldCharType="end"/>
      </w:r>
      <w:r w:rsidR="00853DF4">
        <w:t xml:space="preserve"> for background.</w:t>
      </w:r>
      <w:r w:rsidR="00CE12F0">
        <w:t xml:space="preserve"> Many of the requirements originate from the study on Uniform Timeline Alignment </w:t>
      </w:r>
      <w:r w:rsidR="00CE12F0">
        <w:fldChar w:fldCharType="begin"/>
      </w:r>
      <w:r w:rsidR="00CE12F0">
        <w:instrText xml:space="preserve"> REF _Ref410996334 \r \h </w:instrText>
      </w:r>
      <w:r w:rsidR="00CE12F0">
        <w:fldChar w:fldCharType="separate"/>
      </w:r>
      <w:r w:rsidR="00CE12F0">
        <w:t>[2]</w:t>
      </w:r>
      <w:r w:rsidR="00CE12F0">
        <w:fldChar w:fldCharType="end"/>
      </w:r>
      <w:r w:rsidR="00CE12F0">
        <w:t>, albeit sometime</w:t>
      </w:r>
      <w:r w:rsidR="00712D4A">
        <w:t>s</w:t>
      </w:r>
      <w:r w:rsidR="00CE12F0">
        <w:t xml:space="preserve"> in modified form</w:t>
      </w:r>
      <w:r w:rsidR="00CD0913">
        <w:t>.</w:t>
      </w:r>
    </w:p>
    <w:p w:rsidR="00853DF4" w:rsidRDefault="00853DF4" w:rsidP="00B83DEF"/>
    <w:p w:rsidR="00CE12F0" w:rsidRDefault="00CE12F0" w:rsidP="00B83DEF">
      <w:r>
        <w:t>For simplicity, the requirements are captured in the form of requirements on “the specification”. This may be a single MPEG standard, but also multiple standards. Some requirements may already be fulfilled, possibly by standards published by other bodies. MPEG’s sub groups can do the appropriate analysis.</w:t>
      </w:r>
    </w:p>
    <w:p w:rsidR="00344AD9" w:rsidRDefault="00344AD9" w:rsidP="00B83DEF"/>
    <w:p w:rsidR="00344AD9" w:rsidRDefault="00344AD9" w:rsidP="00B83DEF">
      <w:r>
        <w:t xml:space="preserve">Underlined keywords </w:t>
      </w:r>
      <w:r w:rsidRPr="00344AD9">
        <w:rPr>
          <w:rStyle w:val="RFC2119Keyword"/>
        </w:rPr>
        <w:t>shall</w:t>
      </w:r>
      <w:r>
        <w:t xml:space="preserve"> have the meaning as in </w:t>
      </w:r>
      <w:r>
        <w:fldChar w:fldCharType="begin"/>
      </w:r>
      <w:r>
        <w:instrText xml:space="preserve"> REF _Ref422260398 \r \h </w:instrText>
      </w:r>
      <w:r>
        <w:fldChar w:fldCharType="separate"/>
      </w:r>
      <w:r>
        <w:t>[3]</w:t>
      </w:r>
      <w:r>
        <w:fldChar w:fldCharType="end"/>
      </w:r>
      <w:r>
        <w:t>.</w:t>
      </w:r>
    </w:p>
    <w:p w:rsidR="00CB6073" w:rsidRDefault="00CB6073" w:rsidP="00EF49C5">
      <w:pPr>
        <w:pStyle w:val="Heading1"/>
      </w:pPr>
      <w:r>
        <w:t>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E156F" w:rsidRPr="009F0FF4" w:rsidTr="006F5614">
        <w:tc>
          <w:tcPr>
            <w:tcW w:w="2235" w:type="dxa"/>
          </w:tcPr>
          <w:p w:rsidR="00FE156F" w:rsidRPr="009F0FF4" w:rsidRDefault="00FE156F" w:rsidP="006F5614">
            <w:pPr>
              <w:rPr>
                <w:b/>
                <w:lang w:val="en-GB"/>
              </w:rPr>
            </w:pPr>
            <w:r w:rsidRPr="009F0FF4">
              <w:rPr>
                <w:b/>
                <w:lang w:val="en-GB"/>
              </w:rPr>
              <w:t>Term</w:t>
            </w:r>
          </w:p>
        </w:tc>
        <w:tc>
          <w:tcPr>
            <w:tcW w:w="7336" w:type="dxa"/>
          </w:tcPr>
          <w:p w:rsidR="00FE156F" w:rsidRPr="009F0FF4" w:rsidRDefault="00FE156F" w:rsidP="006F5614">
            <w:pPr>
              <w:rPr>
                <w:b/>
                <w:lang w:val="en-GB"/>
              </w:rPr>
            </w:pPr>
            <w:r w:rsidRPr="009F0FF4">
              <w:rPr>
                <w:b/>
                <w:lang w:val="en-GB"/>
              </w:rPr>
              <w:t>Definition</w:t>
            </w:r>
          </w:p>
        </w:tc>
      </w:tr>
      <w:tr w:rsidR="00FE156F" w:rsidRPr="009F0FF4" w:rsidTr="006F5614">
        <w:tc>
          <w:tcPr>
            <w:tcW w:w="2235" w:type="dxa"/>
          </w:tcPr>
          <w:p w:rsidR="00FE156F" w:rsidRPr="009F0FF4" w:rsidRDefault="00FE156F" w:rsidP="006F5614">
            <w:pPr>
              <w:rPr>
                <w:lang w:val="en-GB"/>
              </w:rPr>
            </w:pPr>
            <w:r w:rsidRPr="009F0FF4">
              <w:rPr>
                <w:lang w:val="en-GB"/>
              </w:rPr>
              <w:t>Content</w:t>
            </w:r>
          </w:p>
        </w:tc>
        <w:tc>
          <w:tcPr>
            <w:tcW w:w="7336" w:type="dxa"/>
          </w:tcPr>
          <w:p w:rsidR="00FE156F" w:rsidRPr="009F0FF4" w:rsidRDefault="00FE156F" w:rsidP="00BC4AA8">
            <w:pPr>
              <w:rPr>
                <w:lang w:val="en-GB"/>
              </w:rPr>
            </w:pPr>
            <w:r w:rsidRPr="009F0FF4">
              <w:rPr>
                <w:lang w:val="en-GB"/>
              </w:rPr>
              <w:t xml:space="preserve">Media </w:t>
            </w:r>
            <w:r w:rsidR="00BA31C0" w:rsidRPr="009F0FF4">
              <w:rPr>
                <w:lang w:val="en-GB"/>
              </w:rPr>
              <w:t xml:space="preserve">Data </w:t>
            </w:r>
          </w:p>
        </w:tc>
      </w:tr>
      <w:tr w:rsidR="00716E3D" w:rsidRPr="009F0FF4" w:rsidTr="006F5614">
        <w:tc>
          <w:tcPr>
            <w:tcW w:w="2235" w:type="dxa"/>
          </w:tcPr>
          <w:p w:rsidR="00716E3D" w:rsidRPr="009F0FF4" w:rsidRDefault="00716E3D" w:rsidP="006F5614">
            <w:pPr>
              <w:rPr>
                <w:lang w:val="en-GB"/>
              </w:rPr>
            </w:pPr>
            <w:r>
              <w:rPr>
                <w:lang w:val="en-GB"/>
              </w:rPr>
              <w:t>Media Component</w:t>
            </w:r>
          </w:p>
        </w:tc>
        <w:tc>
          <w:tcPr>
            <w:tcW w:w="7336" w:type="dxa"/>
          </w:tcPr>
          <w:p w:rsidR="00716E3D" w:rsidRPr="009F0FF4" w:rsidRDefault="00FB5FEA" w:rsidP="00BC4AA8">
            <w:pPr>
              <w:rPr>
                <w:lang w:val="en-GB"/>
              </w:rPr>
            </w:pPr>
            <w:r w:rsidRPr="002B608B">
              <w:rPr>
                <w:lang w:val="en-GB"/>
              </w:rPr>
              <w:t>A component of the Media Data</w:t>
            </w:r>
            <w:r w:rsidR="002B608B" w:rsidRPr="002B608B">
              <w:rPr>
                <w:lang w:val="en-GB"/>
              </w:rPr>
              <w:t>,  e.g. an audio stream belonging to an audiovisual Scene</w:t>
            </w:r>
          </w:p>
        </w:tc>
      </w:tr>
      <w:tr w:rsidR="00BA31C0" w:rsidRPr="009F0FF4" w:rsidTr="006F5614">
        <w:tc>
          <w:tcPr>
            <w:tcW w:w="2235" w:type="dxa"/>
          </w:tcPr>
          <w:p w:rsidR="00BA31C0" w:rsidRPr="009F0FF4" w:rsidRDefault="00BA31C0" w:rsidP="006F5614">
            <w:pPr>
              <w:rPr>
                <w:lang w:val="en-GB"/>
              </w:rPr>
            </w:pPr>
            <w:r>
              <w:rPr>
                <w:lang w:val="en-GB"/>
              </w:rPr>
              <w:t>Media Data</w:t>
            </w:r>
          </w:p>
        </w:tc>
        <w:tc>
          <w:tcPr>
            <w:tcW w:w="7336" w:type="dxa"/>
          </w:tcPr>
          <w:p w:rsidR="00BA31C0" w:rsidRPr="00BC4AA8" w:rsidRDefault="00BA31C0" w:rsidP="00BC4AA8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 xml:space="preserve">Data that can be rendered, including </w:t>
            </w:r>
            <w:r w:rsidRPr="003653CC">
              <w:rPr>
                <w:lang w:val="en-GB"/>
              </w:rPr>
              <w:t xml:space="preserve">audio, video, text, graphics, images, haptic and tactile </w:t>
            </w:r>
            <w:r>
              <w:rPr>
                <w:lang w:val="en-GB"/>
              </w:rPr>
              <w:t>information</w:t>
            </w:r>
            <w:r w:rsidR="005B2AB4">
              <w:rPr>
                <w:lang w:val="en-GB"/>
              </w:rPr>
              <w:t xml:space="preserve"> (NB: this data can be timed or non-timed)</w:t>
            </w:r>
          </w:p>
        </w:tc>
      </w:tr>
      <w:tr w:rsidR="00FE156F" w:rsidRPr="009F0FF4" w:rsidTr="006F5614">
        <w:tc>
          <w:tcPr>
            <w:tcW w:w="2235" w:type="dxa"/>
          </w:tcPr>
          <w:p w:rsidR="00FE156F" w:rsidRPr="009F0FF4" w:rsidRDefault="00FE156F" w:rsidP="006F5614">
            <w:pPr>
              <w:rPr>
                <w:lang w:val="en-GB"/>
              </w:rPr>
            </w:pPr>
            <w:r w:rsidRPr="009F0FF4">
              <w:rPr>
                <w:lang w:val="en-GB"/>
              </w:rPr>
              <w:t>Media Stream</w:t>
            </w:r>
          </w:p>
        </w:tc>
        <w:tc>
          <w:tcPr>
            <w:tcW w:w="7336" w:type="dxa"/>
          </w:tcPr>
          <w:p w:rsidR="00FE156F" w:rsidRPr="009F0FF4" w:rsidRDefault="00FE156F" w:rsidP="00BC4AA8">
            <w:pPr>
              <w:rPr>
                <w:lang w:val="en-GB"/>
              </w:rPr>
            </w:pPr>
            <w:r w:rsidRPr="009F0FF4">
              <w:rPr>
                <w:lang w:val="en-GB"/>
              </w:rPr>
              <w:t xml:space="preserve">Stream </w:t>
            </w:r>
            <w:r w:rsidR="00BA31C0">
              <w:rPr>
                <w:lang w:val="en-GB"/>
              </w:rPr>
              <w:t xml:space="preserve">of Media Data </w:t>
            </w:r>
          </w:p>
        </w:tc>
      </w:tr>
      <w:tr w:rsidR="00FE156F" w:rsidRPr="009F0FF4" w:rsidTr="006F5614">
        <w:tc>
          <w:tcPr>
            <w:tcW w:w="2235" w:type="dxa"/>
          </w:tcPr>
          <w:p w:rsidR="00FE156F" w:rsidRPr="009F0FF4" w:rsidRDefault="00FE156F" w:rsidP="006F5614">
            <w:pPr>
              <w:rPr>
                <w:lang w:val="en-GB"/>
              </w:rPr>
            </w:pPr>
            <w:r w:rsidRPr="009F0FF4">
              <w:rPr>
                <w:lang w:val="en-GB"/>
              </w:rPr>
              <w:t>Metadata</w:t>
            </w:r>
          </w:p>
        </w:tc>
        <w:tc>
          <w:tcPr>
            <w:tcW w:w="7336" w:type="dxa"/>
          </w:tcPr>
          <w:p w:rsidR="00FE156F" w:rsidRPr="009F0FF4" w:rsidRDefault="00FE156F" w:rsidP="006F5614">
            <w:pPr>
              <w:rPr>
                <w:lang w:val="en-GB"/>
              </w:rPr>
            </w:pPr>
            <w:r w:rsidRPr="009F0FF4">
              <w:rPr>
                <w:lang w:val="en-GB"/>
              </w:rPr>
              <w:t xml:space="preserve">Data about other data (such “other data” may be </w:t>
            </w:r>
            <w:r w:rsidR="00FB5FEA" w:rsidRPr="009F0FF4">
              <w:rPr>
                <w:lang w:val="en-GB"/>
              </w:rPr>
              <w:t>Media Data</w:t>
            </w:r>
            <w:r w:rsidRPr="009F0FF4">
              <w:rPr>
                <w:lang w:val="en-GB"/>
              </w:rPr>
              <w:t xml:space="preserve">). </w:t>
            </w:r>
          </w:p>
        </w:tc>
      </w:tr>
      <w:tr w:rsidR="005B2AB4" w:rsidRPr="009F0FF4" w:rsidTr="006F5614">
        <w:tc>
          <w:tcPr>
            <w:tcW w:w="2235" w:type="dxa"/>
          </w:tcPr>
          <w:p w:rsidR="005B2AB4" w:rsidRPr="009F0FF4" w:rsidRDefault="005B2AB4" w:rsidP="006F5614">
            <w:pPr>
              <w:rPr>
                <w:lang w:val="en-GB"/>
              </w:rPr>
            </w:pPr>
            <w:r>
              <w:rPr>
                <w:lang w:val="en-GB"/>
              </w:rPr>
              <w:t>Scene</w:t>
            </w:r>
          </w:p>
        </w:tc>
        <w:tc>
          <w:tcPr>
            <w:tcW w:w="7336" w:type="dxa"/>
            <w:shd w:val="clear" w:color="auto" w:fill="FFFFFF" w:themeFill="background1"/>
          </w:tcPr>
          <w:p w:rsidR="005B2AB4" w:rsidRDefault="005B2AB4" w:rsidP="006F5614">
            <w:pPr>
              <w:rPr>
                <w:lang w:val="en-GB"/>
              </w:rPr>
            </w:pPr>
            <w:r w:rsidRPr="006F40AA">
              <w:rPr>
                <w:lang w:val="en-GB"/>
              </w:rPr>
              <w:t xml:space="preserve">Collection of </w:t>
            </w:r>
            <w:r>
              <w:rPr>
                <w:lang w:val="en-GB"/>
              </w:rPr>
              <w:t xml:space="preserve">orchestrated </w:t>
            </w:r>
            <w:r w:rsidRPr="006F40AA">
              <w:rPr>
                <w:lang w:val="en-GB"/>
              </w:rPr>
              <w:t>Media Data</w:t>
            </w:r>
            <w:r>
              <w:rPr>
                <w:lang w:val="en-GB"/>
              </w:rPr>
              <w:t xml:space="preserve"> and Metadata</w:t>
            </w:r>
          </w:p>
          <w:p w:rsidR="005B2AB4" w:rsidRPr="009F0FF4" w:rsidRDefault="005B2AB4" w:rsidP="006F5614">
            <w:pPr>
              <w:rPr>
                <w:lang w:val="en-GB"/>
              </w:rPr>
            </w:pPr>
            <w:r>
              <w:rPr>
                <w:lang w:val="en-GB"/>
              </w:rPr>
              <w:t>Note that this can apply to sources as well as to sinks</w:t>
            </w:r>
          </w:p>
        </w:tc>
      </w:tr>
      <w:tr w:rsidR="00BC4AA8" w:rsidRPr="009F0FF4" w:rsidTr="006F5614">
        <w:tc>
          <w:tcPr>
            <w:tcW w:w="2235" w:type="dxa"/>
          </w:tcPr>
          <w:p w:rsidR="00BC4AA8" w:rsidRDefault="00BC4AA8" w:rsidP="006F5614">
            <w:pPr>
              <w:rPr>
                <w:lang w:val="en-GB"/>
              </w:rPr>
            </w:pPr>
            <w:r>
              <w:rPr>
                <w:lang w:val="en-GB"/>
              </w:rPr>
              <w:t>Scene Processor</w:t>
            </w:r>
          </w:p>
        </w:tc>
        <w:tc>
          <w:tcPr>
            <w:tcW w:w="7336" w:type="dxa"/>
            <w:shd w:val="clear" w:color="auto" w:fill="FFFFFF" w:themeFill="background1"/>
          </w:tcPr>
          <w:p w:rsidR="00BC4AA8" w:rsidRDefault="00BC4AA8" w:rsidP="006F5614">
            <w:pPr>
              <w:rPr>
                <w:lang w:val="en-GB"/>
              </w:rPr>
            </w:pPr>
            <w:r>
              <w:rPr>
                <w:lang w:val="en-GB"/>
              </w:rPr>
              <w:t>Non-human user of orchestrated Media</w:t>
            </w:r>
            <w:r w:rsidR="00FB5FEA">
              <w:rPr>
                <w:lang w:val="en-GB"/>
              </w:rPr>
              <w:t xml:space="preserve"> </w:t>
            </w:r>
          </w:p>
          <w:p w:rsidR="00FB5FEA" w:rsidRPr="00755B16" w:rsidRDefault="00FB5FEA" w:rsidP="006F5614">
            <w:pPr>
              <w:rPr>
                <w:i/>
                <w:lang w:val="en-GB"/>
              </w:rPr>
            </w:pPr>
            <w:r w:rsidRPr="00755B16">
              <w:rPr>
                <w:i/>
                <w:lang w:val="en-GB"/>
              </w:rPr>
              <w:t>(Note: this definition was added to acknowledge the possibility of non-human consumption of Media Data; no current requirement or use case refers to it)</w:t>
            </w:r>
          </w:p>
        </w:tc>
      </w:tr>
      <w:tr w:rsidR="00FE156F" w:rsidRPr="009F0FF4" w:rsidTr="006F5614">
        <w:tc>
          <w:tcPr>
            <w:tcW w:w="2235" w:type="dxa"/>
          </w:tcPr>
          <w:p w:rsidR="00FE156F" w:rsidRPr="009F0FF4" w:rsidRDefault="00FE156F" w:rsidP="006F5614">
            <w:pPr>
              <w:rPr>
                <w:lang w:val="en-GB"/>
              </w:rPr>
            </w:pPr>
            <w:r w:rsidRPr="009F0FF4">
              <w:rPr>
                <w:lang w:val="en-GB"/>
              </w:rPr>
              <w:lastRenderedPageBreak/>
              <w:t>Sink</w:t>
            </w:r>
          </w:p>
        </w:tc>
        <w:tc>
          <w:tcPr>
            <w:tcW w:w="7336" w:type="dxa"/>
          </w:tcPr>
          <w:p w:rsidR="00FE156F" w:rsidRPr="009F0FF4" w:rsidRDefault="00BA31C0" w:rsidP="00BC4AA8">
            <w:pPr>
              <w:rPr>
                <w:lang w:val="en-GB"/>
              </w:rPr>
            </w:pPr>
            <w:r>
              <w:rPr>
                <w:lang w:val="en-GB"/>
              </w:rPr>
              <w:t>Device</w:t>
            </w:r>
            <w:r w:rsidR="00FE156F" w:rsidRPr="009F0FF4">
              <w:rPr>
                <w:lang w:val="en-GB"/>
              </w:rPr>
              <w:t xml:space="preserve"> that </w:t>
            </w:r>
            <w:r>
              <w:rPr>
                <w:lang w:val="en-GB"/>
              </w:rPr>
              <w:t>renders</w:t>
            </w:r>
            <w:r w:rsidR="00FE156F" w:rsidRPr="009F0FF4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Media </w:t>
            </w:r>
            <w:r w:rsidRPr="009F0FF4">
              <w:rPr>
                <w:lang w:val="en-GB"/>
              </w:rPr>
              <w:t>Data</w:t>
            </w:r>
          </w:p>
        </w:tc>
      </w:tr>
      <w:tr w:rsidR="00FE156F" w:rsidRPr="009F0FF4" w:rsidTr="006F5614">
        <w:tc>
          <w:tcPr>
            <w:tcW w:w="2235" w:type="dxa"/>
          </w:tcPr>
          <w:p w:rsidR="00FE156F" w:rsidRPr="009F0FF4" w:rsidRDefault="00FE156F" w:rsidP="006F5614">
            <w:pPr>
              <w:rPr>
                <w:lang w:val="en-GB"/>
              </w:rPr>
            </w:pPr>
            <w:r w:rsidRPr="009F0FF4">
              <w:rPr>
                <w:lang w:val="en-GB"/>
              </w:rPr>
              <w:t>Source</w:t>
            </w:r>
          </w:p>
        </w:tc>
        <w:tc>
          <w:tcPr>
            <w:tcW w:w="7336" w:type="dxa"/>
          </w:tcPr>
          <w:p w:rsidR="00FE156F" w:rsidRPr="009F0FF4" w:rsidRDefault="00BA31C0" w:rsidP="00FB5FEA">
            <w:pPr>
              <w:rPr>
                <w:lang w:val="en-GB"/>
              </w:rPr>
            </w:pPr>
            <w:r>
              <w:rPr>
                <w:lang w:val="en-GB"/>
              </w:rPr>
              <w:t xml:space="preserve">Device </w:t>
            </w:r>
            <w:r w:rsidR="00FE156F" w:rsidRPr="009F0FF4">
              <w:rPr>
                <w:lang w:val="en-GB"/>
              </w:rPr>
              <w:t xml:space="preserve">that captures and/or transmits </w:t>
            </w:r>
            <w:r w:rsidR="00FB5FEA">
              <w:rPr>
                <w:lang w:val="en-GB"/>
              </w:rPr>
              <w:t>data (Media Data and/or Metadata)</w:t>
            </w:r>
          </w:p>
        </w:tc>
      </w:tr>
      <w:tr w:rsidR="00FE156F" w:rsidRPr="009F0FF4" w:rsidTr="006F5614">
        <w:tc>
          <w:tcPr>
            <w:tcW w:w="2235" w:type="dxa"/>
          </w:tcPr>
          <w:p w:rsidR="00FE156F" w:rsidRPr="009F0FF4" w:rsidRDefault="00FE156F" w:rsidP="006F5614">
            <w:pPr>
              <w:rPr>
                <w:lang w:val="en-GB"/>
              </w:rPr>
            </w:pPr>
            <w:r w:rsidRPr="009F0FF4">
              <w:rPr>
                <w:lang w:val="en-GB"/>
              </w:rPr>
              <w:t>Timed Content</w:t>
            </w:r>
          </w:p>
        </w:tc>
        <w:tc>
          <w:tcPr>
            <w:tcW w:w="7336" w:type="dxa"/>
          </w:tcPr>
          <w:p w:rsidR="00FE156F" w:rsidRPr="009F0FF4" w:rsidRDefault="00FE156F" w:rsidP="006F5614">
            <w:pPr>
              <w:rPr>
                <w:lang w:val="en-GB"/>
              </w:rPr>
            </w:pPr>
            <w:r w:rsidRPr="009F0FF4">
              <w:rPr>
                <w:lang w:val="en-GB"/>
              </w:rPr>
              <w:t xml:space="preserve">Content that has a temporal dimension </w:t>
            </w:r>
          </w:p>
        </w:tc>
      </w:tr>
      <w:tr w:rsidR="00FE156F" w:rsidRPr="009F0FF4" w:rsidTr="006F5614">
        <w:tc>
          <w:tcPr>
            <w:tcW w:w="2235" w:type="dxa"/>
          </w:tcPr>
          <w:p w:rsidR="00FE156F" w:rsidRPr="009F0FF4" w:rsidRDefault="00FE156F" w:rsidP="006F5614">
            <w:pPr>
              <w:rPr>
                <w:lang w:val="en-GB"/>
              </w:rPr>
            </w:pPr>
            <w:r w:rsidRPr="009F0FF4">
              <w:rPr>
                <w:lang w:val="en-GB"/>
              </w:rPr>
              <w:t>User</w:t>
            </w:r>
          </w:p>
        </w:tc>
        <w:tc>
          <w:tcPr>
            <w:tcW w:w="7336" w:type="dxa"/>
          </w:tcPr>
          <w:p w:rsidR="00BC4AA8" w:rsidRPr="009F0FF4" w:rsidRDefault="00FE156F" w:rsidP="00BC4AA8">
            <w:pPr>
              <w:rPr>
                <w:lang w:val="en-GB"/>
              </w:rPr>
            </w:pPr>
            <w:r w:rsidRPr="009F0FF4">
              <w:rPr>
                <w:lang w:val="en-GB"/>
              </w:rPr>
              <w:t>The human that uses one or more device(s) and/or service(s). A User could be a producer and consumer of media</w:t>
            </w:r>
            <w:r w:rsidR="005B2AB4">
              <w:rPr>
                <w:lang w:val="en-GB"/>
              </w:rPr>
              <w:t>, and both at the same time.</w:t>
            </w:r>
          </w:p>
        </w:tc>
      </w:tr>
    </w:tbl>
    <w:p w:rsidR="00CE12F0" w:rsidRDefault="00853DF4" w:rsidP="00EF49C5">
      <w:pPr>
        <w:pStyle w:val="Heading1"/>
      </w:pPr>
      <w:r w:rsidRPr="00CE12F0">
        <w:t>Requirements</w:t>
      </w:r>
    </w:p>
    <w:p w:rsidR="00853DF4" w:rsidRPr="00CE12F0" w:rsidRDefault="00CE12F0" w:rsidP="00CE12F0">
      <w:pPr>
        <w:pStyle w:val="Heading2"/>
      </w:pPr>
      <w:r>
        <w:t>General Requirements</w:t>
      </w:r>
    </w:p>
    <w:p w:rsidR="00CB6073" w:rsidRDefault="00CE12F0" w:rsidP="001133AC">
      <w:pPr>
        <w:pStyle w:val="ReqLevel1"/>
      </w:pPr>
      <w:r w:rsidRPr="00CE12F0">
        <w:t xml:space="preserve">The specification </w:t>
      </w:r>
      <w:r w:rsidRPr="00344AD9">
        <w:rPr>
          <w:rStyle w:val="RFC2119Keyword"/>
        </w:rPr>
        <w:t>shall</w:t>
      </w:r>
      <w:r w:rsidRPr="00CE12F0">
        <w:t xml:space="preserve"> support </w:t>
      </w:r>
      <w:r>
        <w:t>multi-</w:t>
      </w:r>
      <w:r w:rsidR="00853DF4" w:rsidRPr="00CE12F0">
        <w:t>source content capture</w:t>
      </w:r>
    </w:p>
    <w:p w:rsidR="00CA27C8" w:rsidRDefault="00CB6073" w:rsidP="00CB6073">
      <w:pPr>
        <w:pStyle w:val="ReqLevel2"/>
      </w:pPr>
      <w:r>
        <w:t xml:space="preserve">The Specification shall support </w:t>
      </w:r>
      <w:r w:rsidR="00853DF4" w:rsidRPr="00CE12F0">
        <w:t xml:space="preserve">orchestrating a single media experience from multiple independent </w:t>
      </w:r>
      <w:r w:rsidR="00BA521D" w:rsidRPr="00CE12F0">
        <w:t>Sources</w:t>
      </w:r>
    </w:p>
    <w:p w:rsidR="00853DF4" w:rsidRDefault="00CE12F0" w:rsidP="00344AD9">
      <w:pPr>
        <w:pStyle w:val="ReqLevel2"/>
      </w:pPr>
      <w:r w:rsidRPr="00344AD9">
        <w:t xml:space="preserve">The specification </w:t>
      </w:r>
      <w:r w:rsidRPr="00344AD9">
        <w:rPr>
          <w:rStyle w:val="RFC2119Keyword"/>
        </w:rPr>
        <w:t>shall</w:t>
      </w:r>
      <w:r w:rsidRPr="00344AD9">
        <w:t xml:space="preserve"> support d</w:t>
      </w:r>
      <w:r w:rsidR="00853DF4" w:rsidRPr="00344AD9">
        <w:t xml:space="preserve">iscovery and coordination of </w:t>
      </w:r>
      <w:r w:rsidR="00CB6073">
        <w:t xml:space="preserve">heterogeneous </w:t>
      </w:r>
      <w:r w:rsidR="00BA521D" w:rsidRPr="00344AD9">
        <w:t>Sources</w:t>
      </w:r>
      <w:r w:rsidR="00CB6073">
        <w:t xml:space="preserve">. </w:t>
      </w:r>
    </w:p>
    <w:p w:rsidR="00CB6073" w:rsidRDefault="00CB6073" w:rsidP="00CB6073">
      <w:pPr>
        <w:pStyle w:val="ReqLevel2"/>
      </w:pPr>
      <w:r>
        <w:t xml:space="preserve">The specification </w:t>
      </w:r>
      <w:r w:rsidRPr="007A2FEC">
        <w:rPr>
          <w:rStyle w:val="RFC2119Keyword"/>
        </w:rPr>
        <w:t>shall</w:t>
      </w:r>
      <w:r>
        <w:t xml:space="preserve"> support the discovery and coordination of sources whose availability is dynamic, in that they may become available and unavailable from time to time during an event that is being captured.</w:t>
      </w:r>
    </w:p>
    <w:p w:rsidR="00853DF4" w:rsidRDefault="00CA27C8" w:rsidP="001133AC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m</w:t>
      </w:r>
      <w:r w:rsidR="00853DF4" w:rsidRPr="00CA27C8">
        <w:t xml:space="preserve">ulti-domain content distribution: </w:t>
      </w:r>
      <w:r w:rsidR="00CB6073">
        <w:t xml:space="preserve">accurately and dynamically </w:t>
      </w:r>
      <w:r w:rsidR="00853DF4" w:rsidRPr="00CA27C8">
        <w:t>controlling play-out across different delivery methods on a single device and on multiple devices</w:t>
      </w:r>
    </w:p>
    <w:p w:rsidR="009B6A75" w:rsidRPr="00CA27C8" w:rsidRDefault="009B6A75" w:rsidP="00B06657">
      <w:pPr>
        <w:pStyle w:val="Note"/>
      </w:pPr>
      <w:r>
        <w:t>Note: one example is HbbTV-style delivery to a primary TV screen and secondary companion screen.</w:t>
      </w:r>
      <w:r w:rsidRPr="001133AC">
        <w:t xml:space="preserve"> </w:t>
      </w:r>
    </w:p>
    <w:p w:rsidR="00853DF4" w:rsidRPr="00CA27C8" w:rsidRDefault="00CA27C8" w:rsidP="001133AC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a</w:t>
      </w:r>
      <w:r w:rsidR="00853DF4" w:rsidRPr="009411B2">
        <w:t xml:space="preserve">ccurately and dynamically controlling play out across multiple </w:t>
      </w:r>
      <w:r w:rsidR="00BA521D">
        <w:t>Sinks</w:t>
      </w:r>
      <w:r w:rsidR="001133AC">
        <w:t>, in time and in space.</w:t>
      </w:r>
    </w:p>
    <w:p w:rsidR="001133AC" w:rsidRPr="001133AC" w:rsidRDefault="001133AC" w:rsidP="001133AC">
      <w:pPr>
        <w:pStyle w:val="ReqLevel1"/>
        <w:ind w:left="426" w:hanging="426"/>
      </w:pPr>
      <w:r w:rsidRPr="001133AC">
        <w:t xml:space="preserve">The specification </w:t>
      </w:r>
      <w:r w:rsidRPr="00344AD9">
        <w:rPr>
          <w:rStyle w:val="RFC2119Keyword"/>
        </w:rPr>
        <w:t>shall</w:t>
      </w:r>
      <w:r w:rsidRPr="001133AC">
        <w:t xml:space="preserve"> support protocols </w:t>
      </w:r>
      <w:r w:rsidR="007F6C6A">
        <w:t>for exch</w:t>
      </w:r>
      <w:r w:rsidR="0089088A">
        <w:t>a</w:t>
      </w:r>
      <w:r w:rsidR="007F6C6A">
        <w:t xml:space="preserve">nging device characteristics, including for </w:t>
      </w:r>
      <w:r w:rsidRPr="001133AC">
        <w:t>device calibration</w:t>
      </w:r>
      <w:r w:rsidR="007F6C6A">
        <w:t xml:space="preserve"> </w:t>
      </w:r>
      <w:r w:rsidR="00716E3D">
        <w:t>and for instructing devices to change device settings</w:t>
      </w:r>
    </w:p>
    <w:p w:rsidR="001133AC" w:rsidRDefault="001133AC" w:rsidP="009B6A75">
      <w:pPr>
        <w:pStyle w:val="ReqLevel2"/>
      </w:pPr>
      <w:r>
        <w:t xml:space="preserve">The </w:t>
      </w:r>
      <w:r w:rsidRPr="00344AD9">
        <w:t>specification</w:t>
      </w:r>
      <w:r w:rsidRPr="001133AC">
        <w:t xml:space="preserve"> </w:t>
      </w:r>
      <w:r w:rsidRPr="00344AD9">
        <w:rPr>
          <w:rStyle w:val="RFC2119Keyword"/>
        </w:rPr>
        <w:t>shall</w:t>
      </w:r>
      <w:r w:rsidRPr="001133AC">
        <w:t xml:space="preserve"> support describing, exchanging and controlling characteristics of sources and sinks. This includes</w:t>
      </w:r>
      <w:r w:rsidR="009B6A75">
        <w:t xml:space="preserve"> </w:t>
      </w:r>
      <w:r w:rsidR="00716E3D">
        <w:t xml:space="preserve">capabilities and settings like frame rate, bit rate, </w:t>
      </w:r>
      <w:r w:rsidRPr="001133AC">
        <w:t xml:space="preserve">resolution, size (for displays), pixels per inch, </w:t>
      </w:r>
      <w:r w:rsidR="00AB685B" w:rsidRPr="001133AC">
        <w:t>colour</w:t>
      </w:r>
      <w:r w:rsidRPr="001133AC">
        <w:t xml:space="preserve"> gamut</w:t>
      </w:r>
      <w:r w:rsidR="009B6A75">
        <w:t xml:space="preserve">, </w:t>
      </w:r>
      <w:r w:rsidR="009B6A75" w:rsidRPr="009B6A75">
        <w:rPr>
          <w:lang w:val="en-US"/>
        </w:rPr>
        <w:t>audio capture and reproduction capabilities</w:t>
      </w:r>
      <w:r w:rsidR="007A2FEC">
        <w:rPr>
          <w:lang w:val="en-US"/>
        </w:rPr>
        <w:t>,</w:t>
      </w:r>
      <w:r w:rsidR="00716E3D">
        <w:rPr>
          <w:lang w:val="en-US"/>
        </w:rPr>
        <w:t xml:space="preserve"> </w:t>
      </w:r>
      <w:r w:rsidRPr="001133AC">
        <w:t>brightness, contrast, volume, loudness, focus distance, focal length, aperture, etc.</w:t>
      </w:r>
    </w:p>
    <w:p w:rsidR="007A2FEC" w:rsidRDefault="007A2FEC" w:rsidP="00B06657">
      <w:pPr>
        <w:pStyle w:val="ReqLevel3"/>
      </w:pPr>
      <w:r>
        <w:t xml:space="preserve">These protocols </w:t>
      </w:r>
      <w:r w:rsidRPr="007A2FEC">
        <w:rPr>
          <w:rStyle w:val="RFC2119Keyword"/>
        </w:rPr>
        <w:t>shall</w:t>
      </w:r>
      <w:r>
        <w:t xml:space="preserve"> support </w:t>
      </w:r>
      <w:r w:rsidR="00B06657">
        <w:t xml:space="preserve">doing so </w:t>
      </w:r>
      <w:r>
        <w:t>dynamic</w:t>
      </w:r>
      <w:r w:rsidR="00B06657">
        <w:t>ally</w:t>
      </w:r>
      <w:r>
        <w:t xml:space="preserve">, when the characteristic described above may change over time, or when there is a need to actively make them change </w:t>
      </w:r>
    </w:p>
    <w:p w:rsidR="00BC4AA8" w:rsidRDefault="00BC4AA8" w:rsidP="00B06657">
      <w:pPr>
        <w:pStyle w:val="Note"/>
      </w:pPr>
      <w:r>
        <w:t>Note: calibration means that sources can be mutually “harmonized”, e.g. in dynamic range and colour space. This also applies to  sinks</w:t>
      </w:r>
    </w:p>
    <w:p w:rsidR="00623498" w:rsidRDefault="00623498" w:rsidP="00716E3D">
      <w:pPr>
        <w:pStyle w:val="ReqLevel1"/>
        <w:ind w:left="426" w:hanging="426"/>
      </w:pPr>
      <w:r w:rsidRPr="001133AC">
        <w:t xml:space="preserve">The specification </w:t>
      </w:r>
      <w:r w:rsidRPr="00344AD9">
        <w:rPr>
          <w:rStyle w:val="RFC2119Keyword"/>
        </w:rPr>
        <w:t>shall</w:t>
      </w:r>
      <w:r w:rsidRPr="001133AC">
        <w:t xml:space="preserve"> support protocols </w:t>
      </w:r>
      <w:r>
        <w:t xml:space="preserve">and metadata for exchanging dynamically changing </w:t>
      </w:r>
      <w:r w:rsidR="00B06657">
        <w:t xml:space="preserve">Media Stream </w:t>
      </w:r>
      <w:r>
        <w:t>characteristics</w:t>
      </w:r>
    </w:p>
    <w:p w:rsidR="00623498" w:rsidRDefault="00623498" w:rsidP="00623498">
      <w:pPr>
        <w:pStyle w:val="ReqLevel2"/>
      </w:pPr>
      <w:r>
        <w:t xml:space="preserve">The </w:t>
      </w:r>
      <w:r w:rsidRPr="00344AD9">
        <w:t>specification</w:t>
      </w:r>
      <w:r w:rsidRPr="001133AC">
        <w:t xml:space="preserve"> </w:t>
      </w:r>
      <w:r w:rsidRPr="00344AD9">
        <w:rPr>
          <w:rStyle w:val="RFC2119Keyword"/>
        </w:rPr>
        <w:t>shall</w:t>
      </w:r>
      <w:r w:rsidRPr="001133AC">
        <w:t xml:space="preserve"> support describing, exchanging and controlling characteristics of </w:t>
      </w:r>
      <w:r w:rsidR="00B06657">
        <w:t>Media Streams</w:t>
      </w:r>
      <w:r w:rsidRPr="001133AC">
        <w:t>. This includes</w:t>
      </w:r>
      <w:r>
        <w:t xml:space="preserve"> </w:t>
      </w:r>
      <w:r w:rsidR="00B06657">
        <w:t xml:space="preserve">frame rate, bit rate (audio and video), </w:t>
      </w:r>
      <w:r w:rsidRPr="001133AC">
        <w:t xml:space="preserve">resolution, focus distance, focal length, aperture, </w:t>
      </w:r>
      <w:r w:rsidR="00B06657">
        <w:t xml:space="preserve">sampling frequency </w:t>
      </w:r>
      <w:r w:rsidRPr="001133AC">
        <w:t>etc.</w:t>
      </w:r>
    </w:p>
    <w:p w:rsidR="00623498" w:rsidRDefault="00623498" w:rsidP="00B06657">
      <w:pPr>
        <w:pStyle w:val="ReqLevel3"/>
      </w:pPr>
      <w:r>
        <w:t xml:space="preserve">These protocols </w:t>
      </w:r>
      <w:r w:rsidRPr="007A2FEC">
        <w:rPr>
          <w:rStyle w:val="RFC2119Keyword"/>
        </w:rPr>
        <w:t>shall</w:t>
      </w:r>
      <w:r>
        <w:t xml:space="preserve"> support dynamic characteristics, when the characteristic described above may change over time, or when there is a need to actively make them change </w:t>
      </w:r>
    </w:p>
    <w:p w:rsidR="00623498" w:rsidRDefault="00623498" w:rsidP="00755B16">
      <w:pPr>
        <w:pStyle w:val="ReqLevel3"/>
      </w:pPr>
      <w:r>
        <w:t xml:space="preserve">The specification </w:t>
      </w:r>
      <w:r w:rsidRPr="00B655DF">
        <w:rPr>
          <w:rStyle w:val="RFC2119Keyword"/>
        </w:rPr>
        <w:t>shall</w:t>
      </w:r>
      <w:r>
        <w:t xml:space="preserve"> support signalling variations in the audio-visual sampling rate (frame rate), e.g., as it happens in user-generated content capturing devices such as smart phones.</w:t>
      </w:r>
    </w:p>
    <w:p w:rsidR="001133AC" w:rsidRPr="001133AC" w:rsidRDefault="001133AC" w:rsidP="001133AC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describing</w:t>
      </w:r>
      <w:r w:rsidR="007A2FEC">
        <w:t>,</w:t>
      </w:r>
      <w:r>
        <w:t xml:space="preserve"> and communicating about</w:t>
      </w:r>
      <w:r w:rsidR="007A2FEC">
        <w:t>,</w:t>
      </w:r>
      <w:r>
        <w:t xml:space="preserve"> d</w:t>
      </w:r>
      <w:r w:rsidRPr="001133AC">
        <w:t>evice network interface characteristics</w:t>
      </w:r>
      <w:r w:rsidR="007A2FEC">
        <w:t xml:space="preserve">, </w:t>
      </w:r>
      <w:r w:rsidR="007F6C6A">
        <w:t>for individual devices and for the capture</w:t>
      </w:r>
      <w:r w:rsidR="00BC4AA8">
        <w:t>d</w:t>
      </w:r>
      <w:r w:rsidR="007F6C6A">
        <w:t xml:space="preserve"> scene, </w:t>
      </w:r>
      <w:r w:rsidR="007A2FEC">
        <w:t>including at least:</w:t>
      </w:r>
      <w:r w:rsidRPr="001133AC">
        <w:t xml:space="preserve"> </w:t>
      </w:r>
    </w:p>
    <w:p w:rsidR="001133AC" w:rsidRDefault="001133AC" w:rsidP="00344AD9">
      <w:pPr>
        <w:pStyle w:val="ReqLevel2"/>
      </w:pPr>
      <w:r w:rsidRPr="00CD0913">
        <w:t xml:space="preserve">Network </w:t>
      </w:r>
      <w:r w:rsidRPr="00344AD9">
        <w:t>type</w:t>
      </w:r>
      <w:r w:rsidRPr="00CD0913">
        <w:t>, in use and available</w:t>
      </w:r>
      <w:r w:rsidR="007F6C6A">
        <w:t xml:space="preserve">, including ad-hoc networking </w:t>
      </w:r>
      <w:r w:rsidR="00755B16">
        <w:t>options</w:t>
      </w:r>
    </w:p>
    <w:p w:rsidR="001133AC" w:rsidRPr="001133AC" w:rsidRDefault="001133AC" w:rsidP="00344AD9">
      <w:pPr>
        <w:pStyle w:val="ReqLevel2"/>
      </w:pPr>
      <w:r w:rsidRPr="001133AC">
        <w:t>Network parameters including bandwidth, delay, network location</w:t>
      </w:r>
      <w:r w:rsidR="00AB685B">
        <w:t>;</w:t>
      </w:r>
    </w:p>
    <w:p w:rsidR="001133AC" w:rsidRPr="00CD0913" w:rsidRDefault="00AB685B" w:rsidP="00C31C46">
      <w:pPr>
        <w:pStyle w:val="ReqLevel3"/>
      </w:pPr>
      <w:r>
        <w:t>D</w:t>
      </w:r>
      <w:r w:rsidR="001133AC" w:rsidRPr="00CD0913">
        <w:t xml:space="preserve">ynamically </w:t>
      </w:r>
      <w:r w:rsidR="007F6C6A">
        <w:t xml:space="preserve">aspects of such </w:t>
      </w:r>
      <w:r>
        <w:t xml:space="preserve">network </w:t>
      </w:r>
      <w:r w:rsidR="007F6C6A">
        <w:t>parameters</w:t>
      </w:r>
    </w:p>
    <w:p w:rsidR="00344AD9" w:rsidRDefault="00344AD9" w:rsidP="00344AD9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may</w:t>
      </w:r>
      <w:r w:rsidRPr="001133AC">
        <w:t xml:space="preserve"> </w:t>
      </w:r>
      <w:r>
        <w:t>support capturing and</w:t>
      </w:r>
      <w:r w:rsidR="009B6A75">
        <w:t xml:space="preserve"> </w:t>
      </w:r>
      <w:r>
        <w:t>communicating</w:t>
      </w:r>
      <w:r w:rsidRPr="001133AC">
        <w:t xml:space="preserve"> </w:t>
      </w:r>
      <w:r w:rsidR="00755B16" w:rsidRPr="001133AC">
        <w:t xml:space="preserve">User </w:t>
      </w:r>
      <w:r w:rsidRPr="001133AC">
        <w:t>position and orientation</w:t>
      </w:r>
    </w:p>
    <w:p w:rsidR="009B6A75" w:rsidRPr="001133AC" w:rsidRDefault="009B6A75" w:rsidP="00B06657">
      <w:pPr>
        <w:pStyle w:val="Note"/>
      </w:pPr>
      <w:r>
        <w:lastRenderedPageBreak/>
        <w:t xml:space="preserve">Note: </w:t>
      </w:r>
      <w:r w:rsidR="007A2FEC">
        <w:t xml:space="preserve">Support for describing source and sink </w:t>
      </w:r>
      <w:r>
        <w:t xml:space="preserve">position and orientation </w:t>
      </w:r>
      <w:r w:rsidR="007A2FEC">
        <w:t xml:space="preserve">is </w:t>
      </w:r>
      <w:r>
        <w:t xml:space="preserve">already </w:t>
      </w:r>
      <w:r w:rsidR="007A2FEC">
        <w:t>listed by other requirements</w:t>
      </w:r>
      <w:r>
        <w:t>; capturing user position and orientation may be helpful as well</w:t>
      </w:r>
      <w:r w:rsidR="007A2FEC">
        <w:t>; this is</w:t>
      </w:r>
      <w:r>
        <w:t xml:space="preserve"> to be discussed.</w:t>
      </w:r>
      <w:r w:rsidR="007F6C6A">
        <w:t xml:space="preserve"> This is probably useful on the Sink side; its use on the Source side is yet to be established</w:t>
      </w:r>
    </w:p>
    <w:p w:rsidR="00344AD9" w:rsidRDefault="00344AD9" w:rsidP="00344AD9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the description of </w:t>
      </w:r>
      <w:r w:rsidRPr="001133AC">
        <w:t>content</w:t>
      </w:r>
      <w:r>
        <w:t xml:space="preserve"> </w:t>
      </w:r>
    </w:p>
    <w:p w:rsidR="002B608B" w:rsidRDefault="002B608B" w:rsidP="002B608B">
      <w:pPr>
        <w:pStyle w:val="ReqLevel2"/>
      </w:pPr>
      <w:r>
        <w:t xml:space="preserve">The specification </w:t>
      </w:r>
      <w:r w:rsidRPr="00BA521D">
        <w:rPr>
          <w:rStyle w:val="RFC2119Keyword"/>
        </w:rPr>
        <w:t>shall</w:t>
      </w:r>
      <w:r>
        <w:t xml:space="preserve"> support descriptions that allow searching for relevant sources</w:t>
      </w:r>
    </w:p>
    <w:p w:rsidR="002B608B" w:rsidRDefault="002B608B" w:rsidP="002B608B">
      <w:pPr>
        <w:pStyle w:val="ReqLevel2"/>
      </w:pPr>
      <w:r>
        <w:t xml:space="preserve">The specification </w:t>
      </w:r>
      <w:r w:rsidRPr="00BA521D">
        <w:rPr>
          <w:rStyle w:val="RFC2119Keyword"/>
        </w:rPr>
        <w:t>shall</w:t>
      </w:r>
      <w:r>
        <w:t xml:space="preserve"> support description of content to allow matching of sources, e.g., to understand which sources can be stitched together (video), or combined (audio) into a single coherent experience</w:t>
      </w:r>
    </w:p>
    <w:p w:rsidR="002B608B" w:rsidRDefault="002B608B" w:rsidP="002B608B">
      <w:pPr>
        <w:pStyle w:val="ReqLevel2"/>
      </w:pPr>
      <w:r>
        <w:t xml:space="preserve">The specification </w:t>
      </w:r>
      <w:r w:rsidRPr="00BA521D">
        <w:rPr>
          <w:rStyle w:val="RFC2119Keyword"/>
        </w:rPr>
        <w:t>shall</w:t>
      </w:r>
      <w:r>
        <w:t xml:space="preserve"> support descriptions that allow Scene Processors to create a coherent experience from multiple, diverse sources of Media Data</w:t>
      </w:r>
    </w:p>
    <w:p w:rsidR="00344AD9" w:rsidRPr="001133AC" w:rsidRDefault="00344AD9" w:rsidP="00B06657">
      <w:pPr>
        <w:pStyle w:val="Note"/>
      </w:pPr>
      <w:r>
        <w:t xml:space="preserve">Note: MPEG-7 obviously provides a </w:t>
      </w:r>
      <w:r w:rsidR="007A2FEC">
        <w:t>rich set for content description</w:t>
      </w:r>
    </w:p>
    <w:p w:rsidR="00DD6CAA" w:rsidRDefault="00344AD9" w:rsidP="00344AD9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the dynamic</w:t>
      </w:r>
      <w:r w:rsidRPr="001133AC">
        <w:t xml:space="preserve"> sharing of computational resources for distributed media processing; </w:t>
      </w:r>
      <w:r w:rsidR="007F6C6A">
        <w:t xml:space="preserve"> </w:t>
      </w:r>
    </w:p>
    <w:p w:rsidR="00344AD9" w:rsidRDefault="00DD6CAA" w:rsidP="00DD6CAA">
      <w:pPr>
        <w:pStyle w:val="ReqLevel2"/>
      </w:pPr>
      <w:r>
        <w:t xml:space="preserve">The specification shall support </w:t>
      </w:r>
      <w:r w:rsidR="007F6C6A">
        <w:t>sync</w:t>
      </w:r>
      <w:r>
        <w:t>hronising media</w:t>
      </w:r>
      <w:r w:rsidR="007F6C6A">
        <w:t xml:space="preserve"> processors</w:t>
      </w:r>
      <w:r>
        <w:t xml:space="preserve"> in different locations, such that the output of such processors is correlated</w:t>
      </w:r>
      <w:r w:rsidR="00BC4AA8">
        <w:t>. Example: distributed encoders</w:t>
      </w:r>
      <w:r>
        <w:t xml:space="preserve"> </w:t>
      </w:r>
      <w:r w:rsidR="00BC4AA8">
        <w:t>that produce temporally correlated</w:t>
      </w:r>
      <w:r w:rsidR="00861076">
        <w:t>,</w:t>
      </w:r>
      <w:r w:rsidR="00BC4AA8">
        <w:t xml:space="preserve"> coded </w:t>
      </w:r>
      <w:proofErr w:type="spellStart"/>
      <w:r w:rsidR="00BC4AA8">
        <w:t>bitstreams</w:t>
      </w:r>
      <w:proofErr w:type="spellEnd"/>
      <w:r w:rsidR="00BC4AA8">
        <w:t>.</w:t>
      </w:r>
    </w:p>
    <w:p w:rsidR="00B95E6E" w:rsidRDefault="00344AD9" w:rsidP="00344AD9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</w:t>
      </w:r>
      <w:r w:rsidRPr="001133AC">
        <w:t>network-based media processing</w:t>
      </w:r>
      <w:r>
        <w:t xml:space="preserve"> for orchestration purposes</w:t>
      </w:r>
    </w:p>
    <w:p w:rsidR="0034070A" w:rsidRPr="001133AC" w:rsidRDefault="0034070A" w:rsidP="007F6C6A">
      <w:pPr>
        <w:pStyle w:val="ReqLevel2"/>
        <w:numPr>
          <w:ilvl w:val="0"/>
          <w:numId w:val="0"/>
        </w:numPr>
        <w:ind w:left="993"/>
      </w:pPr>
    </w:p>
    <w:p w:rsidR="00CE12F0" w:rsidRDefault="00CE12F0" w:rsidP="00CE12F0">
      <w:pPr>
        <w:pStyle w:val="Heading2"/>
      </w:pPr>
      <w:r w:rsidRPr="00CE12F0">
        <w:t>Requirements on Temporal Orchestration</w:t>
      </w:r>
    </w:p>
    <w:p w:rsidR="00344AD9" w:rsidRDefault="00CE12F0" w:rsidP="00344AD9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</w:t>
      </w:r>
      <w:r w:rsidRPr="009411B2">
        <w:t>“self-synchronis</w:t>
      </w:r>
      <w:r w:rsidR="00CD0913">
        <w:t>ation”</w:t>
      </w:r>
      <w:r w:rsidR="007A2FEC">
        <w:t>, in the sense that:</w:t>
      </w:r>
    </w:p>
    <w:p w:rsidR="00CE12F0" w:rsidRDefault="00CE12F0" w:rsidP="00344AD9">
      <w:pPr>
        <w:pStyle w:val="ReqLevel2"/>
      </w:pPr>
      <w:r w:rsidRPr="00344AD9">
        <w:t xml:space="preserve">The specification shall support synchronisation of sources without a common </w:t>
      </w:r>
      <w:r w:rsidR="00007E15">
        <w:t>(</w:t>
      </w:r>
      <w:r w:rsidRPr="00344AD9">
        <w:t>master</w:t>
      </w:r>
      <w:r w:rsidR="00007E15">
        <w:t>)</w:t>
      </w:r>
      <w:r w:rsidRPr="00344AD9">
        <w:t xml:space="preserve"> clock.</w:t>
      </w:r>
    </w:p>
    <w:p w:rsidR="00DB478F" w:rsidRPr="00CD0913" w:rsidRDefault="00DB478F" w:rsidP="00DB478F">
      <w:pPr>
        <w:pStyle w:val="ReqLevel2"/>
      </w:pPr>
      <w:r w:rsidRPr="00CD0913">
        <w:t xml:space="preserve">The specification </w:t>
      </w:r>
      <w:r w:rsidRPr="00344AD9">
        <w:rPr>
          <w:rStyle w:val="RFC2119Keyword"/>
        </w:rPr>
        <w:t>shall</w:t>
      </w:r>
      <w:r w:rsidRPr="00CD0913">
        <w:t xml:space="preserve"> support </w:t>
      </w:r>
      <w:r w:rsidR="007F6C6A">
        <w:t xml:space="preserve">a posteriori </w:t>
      </w:r>
      <w:r w:rsidRPr="00CD0913">
        <w:t xml:space="preserve">synchronisation, i.e., alignment of captured and recorded </w:t>
      </w:r>
      <w:r>
        <w:t>media data, even if there was no intention to synchronise such data at the time of capture.</w:t>
      </w:r>
      <w:r w:rsidRPr="00CD0913">
        <w:t xml:space="preserve"> </w:t>
      </w:r>
    </w:p>
    <w:p w:rsidR="00CA27C8" w:rsidRDefault="00CD0913" w:rsidP="001133AC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accurate synchronisation in the presence of </w:t>
      </w:r>
      <w:r w:rsidR="00CA27C8" w:rsidRPr="009411B2">
        <w:t>delay between decoding and presentation through processing delays in</w:t>
      </w:r>
      <w:r w:rsidR="00DB478F">
        <w:t xml:space="preserve">, for example, </w:t>
      </w:r>
      <w:r w:rsidR="00CA27C8" w:rsidRPr="009411B2">
        <w:t>high-end screens</w:t>
      </w:r>
      <w:r w:rsidR="00DB478F">
        <w:t>.</w:t>
      </w:r>
    </w:p>
    <w:p w:rsidR="00DF76D6" w:rsidRPr="009411B2" w:rsidRDefault="00DF76D6" w:rsidP="001133AC">
      <w:pPr>
        <w:pStyle w:val="ReqLevel1"/>
        <w:ind w:left="426" w:hanging="426"/>
      </w:pPr>
      <w:r>
        <w:t xml:space="preserve">The specification </w:t>
      </w:r>
      <w:r w:rsidRPr="00DF76D6">
        <w:rPr>
          <w:rStyle w:val="RFC2119Keyword"/>
        </w:rPr>
        <w:t>shall</w:t>
      </w:r>
      <w:r>
        <w:t xml:space="preserve"> support the orchestration of timed and non-timed media</w:t>
      </w:r>
      <w:r w:rsidR="00C31C46">
        <w:t xml:space="preserve"> (e.g., video and stills into a single visual experience)</w:t>
      </w:r>
    </w:p>
    <w:p w:rsidR="00CA27C8" w:rsidRPr="00CD0913" w:rsidRDefault="00CA27C8" w:rsidP="00007E15">
      <w:pPr>
        <w:pStyle w:val="ReqLevel1"/>
        <w:numPr>
          <w:ilvl w:val="0"/>
          <w:numId w:val="0"/>
        </w:numPr>
        <w:ind w:left="426"/>
      </w:pPr>
    </w:p>
    <w:p w:rsidR="00CE12F0" w:rsidRDefault="00CE12F0" w:rsidP="00CE12F0">
      <w:pPr>
        <w:pStyle w:val="Heading2"/>
      </w:pPr>
      <w:r>
        <w:t>Requirements on Spatial Orchestration</w:t>
      </w:r>
    </w:p>
    <w:p w:rsidR="00853DF4" w:rsidRPr="001133AC" w:rsidRDefault="00CD0913" w:rsidP="001133AC">
      <w:pPr>
        <w:pStyle w:val="ReqLevel1"/>
        <w:ind w:left="426" w:hanging="426"/>
      </w:pPr>
      <w:r w:rsidRPr="001133AC">
        <w:t xml:space="preserve">The specification </w:t>
      </w:r>
      <w:r w:rsidRPr="00344AD9">
        <w:rPr>
          <w:rStyle w:val="RFC2119Keyword"/>
        </w:rPr>
        <w:t>shall</w:t>
      </w:r>
      <w:r w:rsidRPr="001133AC">
        <w:t xml:space="preserve"> support </w:t>
      </w:r>
      <w:r w:rsidR="00007E15">
        <w:t xml:space="preserve">the </w:t>
      </w:r>
      <w:r w:rsidRPr="001133AC">
        <w:t>s</w:t>
      </w:r>
      <w:r w:rsidR="00853DF4" w:rsidRPr="001133AC">
        <w:t>patial</w:t>
      </w:r>
      <w:r w:rsidR="00007E15">
        <w:t>,</w:t>
      </w:r>
      <w:r w:rsidR="00853DF4" w:rsidRPr="001133AC">
        <w:t xml:space="preserve"> dynamic orchestrati</w:t>
      </w:r>
      <w:r w:rsidR="00007E15">
        <w:t>on of</w:t>
      </w:r>
      <w:r w:rsidR="00853DF4" w:rsidRPr="001133AC">
        <w:t xml:space="preserve"> media coming from, and played across, multiple devices</w:t>
      </w:r>
      <w:r w:rsidR="00DB478F">
        <w:t>.</w:t>
      </w:r>
    </w:p>
    <w:p w:rsidR="00853DF4" w:rsidRPr="001133AC" w:rsidRDefault="00CD0913" w:rsidP="001133AC">
      <w:pPr>
        <w:pStyle w:val="ReqLevel1"/>
        <w:ind w:left="426" w:hanging="426"/>
      </w:pPr>
      <w:r w:rsidRPr="001133AC">
        <w:t xml:space="preserve">The specification </w:t>
      </w:r>
      <w:r w:rsidRPr="00344AD9">
        <w:rPr>
          <w:rStyle w:val="RFC2119Keyword"/>
        </w:rPr>
        <w:t>shall</w:t>
      </w:r>
      <w:r w:rsidRPr="001133AC">
        <w:t xml:space="preserve"> support d</w:t>
      </w:r>
      <w:r w:rsidR="00853DF4" w:rsidRPr="001133AC">
        <w:t xml:space="preserve">iscovery of </w:t>
      </w:r>
      <w:r w:rsidR="00BA521D">
        <w:t>Sources</w:t>
      </w:r>
      <w:r w:rsidRPr="001133AC">
        <w:t>,</w:t>
      </w:r>
      <w:r w:rsidR="00853DF4" w:rsidRPr="001133AC">
        <w:t xml:space="preserve"> and </w:t>
      </w:r>
      <w:r w:rsidRPr="001133AC">
        <w:t xml:space="preserve">accurately capturing and communicating </w:t>
      </w:r>
      <w:r w:rsidR="00853DF4" w:rsidRPr="001133AC">
        <w:t xml:space="preserve">their relative locations and direction (gaze) in a 3D environment, </w:t>
      </w:r>
    </w:p>
    <w:p w:rsidR="00007E15" w:rsidRDefault="00CD0913" w:rsidP="00344AD9">
      <w:pPr>
        <w:pStyle w:val="ReqLevel2"/>
      </w:pPr>
      <w:r w:rsidRPr="001133AC">
        <w:t xml:space="preserve">The specification </w:t>
      </w:r>
      <w:r w:rsidRPr="00344AD9">
        <w:rPr>
          <w:rStyle w:val="RFC2119Keyword"/>
        </w:rPr>
        <w:t>shall</w:t>
      </w:r>
      <w:r w:rsidRPr="001133AC">
        <w:t xml:space="preserve"> </w:t>
      </w:r>
      <w:r w:rsidR="007052A6" w:rsidRPr="001133AC">
        <w:t xml:space="preserve">support </w:t>
      </w:r>
      <w:r w:rsidR="00853DF4" w:rsidRPr="001133AC">
        <w:t>dynamic</w:t>
      </w:r>
      <w:r w:rsidR="00007E15">
        <w:t>ally</w:t>
      </w:r>
      <w:r w:rsidR="00853DF4" w:rsidRPr="001133AC">
        <w:t xml:space="preserve"> </w:t>
      </w:r>
      <w:r w:rsidR="007052A6" w:rsidRPr="001133AC">
        <w:t xml:space="preserve">and accurately tracking </w:t>
      </w:r>
      <w:r w:rsidR="00853DF4" w:rsidRPr="001133AC">
        <w:t>these coordinates</w:t>
      </w:r>
      <w:r w:rsidR="007052A6" w:rsidRPr="001133AC">
        <w:t>, and</w:t>
      </w:r>
      <w:r w:rsidR="007052A6">
        <w:t xml:space="preserve"> communicating such coordinates</w:t>
      </w:r>
    </w:p>
    <w:p w:rsidR="007052A6" w:rsidRDefault="00007E15" w:rsidP="0067531E">
      <w:pPr>
        <w:pStyle w:val="ReqLevel3"/>
      </w:pPr>
      <w:r>
        <w:t xml:space="preserve">It shall be possible to dynamically signal the confidence in such coordinates </w:t>
      </w:r>
    </w:p>
    <w:p w:rsidR="00853DF4" w:rsidRPr="001133AC" w:rsidRDefault="007052A6" w:rsidP="00344AD9">
      <w:pPr>
        <w:pStyle w:val="ReqLevel2"/>
      </w:pPr>
      <w:r>
        <w:t xml:space="preserve">It </w:t>
      </w:r>
      <w:r w:rsidRPr="00344AD9">
        <w:rPr>
          <w:rStyle w:val="RFC2119Keyword"/>
        </w:rPr>
        <w:t>shall</w:t>
      </w:r>
      <w:r>
        <w:t xml:space="preserve"> be possible to sync such coo</w:t>
      </w:r>
      <w:r w:rsidRPr="001133AC">
        <w:t xml:space="preserve">rdinates with the media streams from those </w:t>
      </w:r>
      <w:r w:rsidR="00BA521D">
        <w:t>Sources</w:t>
      </w:r>
    </w:p>
    <w:p w:rsidR="001133AC" w:rsidRPr="00CD0913" w:rsidRDefault="001133AC" w:rsidP="00B06657">
      <w:pPr>
        <w:pStyle w:val="Note"/>
      </w:pPr>
      <w:r>
        <w:t xml:space="preserve">Note: </w:t>
      </w:r>
      <w:r w:rsidRPr="00CD0913">
        <w:t xml:space="preserve">Metadata may be added by sources, or it may be required to infer parameters through </w:t>
      </w:r>
      <w:r w:rsidRPr="001133AC">
        <w:t>processing</w:t>
      </w:r>
      <w:r w:rsidRPr="00CD0913">
        <w:t xml:space="preserve">. Such metadata is </w:t>
      </w:r>
      <w:r w:rsidR="00007E15">
        <w:t xml:space="preserve">often </w:t>
      </w:r>
      <w:r w:rsidRPr="00CD0913">
        <w:t xml:space="preserve">already </w:t>
      </w:r>
      <w:r w:rsidR="00007E15">
        <w:t xml:space="preserve">available </w:t>
      </w:r>
      <w:r w:rsidRPr="00CD0913">
        <w:t>from professional equipment</w:t>
      </w:r>
    </w:p>
    <w:p w:rsidR="00853DF4" w:rsidRDefault="007052A6" w:rsidP="001133AC">
      <w:pPr>
        <w:numPr>
          <w:ilvl w:val="0"/>
          <w:numId w:val="11"/>
        </w:numPr>
        <w:spacing w:before="120"/>
        <w:ind w:left="426" w:hanging="426"/>
        <w:rPr>
          <w:lang w:val="en-GB"/>
        </w:rPr>
      </w:pPr>
      <w:r w:rsidRPr="001133AC">
        <w:rPr>
          <w:lang w:val="en-GB"/>
        </w:rPr>
        <w:t xml:space="preserve">The specification </w:t>
      </w:r>
      <w:r w:rsidRPr="00344AD9">
        <w:rPr>
          <w:rStyle w:val="RFC2119Keyword"/>
        </w:rPr>
        <w:t>shall</w:t>
      </w:r>
      <w:r w:rsidRPr="001133AC">
        <w:rPr>
          <w:lang w:val="en-GB"/>
        </w:rPr>
        <w:t xml:space="preserve"> support d</w:t>
      </w:r>
      <w:r w:rsidR="00853DF4" w:rsidRPr="001133AC">
        <w:rPr>
          <w:lang w:val="en-GB"/>
        </w:rPr>
        <w:t xml:space="preserve">iscovery of </w:t>
      </w:r>
      <w:r w:rsidR="00BA521D">
        <w:rPr>
          <w:lang w:val="en-GB"/>
        </w:rPr>
        <w:t>S</w:t>
      </w:r>
      <w:r w:rsidR="00853DF4" w:rsidRPr="001133AC">
        <w:rPr>
          <w:lang w:val="en-GB"/>
        </w:rPr>
        <w:t xml:space="preserve">inks (play-back devices) and their relative locations in a 3D environment, including </w:t>
      </w:r>
      <w:r w:rsidR="001133AC" w:rsidRPr="001133AC">
        <w:rPr>
          <w:lang w:val="en-GB"/>
        </w:rPr>
        <w:t xml:space="preserve">their </w:t>
      </w:r>
      <w:r w:rsidR="00853DF4" w:rsidRPr="001133AC">
        <w:rPr>
          <w:lang w:val="en-GB"/>
        </w:rPr>
        <w:t xml:space="preserve">orientation </w:t>
      </w:r>
    </w:p>
    <w:p w:rsidR="001133AC" w:rsidRDefault="001133AC" w:rsidP="00344AD9">
      <w:pPr>
        <w:pStyle w:val="ReqLevel2"/>
      </w:pPr>
      <w:r w:rsidRPr="001133AC">
        <w:t xml:space="preserve">The specification </w:t>
      </w:r>
      <w:r w:rsidRPr="00344AD9">
        <w:rPr>
          <w:rStyle w:val="RFC2119Keyword"/>
        </w:rPr>
        <w:t>shall</w:t>
      </w:r>
      <w:r w:rsidRPr="001133AC">
        <w:t xml:space="preserve"> support dynamic</w:t>
      </w:r>
      <w:r w:rsidR="00007E15">
        <w:t>ally</w:t>
      </w:r>
      <w:r w:rsidRPr="001133AC">
        <w:t xml:space="preserve"> and accurately tracking these coordinates, and</w:t>
      </w:r>
      <w:r>
        <w:t xml:space="preserve"> communicating such coordinates</w:t>
      </w:r>
    </w:p>
    <w:p w:rsidR="00007E15" w:rsidRDefault="00007E15" w:rsidP="00007E15">
      <w:pPr>
        <w:pStyle w:val="ReqLevel3"/>
      </w:pPr>
      <w:r>
        <w:t xml:space="preserve">It shall be possible to dynamically signal the confidence in such coordinates </w:t>
      </w:r>
    </w:p>
    <w:p w:rsidR="001133AC" w:rsidRPr="001133AC" w:rsidRDefault="001133AC" w:rsidP="00344AD9">
      <w:pPr>
        <w:pStyle w:val="ReqLevel2"/>
      </w:pPr>
      <w:r>
        <w:t xml:space="preserve">It </w:t>
      </w:r>
      <w:r w:rsidRPr="00344AD9">
        <w:rPr>
          <w:rStyle w:val="RFC2119Keyword"/>
        </w:rPr>
        <w:t>shall</w:t>
      </w:r>
      <w:r>
        <w:t xml:space="preserve"> be possible to sync such coo</w:t>
      </w:r>
      <w:r w:rsidRPr="001133AC">
        <w:t xml:space="preserve">rdinates with the media streams </w:t>
      </w:r>
      <w:r>
        <w:t>going to these sinks</w:t>
      </w:r>
    </w:p>
    <w:p w:rsidR="001133AC" w:rsidRPr="00D066B7" w:rsidRDefault="001133AC" w:rsidP="00B06657">
      <w:pPr>
        <w:pStyle w:val="Note"/>
      </w:pPr>
      <w:r w:rsidRPr="00861076">
        <w:t xml:space="preserve">Note: </w:t>
      </w:r>
      <w:r w:rsidR="007A2FEC" w:rsidRPr="00861076">
        <w:t xml:space="preserve">even when </w:t>
      </w:r>
      <w:r w:rsidR="00853DF4" w:rsidRPr="00861076">
        <w:t xml:space="preserve">sources and sinks </w:t>
      </w:r>
      <w:r w:rsidR="007A2FEC" w:rsidRPr="00861076">
        <w:t xml:space="preserve">are </w:t>
      </w:r>
      <w:r w:rsidR="00861076" w:rsidRPr="00861076">
        <w:t xml:space="preserve">incorporated into </w:t>
      </w:r>
      <w:r w:rsidR="00853DF4" w:rsidRPr="00861076">
        <w:t>the same device, with the same position and orientation, their “gaze” may differ</w:t>
      </w:r>
    </w:p>
    <w:p w:rsidR="00981337" w:rsidRDefault="00981337" w:rsidP="00981337">
      <w:pPr>
        <w:pStyle w:val="Heading2"/>
      </w:pPr>
      <w:r w:rsidRPr="00CE12F0">
        <w:t xml:space="preserve">Requirements on </w:t>
      </w:r>
      <w:r>
        <w:t>Logical</w:t>
      </w:r>
      <w:r w:rsidRPr="00CE12F0">
        <w:t xml:space="preserve"> Orchestration</w:t>
      </w:r>
    </w:p>
    <w:p w:rsidR="00981337" w:rsidRDefault="00981337" w:rsidP="00981337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expressing logical relationship</w:t>
      </w:r>
      <w:r w:rsidR="00716E3D">
        <w:t>s</w:t>
      </w:r>
      <w:r>
        <w:t xml:space="preserve"> among </w:t>
      </w:r>
      <w:r w:rsidR="00755B16">
        <w:t>Media Components</w:t>
      </w:r>
      <w:r>
        <w:t>, such as:</w:t>
      </w:r>
    </w:p>
    <w:p w:rsidR="00981337" w:rsidRDefault="00981337" w:rsidP="00981337">
      <w:pPr>
        <w:pStyle w:val="ReqLevel2"/>
      </w:pPr>
      <w:r>
        <w:t xml:space="preserve">membership and subset relationships in grouping </w:t>
      </w:r>
      <w:r w:rsidR="00755B16">
        <w:t>Media Components</w:t>
      </w:r>
    </w:p>
    <w:p w:rsidR="00981337" w:rsidRDefault="00981337" w:rsidP="00981337">
      <w:pPr>
        <w:pStyle w:val="ReqLevel2"/>
      </w:pPr>
      <w:r>
        <w:t xml:space="preserve">hierarchical relationships in structuring </w:t>
      </w:r>
      <w:r w:rsidR="00755B16">
        <w:t>Media Components</w:t>
      </w:r>
    </w:p>
    <w:p w:rsidR="00981337" w:rsidRDefault="00981337" w:rsidP="00981337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synchronizing logical relationships among </w:t>
      </w:r>
      <w:r w:rsidR="00755B16">
        <w:t>Media Components</w:t>
      </w:r>
      <w:r>
        <w:t>, whenever there are updates in temporal, spatial and logical dimensions.</w:t>
      </w:r>
    </w:p>
    <w:p w:rsidR="00FE156F" w:rsidRPr="00CD0913" w:rsidRDefault="00FE156F" w:rsidP="00FE156F">
      <w:pPr>
        <w:pStyle w:val="ReqLevel2"/>
      </w:pPr>
      <w:r>
        <w:t xml:space="preserve">It </w:t>
      </w:r>
      <w:r w:rsidRPr="00755B16">
        <w:rPr>
          <w:rStyle w:val="RFC2119Keyword"/>
        </w:rPr>
        <w:t>shall</w:t>
      </w:r>
      <w:r>
        <w:t xml:space="preserve"> be possible to express relationships in a fuzzy way, to enable “loose” relationships, in space and in time</w:t>
      </w:r>
    </w:p>
    <w:p w:rsidR="00853DF4" w:rsidRDefault="00853DF4" w:rsidP="00981337"/>
    <w:p w:rsidR="00853DF4" w:rsidRPr="009411B2" w:rsidRDefault="00853DF4" w:rsidP="00EF49C5">
      <w:pPr>
        <w:pStyle w:val="Heading1"/>
        <w:rPr>
          <w:lang w:val="en-GB"/>
        </w:rPr>
      </w:pPr>
      <w:r w:rsidRPr="009411B2">
        <w:rPr>
          <w:lang w:val="en-GB"/>
        </w:rPr>
        <w:t>References</w:t>
      </w:r>
    </w:p>
    <w:p w:rsidR="00CE12F0" w:rsidRPr="00440A2B" w:rsidRDefault="00CE12F0" w:rsidP="00CE12F0">
      <w:pPr>
        <w:pStyle w:val="Reference"/>
      </w:pPr>
      <w:bookmarkStart w:id="0" w:name="_Ref420926706"/>
      <w:bookmarkStart w:id="1" w:name="_Ref410996334"/>
      <w:r w:rsidRPr="00440A2B">
        <w:t>MPEG, ISO/IEC JTC1/SC29/WG11/</w:t>
      </w:r>
      <w:r w:rsidR="00DD6CAA" w:rsidRPr="00440A2B">
        <w:t>N</w:t>
      </w:r>
      <w:r w:rsidR="00CD7445" w:rsidRPr="00440A2B">
        <w:t>15342</w:t>
      </w:r>
      <w:r w:rsidRPr="00440A2B">
        <w:t>, Context and Objectives for Media Orchestration, MPEG 11</w:t>
      </w:r>
      <w:r w:rsidR="00FD4140" w:rsidRPr="00440A2B">
        <w:t>2</w:t>
      </w:r>
      <w:r w:rsidRPr="00440A2B">
        <w:t xml:space="preserve">, </w:t>
      </w:r>
      <w:r w:rsidR="00FD4140" w:rsidRPr="00440A2B">
        <w:t xml:space="preserve">June </w:t>
      </w:r>
      <w:r w:rsidRPr="00440A2B">
        <w:t>2015</w:t>
      </w:r>
      <w:bookmarkEnd w:id="0"/>
    </w:p>
    <w:p w:rsidR="00CE12F0" w:rsidRPr="00440A2B" w:rsidRDefault="00CE12F0" w:rsidP="00CE12F0">
      <w:pPr>
        <w:pStyle w:val="Reference"/>
      </w:pPr>
      <w:r w:rsidRPr="00440A2B">
        <w:t>MPEG, ISO/IEC JTC1/SC29/WG11 N14644, Exploration of “Uniform Signa</w:t>
      </w:r>
      <w:r w:rsidR="00007E15" w:rsidRPr="00440A2B">
        <w:t>l</w:t>
      </w:r>
      <w:r w:rsidRPr="00440A2B">
        <w:t>ling for Timeline Alignment”, MPEG 109, July 2014</w:t>
      </w:r>
      <w:bookmarkEnd w:id="1"/>
    </w:p>
    <w:p w:rsidR="00344AD9" w:rsidRPr="00440A2B" w:rsidRDefault="00344AD9" w:rsidP="00344AD9">
      <w:pPr>
        <w:pStyle w:val="Reference"/>
      </w:pPr>
      <w:bookmarkStart w:id="2" w:name="_Ref422260398"/>
      <w:r w:rsidRPr="00440A2B">
        <w:t xml:space="preserve">S. </w:t>
      </w:r>
      <w:proofErr w:type="spellStart"/>
      <w:r w:rsidRPr="00440A2B">
        <w:t>Bradner</w:t>
      </w:r>
      <w:proofErr w:type="spellEnd"/>
      <w:r w:rsidRPr="00440A2B">
        <w:t xml:space="preserve"> (ed.) IETF RFC 2119, </w:t>
      </w:r>
      <w:r w:rsidRPr="00440A2B">
        <w:rPr>
          <w:i/>
          <w:lang w:eastAsia="nl-NL"/>
        </w:rPr>
        <w:t>Key words for use in RFCs to Indicate Requirement Levels</w:t>
      </w:r>
      <w:r w:rsidRPr="00440A2B">
        <w:rPr>
          <w:lang w:eastAsia="nl-NL"/>
        </w:rPr>
        <w:t xml:space="preserve">, </w:t>
      </w:r>
      <w:r w:rsidRPr="00440A2B">
        <w:t>https://www.ietf.org/rfc/rfc2119.txt</w:t>
      </w:r>
      <w:bookmarkEnd w:id="2"/>
    </w:p>
    <w:p w:rsidR="00853DF4" w:rsidRPr="00B83DEF" w:rsidRDefault="00853DF4" w:rsidP="00B83DEF">
      <w:bookmarkStart w:id="3" w:name="_GoBack"/>
      <w:bookmarkEnd w:id="3"/>
    </w:p>
    <w:sectPr w:rsidR="00853DF4" w:rsidRPr="00B83DEF">
      <w:pgSz w:w="11907" w:h="16840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14" w:rsidRDefault="006F5614" w:rsidP="008756A1">
      <w:r>
        <w:separator/>
      </w:r>
    </w:p>
  </w:endnote>
  <w:endnote w:type="continuationSeparator" w:id="0">
    <w:p w:rsidR="006F5614" w:rsidRDefault="006F5614" w:rsidP="0087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14" w:rsidRDefault="006F5614" w:rsidP="008756A1">
      <w:r>
        <w:separator/>
      </w:r>
    </w:p>
  </w:footnote>
  <w:footnote w:type="continuationSeparator" w:id="0">
    <w:p w:rsidR="006F5614" w:rsidRDefault="006F5614" w:rsidP="0087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8pt;height:51.9pt" o:bullet="t">
        <v:imagedata r:id="rId1" o:title="art98D5"/>
      </v:shape>
    </w:pict>
  </w:numPicBullet>
  <w:abstractNum w:abstractNumId="0">
    <w:nsid w:val="FFFFFF89"/>
    <w:multiLevelType w:val="singleLevel"/>
    <w:tmpl w:val="3A5EB7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E38DB"/>
    <w:multiLevelType w:val="hybridMultilevel"/>
    <w:tmpl w:val="BF54A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E4C4E"/>
    <w:multiLevelType w:val="hybridMultilevel"/>
    <w:tmpl w:val="7E3A0D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B411F"/>
    <w:multiLevelType w:val="hybridMultilevel"/>
    <w:tmpl w:val="9CA4B69E"/>
    <w:lvl w:ilvl="0" w:tplc="70CEF7B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B1233"/>
    <w:multiLevelType w:val="hybridMultilevel"/>
    <w:tmpl w:val="BC721AF6"/>
    <w:lvl w:ilvl="0" w:tplc="ABF2F3FC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01D0C"/>
    <w:multiLevelType w:val="multilevel"/>
    <w:tmpl w:val="63DA292C"/>
    <w:lvl w:ilvl="0">
      <w:start w:val="1"/>
      <w:numFmt w:val="decimal"/>
      <w:pStyle w:val="ReqLevel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ReqLevel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ReqLevel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ReqLevel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05C15EF"/>
    <w:multiLevelType w:val="hybridMultilevel"/>
    <w:tmpl w:val="5FBE85AE"/>
    <w:lvl w:ilvl="0" w:tplc="264225BC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33688"/>
    <w:multiLevelType w:val="hybridMultilevel"/>
    <w:tmpl w:val="90581278"/>
    <w:lvl w:ilvl="0" w:tplc="B44EAE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A4992"/>
    <w:multiLevelType w:val="hybridMultilevel"/>
    <w:tmpl w:val="613C9D6C"/>
    <w:lvl w:ilvl="0" w:tplc="A2809DE2">
      <w:start w:val="1"/>
      <w:numFmt w:val="decimal"/>
      <w:pStyle w:val="Reference"/>
      <w:lvlText w:val="[%1]"/>
      <w:lvlJc w:val="left"/>
      <w:pPr>
        <w:ind w:left="6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50" w:hanging="360"/>
      </w:pPr>
    </w:lvl>
    <w:lvl w:ilvl="2" w:tplc="0413001B" w:tentative="1">
      <w:start w:val="1"/>
      <w:numFmt w:val="lowerRoman"/>
      <w:lvlText w:val="%3."/>
      <w:lvlJc w:val="right"/>
      <w:pPr>
        <w:ind w:left="2070" w:hanging="180"/>
      </w:pPr>
    </w:lvl>
    <w:lvl w:ilvl="3" w:tplc="0413000F" w:tentative="1">
      <w:start w:val="1"/>
      <w:numFmt w:val="decimal"/>
      <w:lvlText w:val="%4."/>
      <w:lvlJc w:val="left"/>
      <w:pPr>
        <w:ind w:left="2790" w:hanging="360"/>
      </w:pPr>
    </w:lvl>
    <w:lvl w:ilvl="4" w:tplc="04130019" w:tentative="1">
      <w:start w:val="1"/>
      <w:numFmt w:val="lowerLetter"/>
      <w:lvlText w:val="%5."/>
      <w:lvlJc w:val="left"/>
      <w:pPr>
        <w:ind w:left="3510" w:hanging="360"/>
      </w:pPr>
    </w:lvl>
    <w:lvl w:ilvl="5" w:tplc="0413001B" w:tentative="1">
      <w:start w:val="1"/>
      <w:numFmt w:val="lowerRoman"/>
      <w:lvlText w:val="%6."/>
      <w:lvlJc w:val="right"/>
      <w:pPr>
        <w:ind w:left="4230" w:hanging="180"/>
      </w:pPr>
    </w:lvl>
    <w:lvl w:ilvl="6" w:tplc="0413000F" w:tentative="1">
      <w:start w:val="1"/>
      <w:numFmt w:val="decimal"/>
      <w:lvlText w:val="%7."/>
      <w:lvlJc w:val="left"/>
      <w:pPr>
        <w:ind w:left="4950" w:hanging="360"/>
      </w:pPr>
    </w:lvl>
    <w:lvl w:ilvl="7" w:tplc="04130019" w:tentative="1">
      <w:start w:val="1"/>
      <w:numFmt w:val="lowerLetter"/>
      <w:lvlText w:val="%8."/>
      <w:lvlJc w:val="left"/>
      <w:pPr>
        <w:ind w:left="5670" w:hanging="360"/>
      </w:pPr>
    </w:lvl>
    <w:lvl w:ilvl="8" w:tplc="0413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3B339EC"/>
    <w:multiLevelType w:val="hybridMultilevel"/>
    <w:tmpl w:val="CA887C94"/>
    <w:lvl w:ilvl="0" w:tplc="3DCC053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E2192"/>
    <w:multiLevelType w:val="hybridMultilevel"/>
    <w:tmpl w:val="33AE09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903A93"/>
    <w:multiLevelType w:val="hybridMultilevel"/>
    <w:tmpl w:val="1E8E7C6E"/>
    <w:lvl w:ilvl="0" w:tplc="3FA05F3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A0477"/>
    <w:multiLevelType w:val="hybridMultilevel"/>
    <w:tmpl w:val="E9EA60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0751C"/>
    <w:multiLevelType w:val="hybridMultilevel"/>
    <w:tmpl w:val="17768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705AE"/>
    <w:multiLevelType w:val="hybridMultilevel"/>
    <w:tmpl w:val="472CEDB4"/>
    <w:lvl w:ilvl="0" w:tplc="7B4C8E08">
      <w:start w:val="1"/>
      <w:numFmt w:val="decimal"/>
      <w:pStyle w:val="Tabletitle"/>
      <w:lvlText w:val="%1."/>
      <w:lvlJc w:val="left"/>
      <w:pPr>
        <w:tabs>
          <w:tab w:val="num" w:pos="720"/>
        </w:tabs>
        <w:ind w:left="720" w:hanging="360"/>
      </w:pPr>
    </w:lvl>
    <w:lvl w:ilvl="1" w:tplc="58D8E96C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4B8E6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382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6F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A83A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221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EC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A34068"/>
    <w:multiLevelType w:val="multilevel"/>
    <w:tmpl w:val="43BCFDF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78FA5080"/>
    <w:multiLevelType w:val="hybridMultilevel"/>
    <w:tmpl w:val="2AD6A1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2"/>
  </w:num>
  <w:num w:numId="18">
    <w:abstractNumId w:val="4"/>
  </w:num>
  <w:num w:numId="19">
    <w:abstractNumId w:val="13"/>
  </w:num>
  <w:num w:numId="20">
    <w:abstractNumId w:val="12"/>
  </w:num>
  <w:num w:numId="21">
    <w:abstractNumId w:val="15"/>
  </w:num>
  <w:num w:numId="22">
    <w:abstractNumId w:val="15"/>
  </w:num>
  <w:num w:numId="23">
    <w:abstractNumId w:val="14"/>
  </w:num>
  <w:num w:numId="24">
    <w:abstractNumId w:val="1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6"/>
  </w:num>
  <w:num w:numId="29">
    <w:abstractNumId w:val="11"/>
  </w:num>
  <w:num w:numId="30">
    <w:abstractNumId w:val="9"/>
  </w:num>
  <w:num w:numId="31">
    <w:abstractNumId w:val="9"/>
  </w:num>
  <w:num w:numId="32">
    <w:abstractNumId w:val="10"/>
  </w:num>
  <w:num w:numId="33">
    <w:abstractNumId w:val="15"/>
  </w:num>
  <w:num w:numId="34">
    <w:abstractNumId w:val="7"/>
  </w:num>
  <w:num w:numId="35">
    <w:abstractNumId w:val="16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76B0"/>
    <w:rsid w:val="00007E15"/>
    <w:rsid w:val="000335E2"/>
    <w:rsid w:val="00054059"/>
    <w:rsid w:val="000854AB"/>
    <w:rsid w:val="00086F76"/>
    <w:rsid w:val="000A3FDC"/>
    <w:rsid w:val="000B7323"/>
    <w:rsid w:val="000B7DB7"/>
    <w:rsid w:val="000C463F"/>
    <w:rsid w:val="000C6CE4"/>
    <w:rsid w:val="000D3E14"/>
    <w:rsid w:val="000E2B7F"/>
    <w:rsid w:val="00111481"/>
    <w:rsid w:val="001133AC"/>
    <w:rsid w:val="00120F34"/>
    <w:rsid w:val="0013037F"/>
    <w:rsid w:val="00151A17"/>
    <w:rsid w:val="00166EBD"/>
    <w:rsid w:val="00167F89"/>
    <w:rsid w:val="001840D1"/>
    <w:rsid w:val="001A79A0"/>
    <w:rsid w:val="001B0944"/>
    <w:rsid w:val="001B750B"/>
    <w:rsid w:val="001D465B"/>
    <w:rsid w:val="0020531E"/>
    <w:rsid w:val="00217630"/>
    <w:rsid w:val="00233CF4"/>
    <w:rsid w:val="00244CDB"/>
    <w:rsid w:val="00255547"/>
    <w:rsid w:val="0027263C"/>
    <w:rsid w:val="002A2A46"/>
    <w:rsid w:val="002B4FFD"/>
    <w:rsid w:val="002B608B"/>
    <w:rsid w:val="002F1BA3"/>
    <w:rsid w:val="002F57EC"/>
    <w:rsid w:val="003162BC"/>
    <w:rsid w:val="00337AB0"/>
    <w:rsid w:val="0034070A"/>
    <w:rsid w:val="00344AD9"/>
    <w:rsid w:val="0034562B"/>
    <w:rsid w:val="003552AA"/>
    <w:rsid w:val="003653CC"/>
    <w:rsid w:val="0038115F"/>
    <w:rsid w:val="0038280B"/>
    <w:rsid w:val="00385F3E"/>
    <w:rsid w:val="003943FA"/>
    <w:rsid w:val="003B5CFA"/>
    <w:rsid w:val="003C59B4"/>
    <w:rsid w:val="003D108B"/>
    <w:rsid w:val="003D1444"/>
    <w:rsid w:val="003E68A4"/>
    <w:rsid w:val="003F091A"/>
    <w:rsid w:val="004155AA"/>
    <w:rsid w:val="00434FF9"/>
    <w:rsid w:val="00440A2B"/>
    <w:rsid w:val="00453DD4"/>
    <w:rsid w:val="004654CD"/>
    <w:rsid w:val="00496D85"/>
    <w:rsid w:val="004A2723"/>
    <w:rsid w:val="004A310F"/>
    <w:rsid w:val="004A5244"/>
    <w:rsid w:val="004D4A1C"/>
    <w:rsid w:val="004E13B9"/>
    <w:rsid w:val="00503F4F"/>
    <w:rsid w:val="00511AFF"/>
    <w:rsid w:val="00515B2C"/>
    <w:rsid w:val="00532CA2"/>
    <w:rsid w:val="00541869"/>
    <w:rsid w:val="00552267"/>
    <w:rsid w:val="0057040D"/>
    <w:rsid w:val="00573699"/>
    <w:rsid w:val="00582795"/>
    <w:rsid w:val="00583C51"/>
    <w:rsid w:val="005B2AB4"/>
    <w:rsid w:val="005C192F"/>
    <w:rsid w:val="005C1B00"/>
    <w:rsid w:val="005D0183"/>
    <w:rsid w:val="005E5F67"/>
    <w:rsid w:val="005F784E"/>
    <w:rsid w:val="006102A9"/>
    <w:rsid w:val="006119D4"/>
    <w:rsid w:val="006126E5"/>
    <w:rsid w:val="00617B0E"/>
    <w:rsid w:val="00623498"/>
    <w:rsid w:val="0062554D"/>
    <w:rsid w:val="00625ACC"/>
    <w:rsid w:val="00627C07"/>
    <w:rsid w:val="00644A8F"/>
    <w:rsid w:val="00646318"/>
    <w:rsid w:val="0067531E"/>
    <w:rsid w:val="0069393F"/>
    <w:rsid w:val="006A3F70"/>
    <w:rsid w:val="006A60F7"/>
    <w:rsid w:val="006C50FB"/>
    <w:rsid w:val="006F5614"/>
    <w:rsid w:val="007052A6"/>
    <w:rsid w:val="00707DD1"/>
    <w:rsid w:val="00712D4A"/>
    <w:rsid w:val="00716E3D"/>
    <w:rsid w:val="007277D5"/>
    <w:rsid w:val="00755B16"/>
    <w:rsid w:val="00756FC7"/>
    <w:rsid w:val="007A2FEC"/>
    <w:rsid w:val="007A39E8"/>
    <w:rsid w:val="007F6C6A"/>
    <w:rsid w:val="00801CCD"/>
    <w:rsid w:val="008076B0"/>
    <w:rsid w:val="00821C8F"/>
    <w:rsid w:val="00834FF8"/>
    <w:rsid w:val="00836E6C"/>
    <w:rsid w:val="00851F81"/>
    <w:rsid w:val="00853DF4"/>
    <w:rsid w:val="00861076"/>
    <w:rsid w:val="00874266"/>
    <w:rsid w:val="008756A1"/>
    <w:rsid w:val="0089088A"/>
    <w:rsid w:val="0089228F"/>
    <w:rsid w:val="008C3147"/>
    <w:rsid w:val="008F1FB1"/>
    <w:rsid w:val="009033CA"/>
    <w:rsid w:val="009051BE"/>
    <w:rsid w:val="009262D6"/>
    <w:rsid w:val="0093148E"/>
    <w:rsid w:val="009411B2"/>
    <w:rsid w:val="009520C1"/>
    <w:rsid w:val="009534AB"/>
    <w:rsid w:val="00964BC8"/>
    <w:rsid w:val="009701E6"/>
    <w:rsid w:val="00981337"/>
    <w:rsid w:val="00983FD7"/>
    <w:rsid w:val="009A7690"/>
    <w:rsid w:val="009B6A75"/>
    <w:rsid w:val="009E7EC3"/>
    <w:rsid w:val="009F438D"/>
    <w:rsid w:val="00A01556"/>
    <w:rsid w:val="00A14A63"/>
    <w:rsid w:val="00A1592C"/>
    <w:rsid w:val="00A3227A"/>
    <w:rsid w:val="00A36C68"/>
    <w:rsid w:val="00A37481"/>
    <w:rsid w:val="00A6107D"/>
    <w:rsid w:val="00A6670E"/>
    <w:rsid w:val="00AA6939"/>
    <w:rsid w:val="00AB0CC4"/>
    <w:rsid w:val="00AB685B"/>
    <w:rsid w:val="00AE4B49"/>
    <w:rsid w:val="00AE4B81"/>
    <w:rsid w:val="00B06657"/>
    <w:rsid w:val="00B531F9"/>
    <w:rsid w:val="00B6070E"/>
    <w:rsid w:val="00B66212"/>
    <w:rsid w:val="00B718CB"/>
    <w:rsid w:val="00B83DEF"/>
    <w:rsid w:val="00B84631"/>
    <w:rsid w:val="00B95E6E"/>
    <w:rsid w:val="00BA1F23"/>
    <w:rsid w:val="00BA31C0"/>
    <w:rsid w:val="00BA45A5"/>
    <w:rsid w:val="00BA521D"/>
    <w:rsid w:val="00BB64DA"/>
    <w:rsid w:val="00BC4AA8"/>
    <w:rsid w:val="00BD24D7"/>
    <w:rsid w:val="00BD6A71"/>
    <w:rsid w:val="00BF2FB7"/>
    <w:rsid w:val="00C2048A"/>
    <w:rsid w:val="00C20956"/>
    <w:rsid w:val="00C31C46"/>
    <w:rsid w:val="00C46D0A"/>
    <w:rsid w:val="00C55879"/>
    <w:rsid w:val="00C6156A"/>
    <w:rsid w:val="00C62041"/>
    <w:rsid w:val="00C930E0"/>
    <w:rsid w:val="00C9368D"/>
    <w:rsid w:val="00C97BD7"/>
    <w:rsid w:val="00CA27C8"/>
    <w:rsid w:val="00CB058E"/>
    <w:rsid w:val="00CB6073"/>
    <w:rsid w:val="00CC4D57"/>
    <w:rsid w:val="00CC6E30"/>
    <w:rsid w:val="00CD0913"/>
    <w:rsid w:val="00CD6072"/>
    <w:rsid w:val="00CD7445"/>
    <w:rsid w:val="00CD7746"/>
    <w:rsid w:val="00CE12F0"/>
    <w:rsid w:val="00CF0D8F"/>
    <w:rsid w:val="00CF2C59"/>
    <w:rsid w:val="00D066B7"/>
    <w:rsid w:val="00D07C75"/>
    <w:rsid w:val="00D316B8"/>
    <w:rsid w:val="00D663FE"/>
    <w:rsid w:val="00D766F6"/>
    <w:rsid w:val="00D7717D"/>
    <w:rsid w:val="00DA3842"/>
    <w:rsid w:val="00DB478F"/>
    <w:rsid w:val="00DC1DAD"/>
    <w:rsid w:val="00DD53B7"/>
    <w:rsid w:val="00DD653D"/>
    <w:rsid w:val="00DD6CAA"/>
    <w:rsid w:val="00DE659E"/>
    <w:rsid w:val="00DF76D6"/>
    <w:rsid w:val="00E00A2F"/>
    <w:rsid w:val="00E03D6F"/>
    <w:rsid w:val="00E326D0"/>
    <w:rsid w:val="00E42630"/>
    <w:rsid w:val="00E4327C"/>
    <w:rsid w:val="00E62AE5"/>
    <w:rsid w:val="00E7003B"/>
    <w:rsid w:val="00E729C8"/>
    <w:rsid w:val="00E7433D"/>
    <w:rsid w:val="00EB562F"/>
    <w:rsid w:val="00EB5973"/>
    <w:rsid w:val="00EB751E"/>
    <w:rsid w:val="00EC0B76"/>
    <w:rsid w:val="00EF49C5"/>
    <w:rsid w:val="00EF6FCE"/>
    <w:rsid w:val="00F063F9"/>
    <w:rsid w:val="00F84614"/>
    <w:rsid w:val="00F96F1E"/>
    <w:rsid w:val="00FA158F"/>
    <w:rsid w:val="00FA4449"/>
    <w:rsid w:val="00FB5FEA"/>
    <w:rsid w:val="00FC4012"/>
    <w:rsid w:val="00FD32BC"/>
    <w:rsid w:val="00FD4140"/>
    <w:rsid w:val="00FE156F"/>
    <w:rsid w:val="00FE4110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49"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9C5"/>
    <w:pPr>
      <w:keepNext/>
      <w:numPr>
        <w:numId w:val="1"/>
      </w:numPr>
      <w:spacing w:before="480" w:after="60"/>
      <w:ind w:left="709" w:hanging="709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12F0"/>
    <w:pPr>
      <w:keepNext/>
      <w:numPr>
        <w:ilvl w:val="1"/>
        <w:numId w:val="1"/>
      </w:numPr>
      <w:tabs>
        <w:tab w:val="left" w:pos="709"/>
      </w:tabs>
      <w:spacing w:before="240" w:after="60"/>
      <w:ind w:left="709" w:hanging="709"/>
      <w:outlineLvl w:val="1"/>
    </w:pPr>
    <w:rPr>
      <w:rFonts w:ascii="Calibri" w:eastAsia="Times New Roman" w:hAnsi="Calibri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4FF8"/>
    <w:pPr>
      <w:keepNext/>
      <w:numPr>
        <w:ilvl w:val="2"/>
        <w:numId w:val="1"/>
      </w:numPr>
      <w:tabs>
        <w:tab w:val="left" w:pos="993"/>
      </w:tabs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mbria" w:eastAsia="Times New Roman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mbria" w:eastAsia="Times New Roman" w:hAnsi="Cambria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mbria" w:eastAsia="Times New Roman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EF49C5"/>
    <w:rPr>
      <w:rFonts w:ascii="Calibri" w:eastAsia="Times New Roman" w:hAnsi="Calibr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CE12F0"/>
    <w:rPr>
      <w:rFonts w:ascii="Calibri" w:eastAsia="Times New Roman" w:hAnsi="Calibr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"/>
    <w:rsid w:val="00834FF8"/>
    <w:rPr>
      <w:rFonts w:ascii="Calibri" w:eastAsia="Times New Roman" w:hAnsi="Calibri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rPr>
      <w:rFonts w:ascii="Cambria" w:eastAsia="Times New Roman" w:hAnsi="Cambria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rPr>
      <w:rFonts w:ascii="Cambria" w:eastAsia="Times New Roman" w:hAnsi="Cambria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Pr>
      <w:rFonts w:ascii="Cambria" w:eastAsia="Times New Roman" w:hAnsi="Cambria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rPr>
      <w:rFonts w:ascii="Cambria" w:eastAsia="Times New Roman" w:hAnsi="Cambria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rPr>
      <w:rFonts w:ascii="Calibri" w:eastAsia="Times New Roman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paragraph" w:customStyle="1" w:styleId="Reference">
    <w:name w:val="Reference"/>
    <w:basedOn w:val="Normal"/>
    <w:qFormat/>
    <w:rsid w:val="008756A1"/>
    <w:pPr>
      <w:numPr>
        <w:numId w:val="3"/>
      </w:numPr>
      <w:tabs>
        <w:tab w:val="left" w:pos="567"/>
      </w:tabs>
      <w:ind w:left="567" w:hanging="567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7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51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1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1E"/>
    <w:rPr>
      <w:rFonts w:ascii="Tahoma" w:hAnsi="Tahoma" w:cs="Tahoma"/>
      <w:sz w:val="16"/>
      <w:szCs w:val="16"/>
      <w:lang w:val="en-US" w:eastAsia="en-US"/>
    </w:rPr>
  </w:style>
  <w:style w:type="paragraph" w:customStyle="1" w:styleId="LikeHeading1">
    <w:name w:val="Like Heading 1"/>
    <w:basedOn w:val="Heading1"/>
    <w:qFormat/>
    <w:rsid w:val="00B6070E"/>
    <w:pPr>
      <w:numPr>
        <w:numId w:val="0"/>
      </w:numPr>
      <w:ind w:left="432" w:hanging="432"/>
      <w:jc w:val="center"/>
    </w:pPr>
  </w:style>
  <w:style w:type="paragraph" w:customStyle="1" w:styleId="Tabletitle">
    <w:name w:val="Table title"/>
    <w:basedOn w:val="Caption"/>
    <w:next w:val="Normal"/>
    <w:rsid w:val="004A310F"/>
    <w:pPr>
      <w:keepNext/>
      <w:keepLines/>
      <w:numPr>
        <w:numId w:val="23"/>
      </w:numPr>
      <w:tabs>
        <w:tab w:val="clear" w:pos="720"/>
        <w:tab w:val="num" w:pos="432"/>
      </w:tabs>
      <w:suppressAutoHyphens/>
      <w:spacing w:after="110" w:line="220" w:lineRule="exact"/>
      <w:ind w:left="432" w:hanging="432"/>
      <w:jc w:val="center"/>
    </w:pPr>
    <w:rPr>
      <w:rFonts w:ascii="Arial" w:hAnsi="Arial"/>
      <w:sz w:val="20"/>
      <w:lang w:val="fr-FR"/>
    </w:rPr>
  </w:style>
  <w:style w:type="paragraph" w:styleId="Caption">
    <w:name w:val="caption"/>
    <w:basedOn w:val="Normal"/>
    <w:next w:val="Normal"/>
    <w:qFormat/>
    <w:rsid w:val="004A310F"/>
    <w:pPr>
      <w:spacing w:before="120" w:after="120"/>
    </w:pPr>
    <w:rPr>
      <w:rFonts w:ascii="Times" w:eastAsia="Malgun Gothic" w:hAnsi="Times"/>
      <w:b/>
    </w:rPr>
  </w:style>
  <w:style w:type="character" w:styleId="Hyperlink">
    <w:name w:val="Hyperlink"/>
    <w:uiPriority w:val="99"/>
    <w:rsid w:val="004A310F"/>
    <w:rPr>
      <w:color w:val="0000FF"/>
      <w:u w:val="single"/>
    </w:rPr>
  </w:style>
  <w:style w:type="character" w:styleId="FootnoteReference">
    <w:name w:val="footnote reference"/>
    <w:rsid w:val="004A310F"/>
    <w:rPr>
      <w:noProof/>
      <w:position w:val="6"/>
      <w:sz w:val="16"/>
      <w:szCs w:val="16"/>
      <w:vertAlign w:val="baseline"/>
      <w:lang w:val="fr-FR"/>
    </w:rPr>
  </w:style>
  <w:style w:type="paragraph" w:styleId="FootnoteText">
    <w:name w:val="footnote text"/>
    <w:basedOn w:val="Normal"/>
    <w:link w:val="FootnoteTextChar"/>
    <w:rsid w:val="004A310F"/>
    <w:pPr>
      <w:tabs>
        <w:tab w:val="left" w:pos="340"/>
      </w:tabs>
      <w:spacing w:after="120" w:line="210" w:lineRule="atLeast"/>
      <w:jc w:val="both"/>
    </w:pPr>
    <w:rPr>
      <w:rFonts w:ascii="Arial" w:hAnsi="Arial"/>
      <w:sz w:val="18"/>
      <w:szCs w:val="18"/>
      <w:lang w:val="x-none" w:eastAsia="ja-JP"/>
    </w:rPr>
  </w:style>
  <w:style w:type="character" w:customStyle="1" w:styleId="FootnoteTextChar">
    <w:name w:val="Footnote Text Char"/>
    <w:basedOn w:val="DefaultParagraphFont"/>
    <w:link w:val="FootnoteText"/>
    <w:rsid w:val="004A310F"/>
    <w:rPr>
      <w:rFonts w:ascii="Arial" w:hAnsi="Arial"/>
      <w:sz w:val="18"/>
      <w:szCs w:val="18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44CDB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nl-NL"/>
    </w:rPr>
  </w:style>
  <w:style w:type="paragraph" w:customStyle="1" w:styleId="bullets">
    <w:name w:val="bullets"/>
    <w:basedOn w:val="Normal"/>
    <w:uiPriority w:val="99"/>
    <w:semiHidden/>
    <w:rsid w:val="00244CDB"/>
    <w:rPr>
      <w:rFonts w:eastAsiaTheme="minorHAnsi"/>
      <w:lang w:val="nl-NL"/>
    </w:rPr>
  </w:style>
  <w:style w:type="paragraph" w:customStyle="1" w:styleId="Note">
    <w:name w:val="Note"/>
    <w:basedOn w:val="Normal"/>
    <w:qFormat/>
    <w:rsid w:val="00B06657"/>
    <w:pPr>
      <w:spacing w:before="120" w:after="120"/>
      <w:ind w:left="709"/>
    </w:pPr>
    <w:rPr>
      <w:i/>
      <w:lang w:val="en-GB"/>
    </w:rPr>
  </w:style>
  <w:style w:type="paragraph" w:customStyle="1" w:styleId="ReqLevel1">
    <w:name w:val="Req Level 1"/>
    <w:basedOn w:val="Normal"/>
    <w:qFormat/>
    <w:rsid w:val="001133AC"/>
    <w:pPr>
      <w:numPr>
        <w:numId w:val="11"/>
      </w:numPr>
      <w:spacing w:before="120"/>
    </w:pPr>
    <w:rPr>
      <w:lang w:val="en-GB"/>
    </w:rPr>
  </w:style>
  <w:style w:type="paragraph" w:customStyle="1" w:styleId="ReqLevel2">
    <w:name w:val="Req Level 2"/>
    <w:basedOn w:val="Normal"/>
    <w:qFormat/>
    <w:rsid w:val="00344AD9"/>
    <w:pPr>
      <w:numPr>
        <w:ilvl w:val="1"/>
        <w:numId w:val="11"/>
      </w:numPr>
      <w:tabs>
        <w:tab w:val="left" w:pos="993"/>
      </w:tabs>
      <w:ind w:left="993"/>
    </w:pPr>
    <w:rPr>
      <w:lang w:val="en-GB"/>
    </w:rPr>
  </w:style>
  <w:style w:type="paragraph" w:customStyle="1" w:styleId="ReqLevel3">
    <w:name w:val="Req Level 3"/>
    <w:basedOn w:val="Normal"/>
    <w:qFormat/>
    <w:rsid w:val="00344AD9"/>
    <w:pPr>
      <w:numPr>
        <w:ilvl w:val="2"/>
        <w:numId w:val="11"/>
      </w:numPr>
      <w:ind w:left="1560"/>
    </w:pPr>
    <w:rPr>
      <w:lang w:val="en-GB"/>
    </w:rPr>
  </w:style>
  <w:style w:type="paragraph" w:customStyle="1" w:styleId="ReqLevel4">
    <w:name w:val="Req Level 4"/>
    <w:basedOn w:val="ReqLevel3"/>
    <w:qFormat/>
    <w:rsid w:val="001133AC"/>
    <w:pPr>
      <w:numPr>
        <w:ilvl w:val="3"/>
      </w:numPr>
      <w:ind w:left="1985" w:hanging="502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4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4AD9"/>
    <w:rPr>
      <w:rFonts w:ascii="Courier New" w:eastAsia="Times New Roman" w:hAnsi="Courier New" w:cs="Courier New"/>
    </w:rPr>
  </w:style>
  <w:style w:type="character" w:customStyle="1" w:styleId="RFC2119Keyword">
    <w:name w:val="RFC 2119 Keyword"/>
    <w:basedOn w:val="DefaultParagraphFont"/>
    <w:uiPriority w:val="1"/>
    <w:qFormat/>
    <w:rsid w:val="00344AD9"/>
    <w:rPr>
      <w:u w:val="single"/>
    </w:rPr>
  </w:style>
  <w:style w:type="paragraph" w:styleId="Revision">
    <w:name w:val="Revision"/>
    <w:hidden/>
    <w:uiPriority w:val="99"/>
    <w:semiHidden/>
    <w:rsid w:val="00716E3D"/>
    <w:rPr>
      <w:sz w:val="22"/>
      <w:szCs w:val="24"/>
      <w:lang w:val="en-US" w:eastAsia="en-US"/>
    </w:rPr>
  </w:style>
  <w:style w:type="paragraph" w:styleId="ListBullet">
    <w:name w:val="List Bullet"/>
    <w:basedOn w:val="Normal"/>
    <w:uiPriority w:val="99"/>
    <w:unhideWhenUsed/>
    <w:rsid w:val="00755B16"/>
    <w:pPr>
      <w:numPr>
        <w:numId w:val="4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49"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9C5"/>
    <w:pPr>
      <w:keepNext/>
      <w:numPr>
        <w:numId w:val="1"/>
      </w:numPr>
      <w:spacing w:before="480" w:after="60"/>
      <w:ind w:left="709" w:hanging="709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12F0"/>
    <w:pPr>
      <w:keepNext/>
      <w:numPr>
        <w:ilvl w:val="1"/>
        <w:numId w:val="1"/>
      </w:numPr>
      <w:tabs>
        <w:tab w:val="left" w:pos="709"/>
      </w:tabs>
      <w:spacing w:before="240" w:after="60"/>
      <w:ind w:left="709" w:hanging="709"/>
      <w:outlineLvl w:val="1"/>
    </w:pPr>
    <w:rPr>
      <w:rFonts w:ascii="Calibri" w:eastAsia="Times New Roman" w:hAnsi="Calibri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4FF8"/>
    <w:pPr>
      <w:keepNext/>
      <w:numPr>
        <w:ilvl w:val="2"/>
        <w:numId w:val="1"/>
      </w:numPr>
      <w:tabs>
        <w:tab w:val="left" w:pos="993"/>
      </w:tabs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mbria" w:eastAsia="Times New Roman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mbria" w:eastAsia="Times New Roman" w:hAnsi="Cambria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mbria" w:eastAsia="Times New Roman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EF49C5"/>
    <w:rPr>
      <w:rFonts w:ascii="Calibri" w:eastAsia="Times New Roman" w:hAnsi="Calibr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CE12F0"/>
    <w:rPr>
      <w:rFonts w:ascii="Calibri" w:eastAsia="Times New Roman" w:hAnsi="Calibr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"/>
    <w:rsid w:val="00834FF8"/>
    <w:rPr>
      <w:rFonts w:ascii="Calibri" w:eastAsia="Times New Roman" w:hAnsi="Calibri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rPr>
      <w:rFonts w:ascii="Cambria" w:eastAsia="Times New Roman" w:hAnsi="Cambria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rPr>
      <w:rFonts w:ascii="Cambria" w:eastAsia="Times New Roman" w:hAnsi="Cambria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Pr>
      <w:rFonts w:ascii="Cambria" w:eastAsia="Times New Roman" w:hAnsi="Cambria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rPr>
      <w:rFonts w:ascii="Cambria" w:eastAsia="Times New Roman" w:hAnsi="Cambria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rPr>
      <w:rFonts w:ascii="Calibri" w:eastAsia="Times New Roman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paragraph" w:customStyle="1" w:styleId="Reference">
    <w:name w:val="Reference"/>
    <w:basedOn w:val="Normal"/>
    <w:qFormat/>
    <w:rsid w:val="008756A1"/>
    <w:pPr>
      <w:numPr>
        <w:numId w:val="3"/>
      </w:numPr>
      <w:tabs>
        <w:tab w:val="left" w:pos="567"/>
      </w:tabs>
      <w:ind w:left="567" w:hanging="567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7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51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1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1E"/>
    <w:rPr>
      <w:rFonts w:ascii="Tahoma" w:hAnsi="Tahoma" w:cs="Tahoma"/>
      <w:sz w:val="16"/>
      <w:szCs w:val="16"/>
      <w:lang w:val="en-US" w:eastAsia="en-US"/>
    </w:rPr>
  </w:style>
  <w:style w:type="paragraph" w:customStyle="1" w:styleId="LikeHeading1">
    <w:name w:val="Like Heading 1"/>
    <w:basedOn w:val="Heading1"/>
    <w:qFormat/>
    <w:rsid w:val="00B6070E"/>
    <w:pPr>
      <w:numPr>
        <w:numId w:val="0"/>
      </w:numPr>
      <w:ind w:left="432" w:hanging="432"/>
      <w:jc w:val="center"/>
    </w:pPr>
  </w:style>
  <w:style w:type="paragraph" w:customStyle="1" w:styleId="Tabletitle">
    <w:name w:val="Table title"/>
    <w:basedOn w:val="Caption"/>
    <w:next w:val="Normal"/>
    <w:rsid w:val="004A310F"/>
    <w:pPr>
      <w:keepNext/>
      <w:keepLines/>
      <w:numPr>
        <w:numId w:val="23"/>
      </w:numPr>
      <w:tabs>
        <w:tab w:val="clear" w:pos="720"/>
        <w:tab w:val="num" w:pos="432"/>
      </w:tabs>
      <w:suppressAutoHyphens/>
      <w:spacing w:after="110" w:line="220" w:lineRule="exact"/>
      <w:ind w:left="432" w:hanging="432"/>
      <w:jc w:val="center"/>
    </w:pPr>
    <w:rPr>
      <w:rFonts w:ascii="Arial" w:hAnsi="Arial"/>
      <w:sz w:val="20"/>
      <w:lang w:val="fr-FR"/>
    </w:rPr>
  </w:style>
  <w:style w:type="paragraph" w:styleId="Caption">
    <w:name w:val="caption"/>
    <w:basedOn w:val="Normal"/>
    <w:next w:val="Normal"/>
    <w:qFormat/>
    <w:rsid w:val="004A310F"/>
    <w:pPr>
      <w:spacing w:before="120" w:after="120"/>
    </w:pPr>
    <w:rPr>
      <w:rFonts w:ascii="Times" w:eastAsia="Malgun Gothic" w:hAnsi="Times"/>
      <w:b/>
    </w:rPr>
  </w:style>
  <w:style w:type="character" w:styleId="Hyperlink">
    <w:name w:val="Hyperlink"/>
    <w:uiPriority w:val="99"/>
    <w:rsid w:val="004A310F"/>
    <w:rPr>
      <w:color w:val="0000FF"/>
      <w:u w:val="single"/>
    </w:rPr>
  </w:style>
  <w:style w:type="character" w:styleId="FootnoteReference">
    <w:name w:val="footnote reference"/>
    <w:rsid w:val="004A310F"/>
    <w:rPr>
      <w:noProof/>
      <w:position w:val="6"/>
      <w:sz w:val="16"/>
      <w:szCs w:val="16"/>
      <w:vertAlign w:val="baseline"/>
      <w:lang w:val="fr-FR"/>
    </w:rPr>
  </w:style>
  <w:style w:type="paragraph" w:styleId="FootnoteText">
    <w:name w:val="footnote text"/>
    <w:basedOn w:val="Normal"/>
    <w:link w:val="FootnoteTextChar"/>
    <w:rsid w:val="004A310F"/>
    <w:pPr>
      <w:tabs>
        <w:tab w:val="left" w:pos="340"/>
      </w:tabs>
      <w:spacing w:after="120" w:line="210" w:lineRule="atLeast"/>
      <w:jc w:val="both"/>
    </w:pPr>
    <w:rPr>
      <w:rFonts w:ascii="Arial" w:hAnsi="Arial"/>
      <w:sz w:val="18"/>
      <w:szCs w:val="18"/>
      <w:lang w:val="x-none" w:eastAsia="ja-JP"/>
    </w:rPr>
  </w:style>
  <w:style w:type="character" w:customStyle="1" w:styleId="FootnoteTextChar">
    <w:name w:val="Footnote Text Char"/>
    <w:basedOn w:val="DefaultParagraphFont"/>
    <w:link w:val="FootnoteText"/>
    <w:rsid w:val="004A310F"/>
    <w:rPr>
      <w:rFonts w:ascii="Arial" w:hAnsi="Arial"/>
      <w:sz w:val="18"/>
      <w:szCs w:val="18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44CDB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nl-NL"/>
    </w:rPr>
  </w:style>
  <w:style w:type="paragraph" w:customStyle="1" w:styleId="bullets">
    <w:name w:val="bullets"/>
    <w:basedOn w:val="Normal"/>
    <w:uiPriority w:val="99"/>
    <w:semiHidden/>
    <w:rsid w:val="00244CDB"/>
    <w:rPr>
      <w:rFonts w:eastAsiaTheme="minorHAnsi"/>
      <w:lang w:val="nl-NL"/>
    </w:rPr>
  </w:style>
  <w:style w:type="paragraph" w:customStyle="1" w:styleId="Note">
    <w:name w:val="Note"/>
    <w:basedOn w:val="Normal"/>
    <w:qFormat/>
    <w:rsid w:val="00B06657"/>
    <w:pPr>
      <w:spacing w:before="120" w:after="120"/>
      <w:ind w:left="709"/>
    </w:pPr>
    <w:rPr>
      <w:i/>
      <w:lang w:val="en-GB"/>
    </w:rPr>
  </w:style>
  <w:style w:type="paragraph" w:customStyle="1" w:styleId="ReqLevel1">
    <w:name w:val="Req Level 1"/>
    <w:basedOn w:val="Normal"/>
    <w:qFormat/>
    <w:rsid w:val="001133AC"/>
    <w:pPr>
      <w:numPr>
        <w:numId w:val="11"/>
      </w:numPr>
      <w:spacing w:before="120"/>
    </w:pPr>
    <w:rPr>
      <w:lang w:val="en-GB"/>
    </w:rPr>
  </w:style>
  <w:style w:type="paragraph" w:customStyle="1" w:styleId="ReqLevel2">
    <w:name w:val="Req Level 2"/>
    <w:basedOn w:val="Normal"/>
    <w:qFormat/>
    <w:rsid w:val="00344AD9"/>
    <w:pPr>
      <w:numPr>
        <w:ilvl w:val="1"/>
        <w:numId w:val="11"/>
      </w:numPr>
      <w:tabs>
        <w:tab w:val="left" w:pos="993"/>
      </w:tabs>
      <w:ind w:left="993"/>
    </w:pPr>
    <w:rPr>
      <w:lang w:val="en-GB"/>
    </w:rPr>
  </w:style>
  <w:style w:type="paragraph" w:customStyle="1" w:styleId="ReqLevel3">
    <w:name w:val="Req Level 3"/>
    <w:basedOn w:val="Normal"/>
    <w:qFormat/>
    <w:rsid w:val="00344AD9"/>
    <w:pPr>
      <w:numPr>
        <w:ilvl w:val="2"/>
        <w:numId w:val="11"/>
      </w:numPr>
      <w:ind w:left="1560"/>
    </w:pPr>
    <w:rPr>
      <w:lang w:val="en-GB"/>
    </w:rPr>
  </w:style>
  <w:style w:type="paragraph" w:customStyle="1" w:styleId="ReqLevel4">
    <w:name w:val="Req Level 4"/>
    <w:basedOn w:val="ReqLevel3"/>
    <w:qFormat/>
    <w:rsid w:val="001133AC"/>
    <w:pPr>
      <w:numPr>
        <w:ilvl w:val="3"/>
      </w:numPr>
      <w:ind w:left="1985" w:hanging="502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4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4AD9"/>
    <w:rPr>
      <w:rFonts w:ascii="Courier New" w:eastAsia="Times New Roman" w:hAnsi="Courier New" w:cs="Courier New"/>
    </w:rPr>
  </w:style>
  <w:style w:type="character" w:customStyle="1" w:styleId="RFC2119Keyword">
    <w:name w:val="RFC 2119 Keyword"/>
    <w:basedOn w:val="DefaultParagraphFont"/>
    <w:uiPriority w:val="1"/>
    <w:qFormat/>
    <w:rsid w:val="00344AD9"/>
    <w:rPr>
      <w:u w:val="single"/>
    </w:rPr>
  </w:style>
  <w:style w:type="paragraph" w:styleId="Revision">
    <w:name w:val="Revision"/>
    <w:hidden/>
    <w:uiPriority w:val="99"/>
    <w:semiHidden/>
    <w:rsid w:val="00716E3D"/>
    <w:rPr>
      <w:sz w:val="22"/>
      <w:szCs w:val="24"/>
      <w:lang w:val="en-US" w:eastAsia="en-US"/>
    </w:rPr>
  </w:style>
  <w:style w:type="paragraph" w:styleId="ListBullet">
    <w:name w:val="List Bullet"/>
    <w:basedOn w:val="Normal"/>
    <w:uiPriority w:val="99"/>
    <w:unhideWhenUsed/>
    <w:rsid w:val="00755B16"/>
    <w:pPr>
      <w:numPr>
        <w:numId w:val="4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54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40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7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5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49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7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49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1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81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7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6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3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56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18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49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811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2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7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7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4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3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9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9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2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5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4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3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3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8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6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6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6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5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6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D17CF9783BF46AA7D782018766938" ma:contentTypeVersion="8" ma:contentTypeDescription="Create a new document." ma:contentTypeScope="" ma:versionID="5c1a8dcfad021b98dec8ef83274ecaf2">
  <xsd:schema xmlns:xsd="http://www.w3.org/2001/XMLSchema" xmlns:xs="http://www.w3.org/2001/XMLSchema" xmlns:p="http://schemas.microsoft.com/office/2006/metadata/properties" xmlns:ns3="44bf1ad3-fd63-4d1a-a1c3-c017d297f724" targetNamespace="http://schemas.microsoft.com/office/2006/metadata/properties" ma:root="true" ma:fieldsID="b7a160daf67c01ac2835b555f570e740" ns3:_="">
    <xsd:import namespace="44bf1ad3-fd63-4d1a-a1c3-c017d297f724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f1ad3-fd63-4d1a-a1c3-c017d297f72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Enterprise Keywords" ma:fieldId="{23f27201-bee3-471e-b2e7-b64fd8b7ca38}" ma:taxonomyMulti="true" ma:sspId="06a4e20c-0473-4934-bdab-35850078ab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1e36733b-7c50-4033-afd4-5b0964fd3a0f}" ma:internalName="TaxCatchAll" ma:showField="CatchAllData" ma:web="44bf1ad3-fd63-4d1a-a1c3-c017d297f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bf1ad3-fd63-4d1a-a1c3-c017d297f724"/>
    <TaxKeywordTaxHTField xmlns="44bf1ad3-fd63-4d1a-a1c3-c017d297f724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F673-AD7F-448E-AA8F-1E1BF7BCA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f1ad3-fd63-4d1a-a1c3-c017d297f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FF345-B43D-410C-BCF8-60B95F6D3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48A9E-8E57-4944-B8BD-2AEF9431DA6B}">
  <ds:schemaRefs>
    <ds:schemaRef ds:uri="http://purl.org/dc/dcmitype/"/>
    <ds:schemaRef ds:uri="http://purl.org/dc/elements/1.1/"/>
    <ds:schemaRef ds:uri="http://schemas.microsoft.com/office/2006/documentManagement/types"/>
    <ds:schemaRef ds:uri="44bf1ad3-fd63-4d1a-a1c3-c017d297f72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5B727D-C8C4-47E0-B7E6-586361C5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1350</Words>
  <Characters>8066</Characters>
  <Application>Microsoft Office Word</Application>
  <DocSecurity>0</DocSecurity>
  <Lines>171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INTERNATIONAL ORGANISATION FOR STANDARDISATION</vt:lpstr>
      <vt:lpstr>INTERNATIONAL ORGANISATION FOR STANDARDISATION</vt:lpstr>
    </vt:vector>
  </TitlesOfParts>
  <Company>ITSCJ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ORGANISATION FOR STANDARDISATION</dc:title>
  <dc:creator>Emmanuel Thomas</dc:creator>
  <cp:lastModifiedBy>Rob Koenen</cp:lastModifiedBy>
  <cp:revision>2</cp:revision>
  <cp:lastPrinted>1900-12-31T23:50:00Z</cp:lastPrinted>
  <dcterms:created xsi:type="dcterms:W3CDTF">2015-06-26T09:16:00Z</dcterms:created>
  <dcterms:modified xsi:type="dcterms:W3CDTF">2015-06-26T09:16:00Z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0x0101009F8D17CF9783BF46AA7D782018766938</vt:lpwstr>
  </property>
  <property fmtid="{D5CDD505-2E9C-101B-9397-08002B2CF9AE}" pid="3" name="TaxKeyword">
    <vt:lpwstr/>
  </property>
</Properties>
</file>