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34758F" w14:textId="77777777" w:rsidR="008E7F8A" w:rsidRPr="005427D5" w:rsidRDefault="008E7F8A">
      <w:pPr>
        <w:rPr>
          <w:rStyle w:val="Hervorhebung"/>
        </w:rPr>
      </w:pPr>
    </w:p>
    <w:p w14:paraId="318E9BC2" w14:textId="77777777" w:rsidR="00D41600" w:rsidRPr="005427D5" w:rsidRDefault="00D41600" w:rsidP="00D4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D5">
        <w:rPr>
          <w:rFonts w:ascii="Times New Roman" w:hAnsi="Times New Roman" w:cs="Times New Roman"/>
          <w:b/>
          <w:sz w:val="24"/>
          <w:szCs w:val="24"/>
        </w:rPr>
        <w:t>INTERNATIONAL ORGANISATION FOR STANDARDISATION</w:t>
      </w:r>
    </w:p>
    <w:p w14:paraId="46FA2CC8" w14:textId="77777777" w:rsidR="00D41600" w:rsidRPr="005427D5" w:rsidRDefault="00D41600" w:rsidP="00D4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D5">
        <w:rPr>
          <w:rFonts w:ascii="Times New Roman" w:hAnsi="Times New Roman" w:cs="Times New Roman"/>
          <w:b/>
          <w:sz w:val="24"/>
          <w:szCs w:val="24"/>
        </w:rPr>
        <w:t>ORGANISATION INTERNATIONALE DE NORMALISATION</w:t>
      </w:r>
    </w:p>
    <w:p w14:paraId="0694D432" w14:textId="77777777" w:rsidR="00D41600" w:rsidRPr="005427D5" w:rsidRDefault="00D41600" w:rsidP="00D41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D5">
        <w:rPr>
          <w:rFonts w:ascii="Times New Roman" w:hAnsi="Times New Roman" w:cs="Times New Roman"/>
          <w:b/>
          <w:sz w:val="24"/>
          <w:szCs w:val="24"/>
        </w:rPr>
        <w:t>ISO/IEC JTC1/SC29/WG11</w:t>
      </w:r>
    </w:p>
    <w:p w14:paraId="169D25FC" w14:textId="77777777" w:rsidR="00D41600" w:rsidRPr="005427D5" w:rsidRDefault="00D41600" w:rsidP="00D41600">
      <w:pPr>
        <w:pStyle w:val="Textkrper3"/>
        <w:rPr>
          <w:sz w:val="24"/>
          <w:szCs w:val="24"/>
          <w:lang w:val="en-GB"/>
        </w:rPr>
      </w:pPr>
      <w:r w:rsidRPr="005427D5">
        <w:rPr>
          <w:sz w:val="24"/>
          <w:szCs w:val="24"/>
          <w:lang w:val="en-GB"/>
        </w:rPr>
        <w:t>CODING OF MOVING PICTURES AND ASSOCIATED AUDIO INFORMATION</w:t>
      </w:r>
    </w:p>
    <w:p w14:paraId="25C6E148" w14:textId="77777777" w:rsidR="00D41600" w:rsidRPr="005427D5" w:rsidRDefault="00D41600" w:rsidP="00D41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D4B7D" w14:textId="5A70D336" w:rsidR="00D41600" w:rsidRPr="005427D5" w:rsidRDefault="00D41600" w:rsidP="00D41600">
      <w:pPr>
        <w:pStyle w:val="berschrift4"/>
        <w:numPr>
          <w:ilvl w:val="0"/>
          <w:numId w:val="0"/>
        </w:numPr>
        <w:jc w:val="right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5427D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ISO/IEC/JTC1/SC29/WG11</w:t>
      </w:r>
      <w:r w:rsidRPr="00CF00A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/</w:t>
      </w:r>
      <w:r w:rsidR="00CF00AE" w:rsidRPr="00CF00A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</w:t>
      </w:r>
      <w:bookmarkStart w:id="0" w:name="_GoBack"/>
      <w:r w:rsidR="00CF00AE" w:rsidRPr="00CF00AE">
        <w:rPr>
          <w:b/>
          <w:i w:val="0"/>
          <w:color w:val="auto"/>
          <w:lang w:val="en-US"/>
        </w:rPr>
        <w:t>14509</w:t>
      </w:r>
      <w:bookmarkEnd w:id="0"/>
    </w:p>
    <w:p w14:paraId="4E05ED6D" w14:textId="77777777" w:rsidR="00D41600" w:rsidRPr="005427D5" w:rsidRDefault="005250AE" w:rsidP="00D416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7D5">
        <w:rPr>
          <w:rFonts w:ascii="Times New Roman" w:hAnsi="Times New Roman" w:cs="Times New Roman"/>
          <w:b/>
          <w:sz w:val="24"/>
          <w:szCs w:val="24"/>
        </w:rPr>
        <w:t>Valencia</w:t>
      </w:r>
      <w:r w:rsidR="00D41600" w:rsidRPr="005427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7D5">
        <w:rPr>
          <w:rFonts w:ascii="Times New Roman" w:hAnsi="Times New Roman" w:cs="Times New Roman"/>
          <w:b/>
          <w:sz w:val="24"/>
          <w:szCs w:val="24"/>
        </w:rPr>
        <w:t>Spain</w:t>
      </w:r>
      <w:r w:rsidR="00D41600" w:rsidRPr="005427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7D5">
        <w:rPr>
          <w:rFonts w:ascii="Times New Roman" w:hAnsi="Times New Roman" w:cs="Times New Roman"/>
          <w:b/>
          <w:sz w:val="24"/>
          <w:szCs w:val="24"/>
        </w:rPr>
        <w:t>April 2014</w:t>
      </w:r>
    </w:p>
    <w:p w14:paraId="54724178" w14:textId="77777777" w:rsidR="00D41600" w:rsidRPr="005427D5" w:rsidRDefault="00D41600" w:rsidP="00D41600">
      <w:pPr>
        <w:rPr>
          <w:rFonts w:ascii="Times New Roman" w:hAnsi="Times New Roman"/>
          <w:b/>
          <w:szCs w:val="24"/>
        </w:rPr>
      </w:pPr>
    </w:p>
    <w:p w14:paraId="3E466E63" w14:textId="77777777" w:rsidR="00D41600" w:rsidRPr="005427D5" w:rsidRDefault="00D41600" w:rsidP="00D41600">
      <w:pPr>
        <w:rPr>
          <w:rFonts w:ascii="Times New Roman" w:hAnsi="Times New Roman"/>
          <w:b/>
          <w:szCs w:val="24"/>
        </w:rPr>
      </w:pPr>
    </w:p>
    <w:tbl>
      <w:tblPr>
        <w:tblW w:w="936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7965"/>
      </w:tblGrid>
      <w:tr w:rsidR="008E7F8A" w:rsidRPr="00902403" w14:paraId="6A5844D1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A4FB" w14:textId="77777777" w:rsidR="008E7F8A" w:rsidRPr="005427D5" w:rsidRDefault="00A5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Source: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02EF" w14:textId="77777777" w:rsidR="008E7F8A" w:rsidRPr="005427D5" w:rsidRDefault="00EC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Requi</w:t>
            </w:r>
            <w:r w:rsidR="004D4314"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ements</w:t>
            </w:r>
          </w:p>
        </w:tc>
      </w:tr>
      <w:tr w:rsidR="008E7F8A" w:rsidRPr="00902403" w14:paraId="6EF8DCBE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F664" w14:textId="77777777" w:rsidR="008E7F8A" w:rsidRPr="005427D5" w:rsidRDefault="00A5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Status: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4CD1" w14:textId="77777777" w:rsidR="008E7F8A" w:rsidRPr="005427D5" w:rsidRDefault="005250AE" w:rsidP="00047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</w:p>
        </w:tc>
      </w:tr>
      <w:tr w:rsidR="008E7F8A" w:rsidRPr="00902403" w14:paraId="3D6744F7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57BD" w14:textId="77777777" w:rsidR="008E7F8A" w:rsidRPr="005427D5" w:rsidRDefault="00A55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CB19" w14:textId="7BE88A71" w:rsidR="008E7F8A" w:rsidRPr="005427D5" w:rsidRDefault="00EC0DD4" w:rsidP="0046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Compact </w:t>
            </w:r>
            <w:r w:rsidR="0024729D">
              <w:rPr>
                <w:rFonts w:ascii="Times New Roman" w:hAnsi="Times New Roman" w:cs="Times New Roman"/>
                <w:b/>
                <w:sz w:val="24"/>
                <w:szCs w:val="24"/>
              </w:rPr>
              <w:t>Descriptor</w:t>
            </w:r>
            <w:r w:rsidR="006C028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="00CA35EF"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3214A2"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deo</w:t>
            </w:r>
            <w:r w:rsidR="00CA35EF"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484" w:rsidRPr="005427D5">
              <w:rPr>
                <w:rFonts w:ascii="Times New Roman" w:hAnsi="Times New Roman" w:cs="Times New Roman"/>
                <w:b/>
                <w:sz w:val="24"/>
                <w:szCs w:val="24"/>
              </w:rPr>
              <w:t>Analysis (CDVA)</w:t>
            </w:r>
            <w:r w:rsidR="00A2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DCD8B20" w14:textId="77777777" w:rsidR="008E7F8A" w:rsidRPr="005427D5" w:rsidRDefault="008E7F8A"/>
    <w:p w14:paraId="115F2AD6" w14:textId="019E3814" w:rsidR="002C3C01" w:rsidRPr="00902403" w:rsidRDefault="00464484" w:rsidP="002C3C01">
      <w:pPr>
        <w:pStyle w:val="berschrift1"/>
        <w:spacing w:before="240" w:after="60" w:line="240" w:lineRule="auto"/>
        <w:ind w:left="432" w:hanging="432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>MPEG Vision</w:t>
      </w:r>
    </w:p>
    <w:p w14:paraId="5C9E3203" w14:textId="60D7E620" w:rsidR="00464484" w:rsidRPr="005427D5" w:rsidRDefault="00464484" w:rsidP="00464484">
      <w:pPr>
        <w:jc w:val="left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7A3922A8" w14:textId="5FE66FAD" w:rsidR="008F4C7B" w:rsidRDefault="008F4C7B" w:rsidP="007E5794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Current industry systems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implement</w:t>
      </w:r>
      <w:r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the “Compress than Analyse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(CtA)</w:t>
      </w:r>
      <w:r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” paradigm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 where a</w:t>
      </w:r>
      <w:r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video is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compressed</w:t>
      </w:r>
      <w:r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using</w:t>
      </w:r>
      <w:r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traditional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video encoding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methods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for further analysis</w:t>
      </w:r>
      <w:r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.</w:t>
      </w:r>
    </w:p>
    <w:p w14:paraId="4A8E5D91" w14:textId="6B61A3CC" w:rsidR="00546675" w:rsidRDefault="00464484" w:rsidP="008F4C7B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Guided by the </w:t>
      </w:r>
      <w:r w:rsidR="007E3FB5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requests and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requirements from different industries, MPEG recently started </w:t>
      </w:r>
      <w:r w:rsidR="001C6EF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preparations to develop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tools for video processing and analysis.</w:t>
      </w:r>
      <w:r w:rsidR="007E3FB5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They will address the</w:t>
      </w:r>
      <w:r w:rsidR="008F4C7B"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challenge to reverse </w:t>
      </w:r>
      <w:r w:rsid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CtA into</w:t>
      </w:r>
      <w:r w:rsidR="008F4C7B"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the </w:t>
      </w:r>
      <w:r w:rsidR="008F4C7B"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“Analyse than Compress</w:t>
      </w:r>
      <w:r w:rsid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(</w:t>
      </w:r>
      <w:r w:rsidR="008F4C7B" w:rsidRP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AtC</w:t>
      </w:r>
      <w:r w:rsid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)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paradigm</w:t>
      </w:r>
      <w:r w:rsidR="00AB7B5F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shown in figure 1</w:t>
      </w:r>
      <w:r w:rsidR="00AB7B5F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</w:t>
      </w:r>
      <w:r w:rsid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to reduce the data amount for their transmission or storage and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to</w:t>
      </w:r>
      <w:r w:rsidR="008F4C7B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achieve interoperability of implementations, applications and databases.</w:t>
      </w:r>
    </w:p>
    <w:p w14:paraId="4E1C97C8" w14:textId="77777777" w:rsidR="008F4C7B" w:rsidRDefault="008F4C7B" w:rsidP="008F4C7B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1605EBF4" w14:textId="77777777" w:rsidR="008F4C7B" w:rsidRDefault="008F4C7B" w:rsidP="001353C6">
      <w:pPr>
        <w:keepNext/>
      </w:pPr>
      <w:r>
        <w:rPr>
          <w:rFonts w:ascii="Times New Roman" w:eastAsia="MS Mincho" w:hAnsi="Times New Roman" w:cs="Times New Roman"/>
          <w:noProof/>
          <w:color w:val="auto"/>
          <w:sz w:val="24"/>
          <w:szCs w:val="24"/>
          <w:lang w:val="de-DE" w:eastAsia="de-DE"/>
        </w:rPr>
        <w:drawing>
          <wp:inline distT="0" distB="0" distL="0" distR="0" wp14:anchorId="560FE4F1" wp14:editId="4C4CBC1B">
            <wp:extent cx="5953671" cy="1549021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73" cy="154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DB052" w14:textId="5AF85F01" w:rsidR="008F4C7B" w:rsidRPr="008F4C7B" w:rsidRDefault="008F4C7B" w:rsidP="001353C6">
      <w:pPr>
        <w:pStyle w:val="Beschriftung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1353C6">
        <w:rPr>
          <w:rFonts w:ascii="Times New Roman" w:hAnsi="Times New Roman" w:cs="Times New Roman"/>
        </w:rPr>
        <w:t xml:space="preserve">Figure </w:t>
      </w:r>
      <w:r w:rsidRPr="001353C6">
        <w:rPr>
          <w:rFonts w:ascii="Times New Roman" w:hAnsi="Times New Roman" w:cs="Times New Roman"/>
        </w:rPr>
        <w:fldChar w:fldCharType="begin"/>
      </w:r>
      <w:r w:rsidRPr="001353C6">
        <w:rPr>
          <w:rFonts w:ascii="Times New Roman" w:hAnsi="Times New Roman" w:cs="Times New Roman"/>
        </w:rPr>
        <w:instrText xml:space="preserve"> SEQ Figure \* ARABIC </w:instrText>
      </w:r>
      <w:r w:rsidRPr="001353C6">
        <w:rPr>
          <w:rFonts w:ascii="Times New Roman" w:hAnsi="Times New Roman" w:cs="Times New Roman"/>
        </w:rPr>
        <w:fldChar w:fldCharType="separate"/>
      </w:r>
      <w:r w:rsidRPr="001353C6">
        <w:rPr>
          <w:rFonts w:ascii="Times New Roman" w:hAnsi="Times New Roman" w:cs="Times New Roman"/>
          <w:noProof/>
        </w:rPr>
        <w:t>1</w:t>
      </w:r>
      <w:r w:rsidRPr="001353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24729D">
        <w:rPr>
          <w:rFonts w:ascii="Times New Roman" w:hAnsi="Times New Roman" w:cs="Times New Roman"/>
        </w:rPr>
        <w:t>Analyse</w:t>
      </w:r>
      <w:r>
        <w:rPr>
          <w:rFonts w:ascii="Times New Roman" w:hAnsi="Times New Roman" w:cs="Times New Roman"/>
        </w:rPr>
        <w:t xml:space="preserve"> than Compress (on </w:t>
      </w:r>
      <w:r w:rsidR="0024729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top) and Compress than </w:t>
      </w:r>
      <w:r w:rsidR="0024729D">
        <w:rPr>
          <w:rFonts w:ascii="Times New Roman" w:hAnsi="Times New Roman" w:cs="Times New Roman"/>
        </w:rPr>
        <w:t>Analyse</w:t>
      </w:r>
      <w:r>
        <w:rPr>
          <w:rFonts w:ascii="Times New Roman" w:hAnsi="Times New Roman" w:cs="Times New Roman"/>
        </w:rPr>
        <w:t xml:space="preserve"> pipeline (on the bottom) </w:t>
      </w:r>
    </w:p>
    <w:p w14:paraId="398753F6" w14:textId="77777777" w:rsidR="00546675" w:rsidRDefault="00546675" w:rsidP="007E5794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3BF18B29" w14:textId="34DA22DF" w:rsidR="00464484" w:rsidRPr="005427D5" w:rsidRDefault="007E3FB5" w:rsidP="007E5794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These tools will produce </w:t>
      </w:r>
      <w:r w:rsidR="00B342BC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standardised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descriptor</w:t>
      </w:r>
      <w:r w:rsidR="006C028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</w:t>
      </w:r>
      <w:r w:rsidR="00B342BC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called Compact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Descriptor</w:t>
      </w:r>
      <w:r w:rsidR="006C028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</w:t>
      </w:r>
      <w:r w:rsidR="00B342BC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for Video Analysis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(CDVA)</w:t>
      </w:r>
      <w:r w:rsidR="00B342BC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8D509E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The</w:t>
      </w:r>
      <w:r w:rsidR="00B342BC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C6EF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block diagram </w:t>
      </w:r>
      <w:r w:rsidR="008D509E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(</w:t>
      </w:r>
      <w:r w:rsidR="001C6EF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Fig.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B7B5F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2</w:t>
      </w:r>
      <w:r w:rsidR="008D509E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)</w:t>
      </w:r>
      <w:r w:rsidR="001C6EF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</w:t>
      </w:r>
      <w:r w:rsidR="0024729D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hows</w:t>
      </w:r>
      <w:r w:rsidR="001C6EF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 general concept where video from the camera is analysed by the MPEG CDVA analyser </w:t>
      </w:r>
      <w:r w:rsidR="003214A2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(encoder) </w:t>
      </w:r>
      <w:r w:rsidR="001C6EF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to produce a compact representation of the video content that can be easily</w:t>
      </w:r>
      <w:r w:rsidR="003214A2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interpreted by the CDVA interpretation engine (decoder). </w:t>
      </w:r>
    </w:p>
    <w:p w14:paraId="3C747737" w14:textId="77777777" w:rsidR="001C6EFB" w:rsidRPr="005427D5" w:rsidRDefault="001C6EFB" w:rsidP="00464484">
      <w:pPr>
        <w:jc w:val="left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02BECAAF" w14:textId="77777777" w:rsidR="00902403" w:rsidRPr="00902403" w:rsidRDefault="007E3FB5" w:rsidP="005427D5">
      <w:pPr>
        <w:keepNext/>
        <w:jc w:val="left"/>
      </w:pPr>
      <w:r w:rsidRPr="005B509A">
        <w:rPr>
          <w:rFonts w:ascii="Times New Roman" w:eastAsia="MS Mincho" w:hAnsi="Times New Roman" w:cs="Times New Roman"/>
          <w:noProof/>
          <w:color w:val="auto"/>
          <w:sz w:val="24"/>
          <w:szCs w:val="24"/>
          <w:lang w:val="de-DE" w:eastAsia="de-DE"/>
        </w:rPr>
        <w:drawing>
          <wp:inline distT="0" distB="0" distL="0" distR="0" wp14:anchorId="0B1D2BB0" wp14:editId="3D4BD6C9">
            <wp:extent cx="5908115" cy="4229100"/>
            <wp:effectExtent l="0" t="0" r="10160" b="0"/>
            <wp:docPr id="35" name="Picture 35" descr="Macintosh HD:Users:boberm:Desktop:Screen shot 2014-04-02 at 16.57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berm:Desktop:Screen shot 2014-04-02 at 16.57.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90" cy="42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52CB" w14:textId="3E764545" w:rsidR="00902403" w:rsidRPr="001353C6" w:rsidRDefault="00902403" w:rsidP="001353C6">
      <w:pPr>
        <w:pStyle w:val="Beschriftung"/>
        <w:jc w:val="center"/>
        <w:rPr>
          <w:rFonts w:ascii="Times New Roman" w:hAnsi="Times New Roman" w:cs="Times New Roman"/>
        </w:rPr>
      </w:pPr>
      <w:r w:rsidRPr="001353C6">
        <w:rPr>
          <w:rFonts w:ascii="Times New Roman" w:hAnsi="Times New Roman" w:cs="Times New Roman"/>
        </w:rPr>
        <w:t xml:space="preserve">Figure </w:t>
      </w:r>
      <w:r w:rsidRPr="001353C6">
        <w:rPr>
          <w:rFonts w:ascii="Times New Roman" w:hAnsi="Times New Roman" w:cs="Times New Roman"/>
        </w:rPr>
        <w:fldChar w:fldCharType="begin"/>
      </w:r>
      <w:r w:rsidRPr="001353C6">
        <w:rPr>
          <w:rFonts w:ascii="Times New Roman" w:hAnsi="Times New Roman" w:cs="Times New Roman"/>
        </w:rPr>
        <w:instrText xml:space="preserve"> SEQ Figure \* ARABIC </w:instrText>
      </w:r>
      <w:r w:rsidRPr="001353C6">
        <w:rPr>
          <w:rFonts w:ascii="Times New Roman" w:hAnsi="Times New Roman" w:cs="Times New Roman"/>
        </w:rPr>
        <w:fldChar w:fldCharType="separate"/>
      </w:r>
      <w:r w:rsidR="008F4C7B" w:rsidRPr="001353C6">
        <w:rPr>
          <w:rFonts w:ascii="Times New Roman" w:hAnsi="Times New Roman" w:cs="Times New Roman"/>
          <w:noProof/>
        </w:rPr>
        <w:t>2</w:t>
      </w:r>
      <w:r w:rsidRPr="001353C6">
        <w:rPr>
          <w:rFonts w:ascii="Times New Roman" w:hAnsi="Times New Roman" w:cs="Times New Roman"/>
        </w:rPr>
        <w:fldChar w:fldCharType="end"/>
      </w:r>
      <w:r w:rsidRPr="001353C6">
        <w:rPr>
          <w:rFonts w:ascii="Times New Roman" w:hAnsi="Times New Roman" w:cs="Times New Roman"/>
        </w:rPr>
        <w:t xml:space="preserve"> A generic video analysis system employing CDVA descriptor</w:t>
      </w:r>
      <w:r w:rsidR="006C0287">
        <w:rPr>
          <w:rFonts w:ascii="Times New Roman" w:hAnsi="Times New Roman" w:cs="Times New Roman"/>
        </w:rPr>
        <w:t>s</w:t>
      </w:r>
    </w:p>
    <w:p w14:paraId="64998519" w14:textId="77777777" w:rsidR="00902403" w:rsidRDefault="00902403" w:rsidP="005427D5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126DA740" w14:textId="6A343E8E" w:rsidR="00B83ACA" w:rsidRPr="005427D5" w:rsidRDefault="00464484" w:rsidP="004843F1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MPEG identified several f</w:t>
      </w:r>
      <w:r w:rsidR="003214A2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unctionalities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that are of interest to industry</w:t>
      </w:r>
      <w:r w:rsidR="003214A2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and started collecting relevant requirements.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T</w:t>
      </w:r>
      <w:r w:rsidR="003214A2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he two areas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of particular interest</w:t>
      </w:r>
      <w:r w:rsidR="003214A2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are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: </w:t>
      </w:r>
      <w:r w:rsidR="003214A2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(1) media&amp;entertainment and (2) automotive driver assistance.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83ACA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This work may 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be </w:t>
      </w:r>
      <w:r w:rsidR="00B83ACA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o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f interest to other industry domains</w:t>
      </w:r>
      <w:r w:rsidR="00B83ACA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 such as surveillance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or </w:t>
      </w:r>
      <w:r w:rsidR="00F4424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</w:t>
      </w:r>
      <w:r w:rsidR="00F44241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ugment</w:t>
      </w:r>
      <w:r w:rsidR="00F4424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ed</w:t>
      </w:r>
      <w:r w:rsidR="00F44241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424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r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eality</w:t>
      </w:r>
      <w:r w:rsidR="008D509E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B83ACA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MPEG invites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further</w:t>
      </w:r>
      <w:r w:rsidR="00B83ACA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inputs with corresponding requirements. </w:t>
      </w:r>
    </w:p>
    <w:p w14:paraId="47E86380" w14:textId="77777777" w:rsidR="00B83ACA" w:rsidRPr="005427D5" w:rsidRDefault="00B83ACA" w:rsidP="001353C6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4EDC6814" w14:textId="41A64A91" w:rsidR="00464484" w:rsidRPr="005427D5" w:rsidRDefault="003214A2" w:rsidP="001353C6">
      <w:pP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MPEG is considering </w:t>
      </w:r>
      <w:r w:rsidR="007B4CF8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which</w:t>
      </w:r>
      <w:r w:rsidR="007B4CF8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descriptor</w:t>
      </w:r>
      <w:r w:rsidR="006C028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</w:t>
      </w:r>
      <w:r w:rsidR="00464484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83ACA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and other elements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of the processing system</w:t>
      </w:r>
      <w:r w:rsidR="00B83ACA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need to be standardised </w:t>
      </w:r>
      <w:r w:rsidR="00464484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to ensure interoperability of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various </w:t>
      </w:r>
      <w:r w:rsidR="00464484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applications, components and services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.</w:t>
      </w:r>
    </w:p>
    <w:p w14:paraId="70341EFC" w14:textId="348523CD" w:rsidR="005250AE" w:rsidRPr="005427D5" w:rsidRDefault="00464484" w:rsidP="00ED7559">
      <w:pPr>
        <w:jc w:val="left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1A95AFE5" w14:textId="161DB20E" w:rsidR="001804CD" w:rsidRPr="00902403" w:rsidRDefault="00A67361" w:rsidP="001804CD">
      <w:pPr>
        <w:pStyle w:val="berschrift1"/>
        <w:spacing w:before="240" w:after="60" w:line="240" w:lineRule="auto"/>
        <w:ind w:left="432" w:hanging="432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 xml:space="preserve">Preliminary requirements </w:t>
      </w:r>
    </w:p>
    <w:p w14:paraId="27D86985" w14:textId="53D289DC" w:rsidR="00A67361" w:rsidRPr="005427D5" w:rsidRDefault="00A67361" w:rsidP="005427D5">
      <w:pPr>
        <w:spacing w:after="200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The initial functionalities and requirements for the 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automotive and media&amp;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entertainment 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domains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are summarized below in order to stimulate discussion with the stakeholders. The functionalities specify the type of 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video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analysis to be supported (e.g. object instance recognition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object detection &amp; classification, scene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classification) and the </w:t>
      </w:r>
      <w:r w:rsidR="0040066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classes</w:t>
      </w:r>
      <w:r w:rsidR="00BF23D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of visual objects that are of interest</w:t>
      </w:r>
      <w:r w:rsidR="0040066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(e.g., persons, cars) and their properties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(e.g. rigid/deformable, reflective, </w:t>
      </w:r>
      <w:r w:rsidR="00AB7B5F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etc.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).  The requirements 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may also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sp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ecify other constraints,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such as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: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extraction complexity, maximum 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processing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delay, </w:t>
      </w:r>
      <w:r w:rsidR="00D165A0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accuracy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or minimum performance level</w:t>
      </w:r>
      <w:r w:rsidR="00972D07" w:rsidRPr="0090240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required. </w:t>
      </w:r>
      <w:r w:rsidR="0069009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</w:t>
      </w:r>
      <w:r w:rsidR="00690097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preliminary vision of the</w:t>
      </w:r>
      <w:r w:rsidR="0069009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intended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architecture </w:t>
      </w:r>
      <w:r w:rsidR="008D509E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is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also provided as an illustration. </w:t>
      </w:r>
    </w:p>
    <w:p w14:paraId="5096A5E3" w14:textId="77777777" w:rsidR="00B80493" w:rsidRPr="00902403" w:rsidRDefault="00B80493" w:rsidP="003D226B">
      <w:pPr>
        <w:pStyle w:val="berschrift2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>Automotive Domain</w:t>
      </w:r>
    </w:p>
    <w:p w14:paraId="5B1269FF" w14:textId="59695C10" w:rsidR="00FD0A80" w:rsidRPr="00902403" w:rsidRDefault="00D755FB" w:rsidP="005427D5">
      <w:pPr>
        <w:rPr>
          <w:rFonts w:ascii="Times New Roman" w:hAnsi="Times New Roman" w:cs="Times New Roman"/>
          <w:sz w:val="24"/>
          <w:szCs w:val="24"/>
        </w:rPr>
      </w:pPr>
      <w:r w:rsidRPr="00902403">
        <w:rPr>
          <w:rFonts w:ascii="Times New Roman" w:hAnsi="Times New Roman" w:cs="Times New Roman"/>
          <w:sz w:val="24"/>
          <w:szCs w:val="24"/>
        </w:rPr>
        <w:t>Cameras are used for the automotive safety applications to support the drivers to avoid traffic accident</w:t>
      </w:r>
      <w:r w:rsidR="008D509E">
        <w:rPr>
          <w:rFonts w:ascii="Times New Roman" w:hAnsi="Times New Roman" w:cs="Times New Roman"/>
          <w:sz w:val="24"/>
          <w:szCs w:val="24"/>
        </w:rPr>
        <w:t>s</w:t>
      </w:r>
      <w:r w:rsidRPr="00902403">
        <w:rPr>
          <w:rFonts w:ascii="Times New Roman" w:hAnsi="Times New Roman" w:cs="Times New Roman"/>
          <w:sz w:val="24"/>
          <w:szCs w:val="24"/>
        </w:rPr>
        <w:t xml:space="preserve">. </w:t>
      </w:r>
      <w:r w:rsidR="00FD0A80" w:rsidRPr="00902403">
        <w:rPr>
          <w:rFonts w:ascii="Times New Roman" w:hAnsi="Times New Roman" w:cs="Times New Roman"/>
          <w:sz w:val="24"/>
          <w:szCs w:val="24"/>
        </w:rPr>
        <w:t xml:space="preserve">The ability </w:t>
      </w:r>
      <w:r w:rsidRPr="00902403">
        <w:rPr>
          <w:rFonts w:ascii="Times New Roman" w:hAnsi="Times New Roman" w:cs="Times New Roman"/>
          <w:sz w:val="24"/>
          <w:szCs w:val="24"/>
        </w:rPr>
        <w:t xml:space="preserve">to </w:t>
      </w:r>
      <w:r w:rsidR="006F1971">
        <w:rPr>
          <w:rFonts w:ascii="Times New Roman" w:hAnsi="Times New Roman" w:cs="Times New Roman"/>
          <w:sz w:val="24"/>
          <w:szCs w:val="24"/>
        </w:rPr>
        <w:t>detect</w:t>
      </w:r>
      <w:r w:rsidR="006F1971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Pr="00902403">
        <w:rPr>
          <w:rFonts w:ascii="Times New Roman" w:hAnsi="Times New Roman" w:cs="Times New Roman"/>
          <w:sz w:val="24"/>
          <w:szCs w:val="24"/>
        </w:rPr>
        <w:t xml:space="preserve">specific object </w:t>
      </w:r>
      <w:r w:rsidR="00FD0A80" w:rsidRPr="00902403">
        <w:rPr>
          <w:rFonts w:ascii="Times New Roman" w:hAnsi="Times New Roman" w:cs="Times New Roman"/>
          <w:sz w:val="24"/>
          <w:szCs w:val="24"/>
        </w:rPr>
        <w:t>class</w:t>
      </w:r>
      <w:r w:rsidRPr="00902403">
        <w:rPr>
          <w:rFonts w:ascii="Times New Roman" w:hAnsi="Times New Roman" w:cs="Times New Roman"/>
          <w:sz w:val="24"/>
          <w:szCs w:val="24"/>
        </w:rPr>
        <w:t>es</w:t>
      </w:r>
      <w:r w:rsidR="00FD0A80" w:rsidRPr="00902403">
        <w:rPr>
          <w:rFonts w:ascii="Times New Roman" w:hAnsi="Times New Roman" w:cs="Times New Roman"/>
          <w:sz w:val="24"/>
          <w:szCs w:val="24"/>
        </w:rPr>
        <w:t>, such as pedestrians and cars, is essential to enable an improved level of safety on automotive platforms. The major camera applications are Forward/Backward Collision Warning, Cross Traffic Warning and Blind Spot warning. These applications need to detect the presence of</w:t>
      </w:r>
      <w:r w:rsidRPr="00902403">
        <w:rPr>
          <w:rFonts w:ascii="Times New Roman" w:hAnsi="Times New Roman" w:cs="Times New Roman"/>
          <w:sz w:val="24"/>
          <w:szCs w:val="24"/>
        </w:rPr>
        <w:t xml:space="preserve"> certain objects and calculate</w:t>
      </w:r>
      <w:r w:rsidR="00FD0A80" w:rsidRPr="00902403">
        <w:rPr>
          <w:rFonts w:ascii="Times New Roman" w:hAnsi="Times New Roman" w:cs="Times New Roman"/>
          <w:sz w:val="24"/>
          <w:szCs w:val="24"/>
        </w:rPr>
        <w:t xml:space="preserve"> the </w:t>
      </w:r>
      <w:r w:rsidRPr="00902403">
        <w:rPr>
          <w:rFonts w:ascii="Times New Roman" w:hAnsi="Times New Roman" w:cs="Times New Roman"/>
          <w:sz w:val="24"/>
          <w:szCs w:val="24"/>
        </w:rPr>
        <w:t>likelihood</w:t>
      </w:r>
      <w:r w:rsidR="00FD0A80" w:rsidRPr="00902403">
        <w:rPr>
          <w:rFonts w:ascii="Times New Roman" w:hAnsi="Times New Roman" w:cs="Times New Roman"/>
          <w:sz w:val="24"/>
          <w:szCs w:val="24"/>
        </w:rPr>
        <w:t xml:space="preserve"> of the collision, and then warn the driver when the collision probability is high.</w:t>
      </w:r>
    </w:p>
    <w:p w14:paraId="1B89B961" w14:textId="520CD0B7" w:rsidR="00B30028" w:rsidRPr="00902403" w:rsidRDefault="00B30028" w:rsidP="00B8049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EB077E" w14:textId="77777777" w:rsidR="00D755FB" w:rsidRPr="00902403" w:rsidRDefault="00B30028" w:rsidP="005427D5">
      <w:pPr>
        <w:jc w:val="left"/>
        <w:rPr>
          <w:rFonts w:ascii="Times New Roman" w:hAnsi="Times New Roman" w:cs="Times New Roman"/>
          <w:sz w:val="24"/>
          <w:szCs w:val="24"/>
        </w:rPr>
      </w:pPr>
      <w:r w:rsidRPr="00902403">
        <w:rPr>
          <w:rFonts w:ascii="Times New Roman" w:hAnsi="Times New Roman" w:cs="Times New Roman"/>
          <w:sz w:val="24"/>
          <w:szCs w:val="24"/>
        </w:rPr>
        <w:t xml:space="preserve">The functionality required </w:t>
      </w:r>
      <w:r w:rsidR="009C3B16" w:rsidRPr="00902403">
        <w:rPr>
          <w:rFonts w:ascii="Times New Roman" w:hAnsi="Times New Roman" w:cs="Times New Roman"/>
          <w:sz w:val="24"/>
          <w:szCs w:val="24"/>
        </w:rPr>
        <w:t xml:space="preserve">is detection and classification of objects in the incoming video stream. </w:t>
      </w:r>
    </w:p>
    <w:p w14:paraId="50D52E0C" w14:textId="73C85969" w:rsidR="00B80493" w:rsidRDefault="00B80493" w:rsidP="005427D5">
      <w:pPr>
        <w:jc w:val="left"/>
        <w:rPr>
          <w:rFonts w:ascii="Times New Roman" w:hAnsi="Times New Roman" w:cs="Times New Roman"/>
          <w:sz w:val="24"/>
          <w:szCs w:val="24"/>
        </w:rPr>
      </w:pPr>
      <w:r w:rsidRPr="00902403">
        <w:rPr>
          <w:rFonts w:ascii="Times New Roman" w:hAnsi="Times New Roman" w:cs="Times New Roman"/>
          <w:sz w:val="24"/>
          <w:szCs w:val="24"/>
        </w:rPr>
        <w:t xml:space="preserve">The </w:t>
      </w:r>
      <w:r w:rsidR="009C3B16" w:rsidRPr="00902403">
        <w:rPr>
          <w:rFonts w:ascii="Times New Roman" w:hAnsi="Times New Roman" w:cs="Times New Roman"/>
          <w:sz w:val="24"/>
          <w:szCs w:val="24"/>
        </w:rPr>
        <w:t xml:space="preserve">most important </w:t>
      </w:r>
      <w:r w:rsidRPr="00902403">
        <w:rPr>
          <w:rFonts w:ascii="Times New Roman" w:hAnsi="Times New Roman" w:cs="Times New Roman"/>
          <w:sz w:val="24"/>
          <w:szCs w:val="24"/>
        </w:rPr>
        <w:t>object</w:t>
      </w:r>
      <w:r w:rsidR="009C3B16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8D509E">
        <w:rPr>
          <w:rFonts w:ascii="Times New Roman" w:hAnsi="Times New Roman" w:cs="Times New Roman"/>
          <w:sz w:val="24"/>
          <w:szCs w:val="24"/>
        </w:rPr>
        <w:t>classes</w:t>
      </w:r>
      <w:r w:rsidR="008D509E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C14343" w:rsidRPr="00902403">
        <w:rPr>
          <w:rFonts w:ascii="Times New Roman" w:hAnsi="Times New Roman" w:cs="Times New Roman"/>
          <w:sz w:val="24"/>
          <w:szCs w:val="24"/>
        </w:rPr>
        <w:t xml:space="preserve">in this domain </w:t>
      </w:r>
      <w:r w:rsidRPr="00902403">
        <w:rPr>
          <w:rFonts w:ascii="Times New Roman" w:hAnsi="Times New Roman" w:cs="Times New Roman"/>
          <w:sz w:val="24"/>
          <w:szCs w:val="24"/>
        </w:rPr>
        <w:t>are</w:t>
      </w:r>
      <w:r w:rsidR="009C3B16" w:rsidRPr="00902403">
        <w:rPr>
          <w:rFonts w:ascii="Times New Roman" w:hAnsi="Times New Roman" w:cs="Times New Roman"/>
          <w:sz w:val="24"/>
          <w:szCs w:val="24"/>
        </w:rPr>
        <w:t xml:space="preserve"> people (e.g. pedestrians) and vehicles. </w:t>
      </w:r>
      <w:r w:rsidR="008D509E">
        <w:rPr>
          <w:rFonts w:ascii="Times New Roman" w:hAnsi="Times New Roman" w:cs="Times New Roman"/>
          <w:sz w:val="24"/>
          <w:szCs w:val="24"/>
        </w:rPr>
        <w:t>T</w:t>
      </w:r>
      <w:r w:rsidR="00D755FB" w:rsidRPr="00902403">
        <w:rPr>
          <w:rFonts w:ascii="Times New Roman" w:hAnsi="Times New Roman" w:cs="Times New Roman"/>
          <w:sz w:val="24"/>
          <w:szCs w:val="24"/>
        </w:rPr>
        <w:t>hus</w:t>
      </w:r>
      <w:r w:rsidR="009C3B16" w:rsidRPr="00902403">
        <w:rPr>
          <w:rFonts w:ascii="Times New Roman" w:hAnsi="Times New Roman" w:cs="Times New Roman"/>
          <w:sz w:val="24"/>
          <w:szCs w:val="24"/>
        </w:rPr>
        <w:t xml:space="preserve"> analysis has to </w:t>
      </w:r>
      <w:r w:rsidR="00D755FB" w:rsidRPr="00902403">
        <w:rPr>
          <w:rFonts w:ascii="Times New Roman" w:hAnsi="Times New Roman" w:cs="Times New Roman"/>
          <w:sz w:val="24"/>
          <w:szCs w:val="24"/>
        </w:rPr>
        <w:t>cope with</w:t>
      </w:r>
      <w:r w:rsidR="009C3B16" w:rsidRPr="00902403">
        <w:rPr>
          <w:rFonts w:ascii="Times New Roman" w:hAnsi="Times New Roman" w:cs="Times New Roman"/>
          <w:sz w:val="24"/>
          <w:szCs w:val="24"/>
        </w:rPr>
        <w:t xml:space="preserve"> deformable </w:t>
      </w:r>
      <w:r w:rsidR="00D755FB" w:rsidRPr="00902403">
        <w:rPr>
          <w:rFonts w:ascii="Times New Roman" w:hAnsi="Times New Roman" w:cs="Times New Roman"/>
          <w:sz w:val="24"/>
          <w:szCs w:val="24"/>
        </w:rPr>
        <w:t xml:space="preserve">objects </w:t>
      </w:r>
      <w:r w:rsidR="009C3B16" w:rsidRPr="00902403">
        <w:rPr>
          <w:rFonts w:ascii="Times New Roman" w:hAnsi="Times New Roman" w:cs="Times New Roman"/>
          <w:sz w:val="24"/>
          <w:szCs w:val="24"/>
        </w:rPr>
        <w:t>(people) and r</w:t>
      </w:r>
      <w:r w:rsidR="005D35DB" w:rsidRPr="00902403">
        <w:rPr>
          <w:rFonts w:ascii="Times New Roman" w:hAnsi="Times New Roman" w:cs="Times New Roman"/>
          <w:sz w:val="24"/>
          <w:szCs w:val="24"/>
        </w:rPr>
        <w:t>eflective objects (e.g. cars)</w:t>
      </w:r>
      <w:r w:rsidR="009C3B16" w:rsidRPr="009024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C5C42" w14:textId="77777777" w:rsidR="00936A04" w:rsidRPr="00902403" w:rsidRDefault="00936A04" w:rsidP="005427D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80C652" w14:textId="71EE0FA5" w:rsidR="00D755FB" w:rsidRPr="00902403" w:rsidRDefault="00936A04" w:rsidP="001353C6">
      <w:pPr>
        <w:jc w:val="left"/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3588DDBB" wp14:editId="0AF5CD8E">
            <wp:extent cx="5946520" cy="1794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731" cy="179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52137" w14:textId="54DB2008" w:rsidR="00D755FB" w:rsidRPr="00902403" w:rsidRDefault="00D755FB" w:rsidP="001353C6">
      <w:pPr>
        <w:pStyle w:val="Beschriftung"/>
        <w:jc w:val="center"/>
      </w:pPr>
      <w:r w:rsidRPr="00902403">
        <w:t xml:space="preserve">Figure </w:t>
      </w:r>
      <w:r w:rsidRPr="005B509A">
        <w:fldChar w:fldCharType="begin"/>
      </w:r>
      <w:r w:rsidRPr="00902403">
        <w:instrText xml:space="preserve"> SEQ Figure \* ARABIC </w:instrText>
      </w:r>
      <w:r w:rsidRPr="005B509A">
        <w:fldChar w:fldCharType="separate"/>
      </w:r>
      <w:r w:rsidR="008F4C7B">
        <w:rPr>
          <w:noProof/>
        </w:rPr>
        <w:t>3</w:t>
      </w:r>
      <w:r w:rsidRPr="005B509A">
        <w:fldChar w:fldCharType="end"/>
      </w:r>
      <w:r w:rsidRPr="00902403">
        <w:t xml:space="preserve"> Example of a pipeline implementing CDVA in the automotive domain</w:t>
      </w:r>
    </w:p>
    <w:p w14:paraId="46FD723C" w14:textId="77777777" w:rsidR="00B80493" w:rsidRPr="00902403" w:rsidRDefault="00B80493" w:rsidP="00B8049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4C5BD3" w14:textId="39FDAFC6" w:rsidR="00CA3CA5" w:rsidRPr="005427D5" w:rsidRDefault="001515C1" w:rsidP="00F365D2">
      <w:pPr>
        <w:rPr>
          <w:rFonts w:ascii="Times New Roman" w:hAnsi="Times New Roman" w:cs="Times New Roman"/>
          <w:sz w:val="24"/>
          <w:szCs w:val="24"/>
        </w:rPr>
      </w:pPr>
      <w:r w:rsidRPr="005427D5">
        <w:rPr>
          <w:rFonts w:ascii="Times New Roman" w:hAnsi="Times New Roman" w:cs="Times New Roman"/>
          <w:sz w:val="24"/>
          <w:szCs w:val="24"/>
        </w:rPr>
        <w:t xml:space="preserve">Figure </w:t>
      </w:r>
      <w:r w:rsidR="00AB7B5F">
        <w:rPr>
          <w:rFonts w:ascii="Times New Roman" w:hAnsi="Times New Roman" w:cs="Times New Roman"/>
          <w:sz w:val="24"/>
          <w:szCs w:val="24"/>
        </w:rPr>
        <w:t>3</w:t>
      </w:r>
      <w:r w:rsidR="00AB7B5F" w:rsidRPr="005427D5">
        <w:rPr>
          <w:rFonts w:ascii="Times New Roman" w:hAnsi="Times New Roman" w:cs="Times New Roman"/>
          <w:sz w:val="24"/>
          <w:szCs w:val="24"/>
        </w:rPr>
        <w:t xml:space="preserve"> </w:t>
      </w:r>
      <w:r w:rsidRPr="005427D5">
        <w:rPr>
          <w:rFonts w:ascii="Times New Roman" w:hAnsi="Times New Roman" w:cs="Times New Roman"/>
          <w:sz w:val="24"/>
          <w:szCs w:val="24"/>
        </w:rPr>
        <w:t xml:space="preserve">shows an example of a pipeline </w:t>
      </w:r>
      <w:r w:rsidR="00F365D2" w:rsidRPr="00902403">
        <w:rPr>
          <w:rFonts w:ascii="Times New Roman" w:hAnsi="Times New Roman" w:cs="Times New Roman"/>
          <w:sz w:val="24"/>
          <w:szCs w:val="24"/>
        </w:rPr>
        <w:t>implementing CDVA</w:t>
      </w:r>
      <w:r w:rsidRPr="005427D5">
        <w:rPr>
          <w:rFonts w:ascii="Times New Roman" w:hAnsi="Times New Roman" w:cs="Times New Roman"/>
          <w:sz w:val="24"/>
          <w:szCs w:val="24"/>
        </w:rPr>
        <w:t xml:space="preserve"> in the Automotive domain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. At </w:t>
      </w:r>
      <w:r w:rsidR="00902403">
        <w:rPr>
          <w:rFonts w:ascii="Times New Roman" w:hAnsi="Times New Roman" w:cs="Times New Roman"/>
          <w:sz w:val="24"/>
          <w:szCs w:val="24"/>
        </w:rPr>
        <w:t xml:space="preserve">the </w:t>
      </w:r>
      <w:r w:rsidR="005D35DB" w:rsidRPr="00902403">
        <w:rPr>
          <w:rFonts w:ascii="Times New Roman" w:hAnsi="Times New Roman" w:cs="Times New Roman"/>
          <w:sz w:val="24"/>
          <w:szCs w:val="24"/>
        </w:rPr>
        <w:t>client side an image sensor capture</w:t>
      </w:r>
      <w:r w:rsidR="00902403">
        <w:rPr>
          <w:rFonts w:ascii="Times New Roman" w:hAnsi="Times New Roman" w:cs="Times New Roman"/>
          <w:sz w:val="24"/>
          <w:szCs w:val="24"/>
        </w:rPr>
        <w:t>s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 raw video, </w:t>
      </w:r>
      <w:r w:rsidR="00F365D2" w:rsidRPr="00902403">
        <w:rPr>
          <w:rFonts w:ascii="Times New Roman" w:hAnsi="Times New Roman" w:cs="Times New Roman"/>
          <w:sz w:val="24"/>
          <w:szCs w:val="24"/>
        </w:rPr>
        <w:t xml:space="preserve">which is </w:t>
      </w:r>
      <w:r w:rsidR="00902403">
        <w:rPr>
          <w:rFonts w:ascii="Times New Roman" w:hAnsi="Times New Roman" w:cs="Times New Roman"/>
          <w:sz w:val="24"/>
          <w:szCs w:val="24"/>
        </w:rPr>
        <w:t xml:space="preserve">then </w:t>
      </w:r>
      <w:r w:rsidR="00F365D2" w:rsidRPr="00902403">
        <w:rPr>
          <w:rFonts w:ascii="Times New Roman" w:hAnsi="Times New Roman" w:cs="Times New Roman"/>
          <w:sz w:val="24"/>
          <w:szCs w:val="24"/>
        </w:rPr>
        <w:t>analysed/</w:t>
      </w:r>
      <w:r w:rsidR="005D35DB" w:rsidRPr="00902403">
        <w:rPr>
          <w:rFonts w:ascii="Times New Roman" w:hAnsi="Times New Roman" w:cs="Times New Roman"/>
          <w:sz w:val="24"/>
          <w:szCs w:val="24"/>
        </w:rPr>
        <w:t>processed</w:t>
      </w:r>
      <w:r w:rsidR="00F365D2" w:rsidRPr="00902403">
        <w:rPr>
          <w:rFonts w:ascii="Times New Roman" w:hAnsi="Times New Roman" w:cs="Times New Roman"/>
          <w:sz w:val="24"/>
          <w:szCs w:val="24"/>
        </w:rPr>
        <w:t xml:space="preserve"> by the CDVA encoder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. </w:t>
      </w:r>
      <w:r w:rsidR="00F365D2" w:rsidRPr="00902403">
        <w:rPr>
          <w:rFonts w:ascii="Times New Roman" w:hAnsi="Times New Roman" w:cs="Times New Roman"/>
          <w:sz w:val="24"/>
          <w:szCs w:val="24"/>
        </w:rPr>
        <w:t>The encoder may apply compression f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or </w:t>
      </w:r>
      <w:r w:rsidR="002D4756" w:rsidRPr="005427D5">
        <w:rPr>
          <w:rFonts w:ascii="Times New Roman" w:hAnsi="Times New Roman" w:cs="Times New Roman"/>
          <w:sz w:val="24"/>
          <w:szCs w:val="24"/>
        </w:rPr>
        <w:t xml:space="preserve">transmission over </w:t>
      </w:r>
      <w:r w:rsidR="005D35DB" w:rsidRPr="00902403">
        <w:rPr>
          <w:rFonts w:ascii="Times New Roman" w:hAnsi="Times New Roman" w:cs="Times New Roman"/>
          <w:sz w:val="24"/>
          <w:szCs w:val="24"/>
        </w:rPr>
        <w:t>bandwidth constrained networks. At the opposite side of the network,</w:t>
      </w:r>
      <w:r w:rsidR="00C14343" w:rsidRPr="005427D5">
        <w:rPr>
          <w:rFonts w:ascii="Times New Roman" w:hAnsi="Times New Roman" w:cs="Times New Roman"/>
          <w:sz w:val="24"/>
          <w:szCs w:val="24"/>
        </w:rPr>
        <w:t xml:space="preserve"> where typically an application processor is located,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 the received </w:t>
      </w:r>
      <w:r w:rsidR="00F365D2" w:rsidRPr="00902403">
        <w:rPr>
          <w:rFonts w:ascii="Times New Roman" w:hAnsi="Times New Roman" w:cs="Times New Roman"/>
          <w:sz w:val="24"/>
          <w:szCs w:val="24"/>
        </w:rPr>
        <w:t xml:space="preserve">CDVA </w:t>
      </w:r>
      <w:r w:rsidR="0024729D">
        <w:rPr>
          <w:rFonts w:ascii="Times New Roman" w:hAnsi="Times New Roman" w:cs="Times New Roman"/>
          <w:sz w:val="24"/>
          <w:szCs w:val="24"/>
        </w:rPr>
        <w:t>descriptor</w:t>
      </w:r>
      <w:r w:rsidR="00F365D2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6C0287">
        <w:rPr>
          <w:rFonts w:ascii="Times New Roman" w:hAnsi="Times New Roman" w:cs="Times New Roman"/>
          <w:sz w:val="24"/>
          <w:szCs w:val="24"/>
        </w:rPr>
        <w:t>is</w:t>
      </w:r>
      <w:r w:rsidR="006C0287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F365D2" w:rsidRPr="00902403">
        <w:rPr>
          <w:rFonts w:ascii="Times New Roman" w:hAnsi="Times New Roman" w:cs="Times New Roman"/>
          <w:sz w:val="24"/>
          <w:szCs w:val="24"/>
        </w:rPr>
        <w:t>used for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FC5805" w:rsidRPr="005427D5">
        <w:rPr>
          <w:rFonts w:ascii="Times New Roman" w:hAnsi="Times New Roman" w:cs="Times New Roman"/>
          <w:sz w:val="24"/>
          <w:szCs w:val="24"/>
        </w:rPr>
        <w:t>object detection</w:t>
      </w:r>
      <w:r w:rsidR="00F365D2" w:rsidRPr="00902403">
        <w:rPr>
          <w:rFonts w:ascii="Times New Roman" w:hAnsi="Times New Roman" w:cs="Times New Roman"/>
          <w:sz w:val="24"/>
          <w:szCs w:val="24"/>
        </w:rPr>
        <w:t xml:space="preserve"> and classification to determine if the detected objects belong to the </w:t>
      </w:r>
      <w:r w:rsidR="005D35DB" w:rsidRPr="00902403">
        <w:rPr>
          <w:rFonts w:ascii="Times New Roman" w:hAnsi="Times New Roman" w:cs="Times New Roman"/>
          <w:sz w:val="24"/>
          <w:szCs w:val="24"/>
        </w:rPr>
        <w:t>class</w:t>
      </w:r>
      <w:r w:rsidR="00902403">
        <w:rPr>
          <w:rFonts w:ascii="Times New Roman" w:hAnsi="Times New Roman" w:cs="Times New Roman"/>
          <w:sz w:val="24"/>
          <w:szCs w:val="24"/>
        </w:rPr>
        <w:t>es of interest (pedestrian and</w:t>
      </w:r>
      <w:r w:rsidR="00F365D2" w:rsidRPr="00902403">
        <w:rPr>
          <w:rFonts w:ascii="Times New Roman" w:hAnsi="Times New Roman" w:cs="Times New Roman"/>
          <w:sz w:val="24"/>
          <w:szCs w:val="24"/>
        </w:rPr>
        <w:t xml:space="preserve"> vehicles</w:t>
      </w:r>
      <w:r w:rsidR="00902403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F365D2" w:rsidRPr="00902403">
        <w:rPr>
          <w:rFonts w:ascii="Times New Roman" w:hAnsi="Times New Roman" w:cs="Times New Roman"/>
          <w:sz w:val="24"/>
          <w:szCs w:val="24"/>
        </w:rPr>
        <w:t>)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. </w:t>
      </w:r>
      <w:r w:rsidR="00F365D2" w:rsidRPr="00902403">
        <w:rPr>
          <w:rFonts w:ascii="Times New Roman" w:hAnsi="Times New Roman" w:cs="Times New Roman"/>
          <w:sz w:val="24"/>
          <w:szCs w:val="24"/>
        </w:rPr>
        <w:t>T</w:t>
      </w:r>
      <w:r w:rsidR="00B80493" w:rsidRPr="00902403">
        <w:rPr>
          <w:rFonts w:ascii="Times New Roman" w:hAnsi="Times New Roman" w:cs="Times New Roman"/>
          <w:sz w:val="24"/>
          <w:szCs w:val="24"/>
        </w:rPr>
        <w:t xml:space="preserve">he </w:t>
      </w:r>
      <w:r w:rsidR="00E1371E" w:rsidRPr="00902403">
        <w:rPr>
          <w:rFonts w:ascii="Times New Roman" w:hAnsi="Times New Roman" w:cs="Times New Roman"/>
          <w:sz w:val="24"/>
          <w:szCs w:val="24"/>
        </w:rPr>
        <w:t xml:space="preserve">detected </w:t>
      </w:r>
      <w:r w:rsidR="00B80493" w:rsidRPr="00902403">
        <w:rPr>
          <w:rFonts w:ascii="Times New Roman" w:hAnsi="Times New Roman" w:cs="Times New Roman"/>
          <w:sz w:val="24"/>
          <w:szCs w:val="24"/>
        </w:rPr>
        <w:t>object</w:t>
      </w:r>
      <w:r w:rsidR="00F365D2" w:rsidRPr="00902403">
        <w:rPr>
          <w:rFonts w:ascii="Times New Roman" w:hAnsi="Times New Roman" w:cs="Times New Roman"/>
          <w:sz w:val="24"/>
          <w:szCs w:val="24"/>
        </w:rPr>
        <w:t>s</w:t>
      </w:r>
      <w:r w:rsidR="00B80493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F365D2" w:rsidRPr="00902403">
        <w:rPr>
          <w:rFonts w:ascii="Times New Roman" w:hAnsi="Times New Roman" w:cs="Times New Roman"/>
          <w:sz w:val="24"/>
          <w:szCs w:val="24"/>
        </w:rPr>
        <w:t>are</w:t>
      </w:r>
      <w:r w:rsidR="00B80493" w:rsidRPr="00902403">
        <w:rPr>
          <w:rFonts w:ascii="Times New Roman" w:hAnsi="Times New Roman" w:cs="Times New Roman"/>
          <w:sz w:val="24"/>
          <w:szCs w:val="24"/>
        </w:rPr>
        <w:t xml:space="preserve"> localized</w:t>
      </w:r>
      <w:r w:rsidR="00FC5805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F365D2" w:rsidRPr="00902403">
        <w:rPr>
          <w:rFonts w:ascii="Times New Roman" w:hAnsi="Times New Roman" w:cs="Times New Roman"/>
          <w:sz w:val="24"/>
          <w:szCs w:val="24"/>
        </w:rPr>
        <w:t>in terms of temporal and spatial position</w:t>
      </w:r>
      <w:r w:rsidR="00902403">
        <w:rPr>
          <w:rFonts w:ascii="Times New Roman" w:hAnsi="Times New Roman" w:cs="Times New Roman"/>
          <w:sz w:val="24"/>
          <w:szCs w:val="24"/>
        </w:rPr>
        <w:t>s and used by collision warning system</w:t>
      </w:r>
      <w:r w:rsidR="00F365D2" w:rsidRPr="00902403">
        <w:rPr>
          <w:rFonts w:ascii="Times New Roman" w:hAnsi="Times New Roman" w:cs="Times New Roman"/>
          <w:sz w:val="24"/>
          <w:szCs w:val="24"/>
        </w:rPr>
        <w:t>.</w:t>
      </w:r>
      <w:r w:rsidR="0090684B">
        <w:rPr>
          <w:rFonts w:ascii="Times New Roman" w:hAnsi="Times New Roman" w:cs="Times New Roman"/>
          <w:sz w:val="24"/>
          <w:szCs w:val="24"/>
        </w:rPr>
        <w:t xml:space="preserve"> The typical requirements for this application will include high detection rate, low probability of false alarms and very low latency. </w:t>
      </w:r>
    </w:p>
    <w:p w14:paraId="3007A221" w14:textId="544D1BB1" w:rsidR="00B80493" w:rsidRPr="00902403" w:rsidRDefault="00B80493" w:rsidP="00B80493">
      <w:pPr>
        <w:pStyle w:val="berschrift2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 xml:space="preserve">Media and </w:t>
      </w:r>
      <w:r w:rsidR="001A4387">
        <w:rPr>
          <w:rFonts w:ascii="Times New Roman" w:hAnsi="Times New Roman" w:cs="Times New Roman"/>
        </w:rPr>
        <w:t>Entertainment</w:t>
      </w:r>
      <w:r w:rsidR="001A4387" w:rsidRPr="00902403">
        <w:rPr>
          <w:rFonts w:ascii="Times New Roman" w:hAnsi="Times New Roman" w:cs="Times New Roman"/>
        </w:rPr>
        <w:t xml:space="preserve"> </w:t>
      </w:r>
      <w:r w:rsidRPr="00902403">
        <w:rPr>
          <w:rFonts w:ascii="Times New Roman" w:hAnsi="Times New Roman" w:cs="Times New Roman"/>
        </w:rPr>
        <w:t>Domain</w:t>
      </w:r>
    </w:p>
    <w:p w14:paraId="7E3144B0" w14:textId="2C9F7611" w:rsidR="00FF1648" w:rsidRPr="00902403" w:rsidRDefault="0048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urrent media and entertainment domain is characterised by increasing </w:t>
      </w:r>
      <w:r w:rsidR="00D11BF8">
        <w:rPr>
          <w:rFonts w:ascii="Times New Roman" w:hAnsi="Times New Roman" w:cs="Times New Roman"/>
          <w:sz w:val="24"/>
          <w:szCs w:val="24"/>
        </w:rPr>
        <w:t xml:space="preserve">volumes of content, large 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number of delivery channels and an </w:t>
      </w:r>
      <w:r w:rsidR="00D11BF8" w:rsidRPr="00902403">
        <w:rPr>
          <w:rFonts w:ascii="Times New Roman" w:hAnsi="Times New Roman" w:cs="Times New Roman"/>
          <w:sz w:val="24"/>
          <w:szCs w:val="24"/>
        </w:rPr>
        <w:t>ever-growing</w:t>
      </w:r>
      <w:r w:rsidR="00D11BF8">
        <w:rPr>
          <w:rFonts w:ascii="Times New Roman" w:hAnsi="Times New Roman" w:cs="Times New Roman"/>
          <w:sz w:val="24"/>
          <w:szCs w:val="24"/>
        </w:rPr>
        <w:t xml:space="preserve"> need for the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="007B16AE">
        <w:rPr>
          <w:rFonts w:ascii="Times New Roman" w:hAnsi="Times New Roman" w:cs="Times New Roman"/>
          <w:sz w:val="24"/>
          <w:szCs w:val="24"/>
        </w:rPr>
        <w:t xml:space="preserve">relevant 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content to be </w:t>
      </w:r>
      <w:r w:rsidR="00D11BF8">
        <w:rPr>
          <w:rFonts w:ascii="Times New Roman" w:hAnsi="Times New Roman" w:cs="Times New Roman"/>
          <w:sz w:val="24"/>
          <w:szCs w:val="24"/>
        </w:rPr>
        <w:t xml:space="preserve">accessed on demand or </w:t>
      </w:r>
      <w:r w:rsidR="00FF1648" w:rsidRPr="00902403">
        <w:rPr>
          <w:rFonts w:ascii="Times New Roman" w:hAnsi="Times New Roman" w:cs="Times New Roman"/>
          <w:sz w:val="24"/>
          <w:szCs w:val="24"/>
        </w:rPr>
        <w:t>published</w:t>
      </w:r>
      <w:r w:rsidR="007B16AE">
        <w:rPr>
          <w:rFonts w:ascii="Times New Roman" w:hAnsi="Times New Roman" w:cs="Times New Roman"/>
          <w:sz w:val="24"/>
          <w:szCs w:val="24"/>
        </w:rPr>
        <w:t xml:space="preserve"> quickly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. This </w:t>
      </w:r>
      <w:r w:rsidR="00D11BF8">
        <w:rPr>
          <w:rFonts w:ascii="Times New Roman" w:hAnsi="Times New Roman" w:cs="Times New Roman"/>
          <w:sz w:val="24"/>
          <w:szCs w:val="24"/>
        </w:rPr>
        <w:t>is very difficult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 without appropriate </w:t>
      </w:r>
      <w:r w:rsidR="00D11BF8">
        <w:rPr>
          <w:rFonts w:ascii="Times New Roman" w:hAnsi="Times New Roman" w:cs="Times New Roman"/>
          <w:sz w:val="24"/>
          <w:szCs w:val="24"/>
        </w:rPr>
        <w:t>tools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 to manage content items</w:t>
      </w:r>
      <w:r w:rsidR="00D11BF8">
        <w:rPr>
          <w:rFonts w:ascii="Times New Roman" w:hAnsi="Times New Roman" w:cs="Times New Roman"/>
          <w:sz w:val="24"/>
          <w:szCs w:val="24"/>
        </w:rPr>
        <w:t>, including search for object instances in video</w:t>
      </w:r>
      <w:r w:rsidR="007B16AE">
        <w:rPr>
          <w:rFonts w:ascii="Times New Roman" w:hAnsi="Times New Roman" w:cs="Times New Roman"/>
          <w:sz w:val="24"/>
          <w:szCs w:val="24"/>
        </w:rPr>
        <w:t>, categorisation of scenes and content grouping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. Thus, the ability to generate </w:t>
      </w:r>
      <w:r w:rsidR="007B16AE">
        <w:rPr>
          <w:rFonts w:ascii="Times New Roman" w:hAnsi="Times New Roman" w:cs="Times New Roman"/>
          <w:sz w:val="24"/>
          <w:szCs w:val="24"/>
        </w:rPr>
        <w:t xml:space="preserve">and exchange </w:t>
      </w:r>
      <w:r>
        <w:rPr>
          <w:rFonts w:ascii="Times New Roman" w:hAnsi="Times New Roman" w:cs="Times New Roman"/>
          <w:sz w:val="24"/>
          <w:szCs w:val="24"/>
        </w:rPr>
        <w:t xml:space="preserve">compact and standardized </w:t>
      </w:r>
      <w:r w:rsidR="0024729D">
        <w:rPr>
          <w:rFonts w:ascii="Times New Roman" w:hAnsi="Times New Roman" w:cs="Times New Roman"/>
          <w:sz w:val="24"/>
          <w:szCs w:val="24"/>
        </w:rPr>
        <w:t>descriptor</w:t>
      </w:r>
      <w:r w:rsidR="00785F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AE">
        <w:rPr>
          <w:rFonts w:ascii="Times New Roman" w:hAnsi="Times New Roman" w:cs="Times New Roman"/>
          <w:sz w:val="24"/>
          <w:szCs w:val="24"/>
        </w:rPr>
        <w:t xml:space="preserve">in an interoperable and </w:t>
      </w:r>
      <w:r w:rsidR="00FF1648" w:rsidRPr="00902403">
        <w:rPr>
          <w:rFonts w:ascii="Times New Roman" w:hAnsi="Times New Roman" w:cs="Times New Roman"/>
          <w:sz w:val="24"/>
          <w:szCs w:val="24"/>
        </w:rPr>
        <w:t>efficient way</w:t>
      </w:r>
      <w:r w:rsidR="007B16AE">
        <w:rPr>
          <w:rFonts w:ascii="Times New Roman" w:hAnsi="Times New Roman" w:cs="Times New Roman"/>
          <w:sz w:val="24"/>
          <w:szCs w:val="24"/>
        </w:rPr>
        <w:t xml:space="preserve"> is considered a key enabler</w:t>
      </w:r>
      <w:r w:rsidR="00FF1648" w:rsidRPr="00902403">
        <w:rPr>
          <w:rFonts w:ascii="Times New Roman" w:hAnsi="Times New Roman" w:cs="Times New Roman"/>
          <w:sz w:val="24"/>
          <w:szCs w:val="24"/>
        </w:rPr>
        <w:t xml:space="preserve"> in this domain.</w:t>
      </w:r>
    </w:p>
    <w:p w14:paraId="432514AA" w14:textId="77777777" w:rsidR="00FF1648" w:rsidRDefault="00FF1648">
      <w:pPr>
        <w:rPr>
          <w:rFonts w:ascii="Times New Roman" w:hAnsi="Times New Roman" w:cs="Times New Roman"/>
          <w:sz w:val="24"/>
          <w:szCs w:val="24"/>
        </w:rPr>
      </w:pPr>
    </w:p>
    <w:p w14:paraId="64256D84" w14:textId="5999BC20" w:rsidR="00C25907" w:rsidRPr="003B1D67" w:rsidRDefault="00C25907" w:rsidP="00C25907">
      <w:pPr>
        <w:rPr>
          <w:rFonts w:ascii="Times New Roman" w:hAnsi="Times New Roman" w:cs="Times New Roman"/>
          <w:sz w:val="24"/>
          <w:szCs w:val="24"/>
        </w:rPr>
      </w:pPr>
      <w:r w:rsidRPr="003B1D67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example </w:t>
      </w:r>
      <w:r w:rsidRPr="003B1D67"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sz w:val="24"/>
          <w:szCs w:val="24"/>
        </w:rPr>
        <w:t>of particular relevance</w:t>
      </w:r>
      <w:r w:rsidRPr="003B1D67">
        <w:rPr>
          <w:rFonts w:ascii="Times New Roman" w:hAnsi="Times New Roman" w:cs="Times New Roman"/>
          <w:sz w:val="24"/>
          <w:szCs w:val="24"/>
        </w:rPr>
        <w:t xml:space="preserve"> in this domain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3B1D67">
        <w:rPr>
          <w:rFonts w:ascii="Times New Roman" w:hAnsi="Times New Roman" w:cs="Times New Roman"/>
          <w:sz w:val="24"/>
          <w:szCs w:val="24"/>
        </w:rPr>
        <w:t>:</w:t>
      </w:r>
    </w:p>
    <w:p w14:paraId="54EF1317" w14:textId="6B9985FF" w:rsidR="00C25907" w:rsidRPr="003B1D67" w:rsidRDefault="00C25907" w:rsidP="00C25907">
      <w:pPr>
        <w:pStyle w:val="Listenabsatz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B1D67">
        <w:rPr>
          <w:rFonts w:ascii="Times New Roman" w:hAnsi="Times New Roman" w:cs="Times New Roman"/>
          <w:sz w:val="24"/>
          <w:szCs w:val="24"/>
        </w:rPr>
        <w:t xml:space="preserve">Scalable instance search to find a specific object instance in a very large video database (e.g. like a broadcaster might have). The industry </w:t>
      </w:r>
      <w:r>
        <w:rPr>
          <w:rFonts w:ascii="Times New Roman" w:hAnsi="Times New Roman" w:cs="Times New Roman"/>
          <w:sz w:val="24"/>
          <w:szCs w:val="24"/>
        </w:rPr>
        <w:t>needs</w:t>
      </w:r>
      <w:r w:rsidRPr="003B1D67">
        <w:rPr>
          <w:rFonts w:ascii="Times New Roman" w:hAnsi="Times New Roman" w:cs="Times New Roman"/>
          <w:sz w:val="24"/>
          <w:szCs w:val="24"/>
        </w:rPr>
        <w:t xml:space="preserve"> video </w:t>
      </w:r>
      <w:r w:rsidR="0024729D">
        <w:rPr>
          <w:rFonts w:ascii="Times New Roman" w:hAnsi="Times New Roman" w:cs="Times New Roman"/>
          <w:sz w:val="24"/>
          <w:szCs w:val="24"/>
        </w:rPr>
        <w:t>descriptor</w:t>
      </w:r>
      <w:r w:rsidR="006C0287">
        <w:rPr>
          <w:rFonts w:ascii="Times New Roman" w:hAnsi="Times New Roman" w:cs="Times New Roman"/>
          <w:sz w:val="24"/>
          <w:szCs w:val="24"/>
        </w:rPr>
        <w:t>s</w:t>
      </w:r>
      <w:r w:rsidRPr="003B1D67">
        <w:rPr>
          <w:rFonts w:ascii="Times New Roman" w:hAnsi="Times New Roman" w:cs="Times New Roman"/>
          <w:sz w:val="24"/>
          <w:szCs w:val="24"/>
        </w:rPr>
        <w:t xml:space="preserve"> that enable </w:t>
      </w:r>
      <w:r>
        <w:rPr>
          <w:rFonts w:ascii="Times New Roman" w:hAnsi="Times New Roman" w:cs="Times New Roman"/>
          <w:sz w:val="24"/>
          <w:szCs w:val="24"/>
        </w:rPr>
        <w:t>performing this task</w:t>
      </w:r>
      <w:r w:rsidRPr="003B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smaller</w:t>
      </w:r>
      <w:r w:rsidRPr="003B1D67">
        <w:rPr>
          <w:rFonts w:ascii="Times New Roman" w:hAnsi="Times New Roman" w:cs="Times New Roman"/>
          <w:sz w:val="24"/>
          <w:szCs w:val="24"/>
        </w:rPr>
        <w:t xml:space="preserve"> descriptor size and </w:t>
      </w:r>
      <w:r>
        <w:rPr>
          <w:rFonts w:ascii="Times New Roman" w:hAnsi="Times New Roman" w:cs="Times New Roman"/>
          <w:sz w:val="24"/>
          <w:szCs w:val="24"/>
        </w:rPr>
        <w:t xml:space="preserve">shorter </w:t>
      </w:r>
      <w:r w:rsidRPr="003B1D67">
        <w:rPr>
          <w:rFonts w:ascii="Times New Roman" w:hAnsi="Times New Roman" w:cs="Times New Roman"/>
          <w:sz w:val="24"/>
          <w:szCs w:val="24"/>
        </w:rPr>
        <w:t>runtime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B1D67">
        <w:rPr>
          <w:rFonts w:ascii="Times New Roman" w:hAnsi="Times New Roman" w:cs="Times New Roman"/>
          <w:sz w:val="24"/>
          <w:szCs w:val="24"/>
        </w:rPr>
        <w:t xml:space="preserve"> </w:t>
      </w:r>
      <w:r w:rsidR="0098723D">
        <w:rPr>
          <w:rFonts w:ascii="Times New Roman" w:hAnsi="Times New Roman" w:cs="Times New Roman"/>
          <w:sz w:val="24"/>
          <w:szCs w:val="24"/>
        </w:rPr>
        <w:t xml:space="preserve">as compared to using CDVS </w:t>
      </w:r>
      <w:r w:rsidR="004843F1">
        <w:rPr>
          <w:rFonts w:ascii="Times New Roman" w:hAnsi="Times New Roman" w:cs="Times New Roman"/>
          <w:sz w:val="24"/>
          <w:szCs w:val="24"/>
        </w:rPr>
        <w:t>[</w:t>
      </w:r>
      <w:r w:rsidR="00936A04">
        <w:rPr>
          <w:rFonts w:ascii="Times New Roman" w:hAnsi="Times New Roman" w:cs="Times New Roman"/>
          <w:sz w:val="24"/>
          <w:szCs w:val="24"/>
        </w:rPr>
        <w:t>3</w:t>
      </w:r>
      <w:r w:rsidR="004843F1">
        <w:rPr>
          <w:rFonts w:ascii="Times New Roman" w:hAnsi="Times New Roman" w:cs="Times New Roman"/>
          <w:sz w:val="24"/>
          <w:szCs w:val="24"/>
        </w:rPr>
        <w:t xml:space="preserve">] </w:t>
      </w:r>
      <w:r w:rsidR="0098723D">
        <w:rPr>
          <w:rFonts w:ascii="Times New Roman" w:hAnsi="Times New Roman" w:cs="Times New Roman"/>
          <w:sz w:val="24"/>
          <w:szCs w:val="24"/>
        </w:rPr>
        <w:t xml:space="preserve">in video domain. </w:t>
      </w:r>
      <w:r w:rsidRPr="003B1D67">
        <w:rPr>
          <w:rFonts w:ascii="Times New Roman" w:hAnsi="Times New Roman" w:cs="Times New Roman"/>
          <w:sz w:val="24"/>
          <w:szCs w:val="24"/>
        </w:rPr>
        <w:t>Rigid objects (e.g. textured and reflective build</w:t>
      </w:r>
      <w:r w:rsidR="0098723D">
        <w:rPr>
          <w:rFonts w:ascii="Times New Roman" w:hAnsi="Times New Roman" w:cs="Times New Roman"/>
          <w:sz w:val="24"/>
          <w:szCs w:val="24"/>
        </w:rPr>
        <w:t xml:space="preserve">ings) are of highest relevance, however </w:t>
      </w:r>
      <w:r w:rsidRPr="003B1D67">
        <w:rPr>
          <w:rFonts w:ascii="Times New Roman" w:hAnsi="Times New Roman" w:cs="Times New Roman"/>
          <w:sz w:val="24"/>
          <w:szCs w:val="24"/>
        </w:rPr>
        <w:t>objects instances with more challenging properties (deformable, reflective and inherently 3D) are also of interest.</w:t>
      </w:r>
    </w:p>
    <w:p w14:paraId="0AE75C5D" w14:textId="16C2D26E" w:rsidR="00C25907" w:rsidRPr="003B1D67" w:rsidRDefault="00C25907" w:rsidP="00C25907">
      <w:pPr>
        <w:pStyle w:val="Listenabsatz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B1D67">
        <w:rPr>
          <w:rFonts w:ascii="Times New Roman" w:hAnsi="Times New Roman" w:cs="Times New Roman"/>
          <w:sz w:val="24"/>
          <w:szCs w:val="24"/>
        </w:rPr>
        <w:t xml:space="preserve">Object classification, to </w:t>
      </w:r>
      <w:r w:rsidR="0098723D">
        <w:rPr>
          <w:rFonts w:ascii="Times New Roman" w:hAnsi="Times New Roman" w:cs="Times New Roman"/>
          <w:sz w:val="24"/>
          <w:szCs w:val="24"/>
        </w:rPr>
        <w:t>determine</w:t>
      </w:r>
      <w:r w:rsidRPr="003B1D67">
        <w:rPr>
          <w:rFonts w:ascii="Times New Roman" w:hAnsi="Times New Roman" w:cs="Times New Roman"/>
          <w:sz w:val="24"/>
          <w:szCs w:val="24"/>
        </w:rPr>
        <w:t xml:space="preserve"> if a certain picture or video segment contains objects belonging to a certain class, using a database of class models</w:t>
      </w:r>
      <w:r w:rsidR="00660BAD">
        <w:rPr>
          <w:rFonts w:ascii="Times New Roman" w:hAnsi="Times New Roman" w:cs="Times New Roman"/>
          <w:sz w:val="24"/>
          <w:szCs w:val="24"/>
        </w:rPr>
        <w:t>.</w:t>
      </w:r>
    </w:p>
    <w:p w14:paraId="7773E278" w14:textId="77777777" w:rsidR="00C25907" w:rsidRPr="003B1D67" w:rsidRDefault="00C25907" w:rsidP="00C25907">
      <w:pPr>
        <w:rPr>
          <w:rFonts w:ascii="Times New Roman" w:hAnsi="Times New Roman" w:cs="Times New Roman"/>
          <w:sz w:val="24"/>
          <w:szCs w:val="24"/>
        </w:rPr>
      </w:pPr>
    </w:p>
    <w:p w14:paraId="4E1570D3" w14:textId="21A8CC44" w:rsidR="0098723D" w:rsidRPr="005427D5" w:rsidRDefault="005D35DB">
      <w:pPr>
        <w:rPr>
          <w:rFonts w:ascii="Times New Roman" w:eastAsia="Times New Roman" w:hAnsi="Times New Roman" w:cs="Times New Roman"/>
        </w:rPr>
      </w:pPr>
      <w:r w:rsidRPr="00D30E01">
        <w:rPr>
          <w:rFonts w:ascii="Times New Roman" w:hAnsi="Times New Roman" w:cs="Times New Roman"/>
          <w:sz w:val="24"/>
          <w:szCs w:val="24"/>
        </w:rPr>
        <w:t>The</w:t>
      </w:r>
      <w:r w:rsidR="000828F8" w:rsidRPr="005427D5">
        <w:rPr>
          <w:rFonts w:ascii="Times New Roman" w:hAnsi="Times New Roman" w:cs="Times New Roman"/>
          <w:sz w:val="24"/>
          <w:szCs w:val="24"/>
        </w:rPr>
        <w:t xml:space="preserve"> classes of</w:t>
      </w:r>
      <w:r w:rsidRPr="00D30E01">
        <w:rPr>
          <w:rFonts w:ascii="Times New Roman" w:hAnsi="Times New Roman" w:cs="Times New Roman"/>
          <w:sz w:val="24"/>
          <w:szCs w:val="24"/>
        </w:rPr>
        <w:t xml:space="preserve"> objects of interest are numerous in this </w:t>
      </w:r>
      <w:r w:rsidR="004843F1" w:rsidRPr="00D30E01">
        <w:rPr>
          <w:rFonts w:ascii="Times New Roman" w:hAnsi="Times New Roman" w:cs="Times New Roman"/>
          <w:sz w:val="24"/>
          <w:szCs w:val="24"/>
        </w:rPr>
        <w:t>domain;</w:t>
      </w:r>
      <w:r w:rsidR="00D30E01" w:rsidRPr="00D30E01">
        <w:rPr>
          <w:rFonts w:ascii="Times New Roman" w:hAnsi="Times New Roman" w:cs="Times New Roman"/>
          <w:sz w:val="24"/>
          <w:szCs w:val="24"/>
        </w:rPr>
        <w:t xml:space="preserve"> an</w:t>
      </w:r>
      <w:r w:rsidR="00AA3E42" w:rsidRPr="005427D5">
        <w:rPr>
          <w:rFonts w:ascii="Times New Roman" w:hAnsi="Times New Roman" w:cs="Times New Roman"/>
          <w:sz w:val="24"/>
          <w:szCs w:val="24"/>
        </w:rPr>
        <w:t xml:space="preserve"> example</w:t>
      </w:r>
      <w:r w:rsidRPr="00D30E01">
        <w:rPr>
          <w:rFonts w:ascii="Times New Roman" w:hAnsi="Times New Roman" w:cs="Times New Roman"/>
          <w:sz w:val="24"/>
          <w:szCs w:val="24"/>
        </w:rPr>
        <w:t xml:space="preserve"> </w:t>
      </w:r>
      <w:r w:rsidR="00AA3E42" w:rsidRPr="005427D5">
        <w:rPr>
          <w:rFonts w:ascii="Times New Roman" w:hAnsi="Times New Roman" w:cs="Times New Roman"/>
          <w:sz w:val="24"/>
          <w:szCs w:val="24"/>
        </w:rPr>
        <w:t>of concept taxonomy is</w:t>
      </w:r>
      <w:r w:rsidRPr="00D30E01">
        <w:rPr>
          <w:rFonts w:ascii="Times New Roman" w:hAnsi="Times New Roman" w:cs="Times New Roman"/>
          <w:sz w:val="24"/>
          <w:szCs w:val="24"/>
        </w:rPr>
        <w:t xml:space="preserve"> represented in </w:t>
      </w:r>
      <w:r w:rsidR="00AA3E42" w:rsidRPr="005427D5">
        <w:rPr>
          <w:rFonts w:ascii="Times New Roman" w:hAnsi="Times New Roman" w:cs="Times New Roman"/>
          <w:sz w:val="24"/>
          <w:szCs w:val="24"/>
        </w:rPr>
        <w:t xml:space="preserve">Figure </w:t>
      </w:r>
      <w:r w:rsidR="00AB7B5F">
        <w:rPr>
          <w:rFonts w:ascii="Times New Roman" w:hAnsi="Times New Roman" w:cs="Times New Roman"/>
          <w:sz w:val="24"/>
          <w:szCs w:val="24"/>
        </w:rPr>
        <w:t>4</w:t>
      </w:r>
      <w:r w:rsidRPr="00D30E01">
        <w:rPr>
          <w:rFonts w:ascii="Times New Roman" w:hAnsi="Times New Roman" w:cs="Times New Roman"/>
          <w:sz w:val="24"/>
          <w:szCs w:val="24"/>
        </w:rPr>
        <w:t xml:space="preserve">. </w:t>
      </w:r>
      <w:r w:rsidR="00C25907" w:rsidRPr="00D30E01">
        <w:rPr>
          <w:rFonts w:ascii="Times New Roman" w:hAnsi="Times New Roman" w:cs="Times New Roman"/>
          <w:sz w:val="24"/>
          <w:szCs w:val="24"/>
        </w:rPr>
        <w:t xml:space="preserve"> </w:t>
      </w:r>
      <w:r w:rsidR="0098723D" w:rsidRPr="00D30E01">
        <w:rPr>
          <w:rFonts w:ascii="Times New Roman" w:hAnsi="Times New Roman" w:cs="Times New Roman"/>
          <w:sz w:val="24"/>
          <w:szCs w:val="24"/>
        </w:rPr>
        <w:t xml:space="preserve">It </w:t>
      </w:r>
      <w:r w:rsidR="0098723D" w:rsidRPr="005427D5">
        <w:rPr>
          <w:rFonts w:ascii="Times New Roman" w:eastAsia="Times New Roman" w:hAnsi="Times New Roman" w:cs="Times New Roman"/>
          <w:sz w:val="24"/>
          <w:szCs w:val="24"/>
        </w:rPr>
        <w:t>includes a sub-set of the concepts adopted for the TRECVI</w:t>
      </w:r>
      <w:r w:rsidR="00D30E01" w:rsidRPr="005427D5">
        <w:rPr>
          <w:rFonts w:ascii="Times New Roman" w:eastAsia="Times New Roman" w:hAnsi="Times New Roman" w:cs="Times New Roman"/>
          <w:sz w:val="24"/>
          <w:szCs w:val="24"/>
        </w:rPr>
        <w:t>D 2010 Semantic Indexing task [</w:t>
      </w:r>
      <w:r w:rsidR="00936A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723D" w:rsidRPr="005427D5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00D3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3D" w:rsidRPr="005427D5">
        <w:rPr>
          <w:rFonts w:ascii="Times New Roman" w:eastAsia="Times New Roman" w:hAnsi="Times New Roman" w:cs="Times New Roman"/>
          <w:sz w:val="24"/>
          <w:szCs w:val="24"/>
        </w:rPr>
        <w:t>The description of each concept and its mapping to the L</w:t>
      </w:r>
      <w:r w:rsidR="00D30E01" w:rsidRPr="005427D5">
        <w:rPr>
          <w:rFonts w:ascii="Times New Roman" w:eastAsia="Times New Roman" w:hAnsi="Times New Roman" w:cs="Times New Roman"/>
          <w:sz w:val="24"/>
          <w:szCs w:val="24"/>
        </w:rPr>
        <w:t>SCOM taxonomy can be found in [</w:t>
      </w:r>
      <w:r w:rsidR="00936A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723D" w:rsidRPr="005427D5">
        <w:rPr>
          <w:rFonts w:ascii="Times New Roman" w:eastAsia="Times New Roman" w:hAnsi="Times New Roman" w:cs="Times New Roman"/>
          <w:sz w:val="24"/>
          <w:szCs w:val="24"/>
        </w:rPr>
        <w:t>].</w:t>
      </w:r>
      <w:r w:rsidR="0098723D">
        <w:rPr>
          <w:rFonts w:ascii="Times New Roman" w:eastAsia="Times New Roman" w:hAnsi="Times New Roman" w:cs="Times New Roman"/>
        </w:rPr>
        <w:t xml:space="preserve"> </w:t>
      </w:r>
      <w:r w:rsidR="00D30E01">
        <w:rPr>
          <w:rFonts w:ascii="Times New Roman" w:eastAsia="Times New Roman" w:hAnsi="Times New Roman" w:cs="Times New Roman"/>
        </w:rPr>
        <w:t xml:space="preserve"> </w:t>
      </w:r>
      <w:r w:rsidR="00AA3E42" w:rsidRPr="005427D5">
        <w:rPr>
          <w:rFonts w:ascii="Times New Roman" w:hAnsi="Times New Roman" w:cs="Times New Roman"/>
          <w:sz w:val="24"/>
          <w:szCs w:val="24"/>
        </w:rPr>
        <w:t>This includes</w:t>
      </w:r>
      <w:r w:rsidRPr="00902403">
        <w:rPr>
          <w:rFonts w:ascii="Times New Roman" w:hAnsi="Times New Roman" w:cs="Times New Roman"/>
          <w:sz w:val="24"/>
          <w:szCs w:val="24"/>
        </w:rPr>
        <w:t xml:space="preserve"> persons, animals</w:t>
      </w:r>
      <w:r w:rsidR="004843F1">
        <w:rPr>
          <w:rFonts w:ascii="Times New Roman" w:hAnsi="Times New Roman" w:cs="Times New Roman"/>
          <w:sz w:val="24"/>
          <w:szCs w:val="24"/>
        </w:rPr>
        <w:t>, and</w:t>
      </w:r>
      <w:r w:rsidRPr="00902403">
        <w:rPr>
          <w:rFonts w:ascii="Times New Roman" w:hAnsi="Times New Roman" w:cs="Times New Roman"/>
          <w:sz w:val="24"/>
          <w:szCs w:val="24"/>
        </w:rPr>
        <w:t xml:space="preserve"> vehicles, </w:t>
      </w:r>
      <w:r w:rsidR="004843F1">
        <w:rPr>
          <w:rFonts w:ascii="Times New Roman" w:hAnsi="Times New Roman" w:cs="Times New Roman"/>
          <w:sz w:val="24"/>
          <w:szCs w:val="24"/>
        </w:rPr>
        <w:t>these classes</w:t>
      </w:r>
      <w:r w:rsidR="004843F1" w:rsidRPr="00902403">
        <w:rPr>
          <w:rFonts w:ascii="Times New Roman" w:hAnsi="Times New Roman" w:cs="Times New Roman"/>
          <w:sz w:val="24"/>
          <w:szCs w:val="24"/>
        </w:rPr>
        <w:t xml:space="preserve"> </w:t>
      </w:r>
      <w:r w:rsidRPr="00902403">
        <w:rPr>
          <w:rFonts w:ascii="Times New Roman" w:hAnsi="Times New Roman" w:cs="Times New Roman"/>
          <w:sz w:val="24"/>
          <w:szCs w:val="24"/>
        </w:rPr>
        <w:t>are further decomposed in sub</w:t>
      </w:r>
      <w:r w:rsidR="004843F1">
        <w:rPr>
          <w:rFonts w:ascii="Times New Roman" w:hAnsi="Times New Roman" w:cs="Times New Roman"/>
          <w:sz w:val="24"/>
          <w:szCs w:val="24"/>
        </w:rPr>
        <w:t>-</w:t>
      </w:r>
      <w:r w:rsidRPr="00902403">
        <w:rPr>
          <w:rFonts w:ascii="Times New Roman" w:hAnsi="Times New Roman" w:cs="Times New Roman"/>
          <w:sz w:val="24"/>
          <w:szCs w:val="24"/>
        </w:rPr>
        <w:t>classes. Moreover scene</w:t>
      </w:r>
      <w:r w:rsidR="00AA3E42" w:rsidRPr="005427D5">
        <w:rPr>
          <w:rFonts w:ascii="Times New Roman" w:hAnsi="Times New Roman" w:cs="Times New Roman"/>
          <w:sz w:val="24"/>
          <w:szCs w:val="24"/>
        </w:rPr>
        <w:t>-related concepts</w:t>
      </w:r>
      <w:r w:rsidRPr="00902403">
        <w:rPr>
          <w:rFonts w:ascii="Times New Roman" w:hAnsi="Times New Roman" w:cs="Times New Roman"/>
          <w:sz w:val="24"/>
          <w:szCs w:val="24"/>
        </w:rPr>
        <w:t xml:space="preserve"> are introduced like outdoor and indoor; events</w:t>
      </w:r>
      <w:r w:rsidR="00FC5805" w:rsidRPr="005427D5">
        <w:rPr>
          <w:rFonts w:ascii="Times New Roman" w:hAnsi="Times New Roman" w:cs="Times New Roman"/>
          <w:sz w:val="24"/>
          <w:szCs w:val="24"/>
        </w:rPr>
        <w:t>,</w:t>
      </w:r>
      <w:r w:rsidRPr="00902403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FC5805" w:rsidRPr="005427D5">
        <w:rPr>
          <w:rFonts w:ascii="Times New Roman" w:hAnsi="Times New Roman" w:cs="Times New Roman"/>
          <w:sz w:val="24"/>
          <w:szCs w:val="24"/>
        </w:rPr>
        <w:t>, can be</w:t>
      </w:r>
      <w:r w:rsidRPr="00902403">
        <w:rPr>
          <w:rFonts w:ascii="Times New Roman" w:hAnsi="Times New Roman" w:cs="Times New Roman"/>
          <w:sz w:val="24"/>
          <w:szCs w:val="24"/>
        </w:rPr>
        <w:t xml:space="preserve"> sports</w:t>
      </w:r>
      <w:r w:rsidR="0098723D">
        <w:rPr>
          <w:rFonts w:ascii="Times New Roman" w:hAnsi="Times New Roman" w:cs="Times New Roman"/>
          <w:sz w:val="24"/>
          <w:szCs w:val="24"/>
        </w:rPr>
        <w:t>.</w:t>
      </w:r>
      <w:r w:rsidR="00D30E01">
        <w:rPr>
          <w:rFonts w:ascii="Times New Roman" w:hAnsi="Times New Roman" w:cs="Times New Roman"/>
          <w:sz w:val="24"/>
          <w:szCs w:val="24"/>
        </w:rPr>
        <w:t xml:space="preserve"> The set of classes of interest to MPEG will be defined by the relevant industry stakeholders. </w:t>
      </w:r>
    </w:p>
    <w:p w14:paraId="43947AA8" w14:textId="77777777" w:rsidR="00B80493" w:rsidRPr="00902403" w:rsidRDefault="00B80493" w:rsidP="00B8049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326A68" w14:textId="77777777" w:rsidR="00B80493" w:rsidRPr="00902403" w:rsidRDefault="00B80493" w:rsidP="00B8049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28D66C" w14:textId="77777777" w:rsidR="009E0F1E" w:rsidRPr="00902403" w:rsidRDefault="00B80493" w:rsidP="003D226B">
      <w:pPr>
        <w:keepNext/>
        <w:jc w:val="left"/>
      </w:pPr>
      <w:r w:rsidRPr="005B509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4815A6D9" wp14:editId="01AEA050">
            <wp:extent cx="5925787" cy="3590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198" cy="359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6C161" w14:textId="1912EE5E" w:rsidR="00B80493" w:rsidRPr="00902403" w:rsidRDefault="005D35DB" w:rsidP="003D226B">
      <w:pPr>
        <w:pStyle w:val="Beschriftung"/>
        <w:jc w:val="center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 xml:space="preserve">Figure </w:t>
      </w:r>
      <w:r w:rsidR="00AB7B5F">
        <w:rPr>
          <w:rFonts w:ascii="Times New Roman" w:hAnsi="Times New Roman" w:cs="Times New Roman"/>
        </w:rPr>
        <w:t>4</w:t>
      </w:r>
      <w:r w:rsidR="00AB7B5F" w:rsidRPr="00902403">
        <w:rPr>
          <w:rFonts w:ascii="Times New Roman" w:hAnsi="Times New Roman" w:cs="Times New Roman"/>
        </w:rPr>
        <w:t xml:space="preserve"> </w:t>
      </w:r>
      <w:r w:rsidRPr="00902403">
        <w:rPr>
          <w:rFonts w:ascii="Times New Roman" w:hAnsi="Times New Roman" w:cs="Times New Roman"/>
        </w:rPr>
        <w:t>Conceptual object taxonomy for Media &amp; Entertainment</w:t>
      </w:r>
    </w:p>
    <w:p w14:paraId="3970AA84" w14:textId="77777777" w:rsidR="00B917C6" w:rsidRDefault="00B917C6" w:rsidP="00CE78DC">
      <w:pPr>
        <w:rPr>
          <w:rFonts w:ascii="Times New Roman" w:hAnsi="Times New Roman" w:cs="Times New Roman"/>
          <w:sz w:val="24"/>
          <w:szCs w:val="24"/>
        </w:rPr>
      </w:pPr>
    </w:p>
    <w:p w14:paraId="7FA8811A" w14:textId="2D2C2A32" w:rsidR="00AA3E42" w:rsidRDefault="00B917C6" w:rsidP="005427D5">
      <w:pPr>
        <w:rPr>
          <w:rFonts w:ascii="Times New Roman" w:hAnsi="Times New Roman" w:cs="Times New Roman"/>
          <w:sz w:val="24"/>
          <w:szCs w:val="24"/>
        </w:rPr>
      </w:pPr>
      <w:r w:rsidRPr="003B1D67">
        <w:rPr>
          <w:rFonts w:ascii="Times New Roman" w:hAnsi="Times New Roman" w:cs="Times New Roman"/>
          <w:sz w:val="24"/>
          <w:szCs w:val="24"/>
        </w:rPr>
        <w:t xml:space="preserve">Figure </w:t>
      </w:r>
      <w:r w:rsidR="00AB7B5F">
        <w:rPr>
          <w:rFonts w:ascii="Times New Roman" w:hAnsi="Times New Roman" w:cs="Times New Roman"/>
          <w:sz w:val="24"/>
          <w:szCs w:val="24"/>
        </w:rPr>
        <w:t xml:space="preserve">5 </w:t>
      </w:r>
      <w:r w:rsidRPr="003B1D67">
        <w:rPr>
          <w:rFonts w:ascii="Times New Roman" w:hAnsi="Times New Roman" w:cs="Times New Roman"/>
          <w:sz w:val="24"/>
          <w:szCs w:val="24"/>
        </w:rPr>
        <w:t xml:space="preserve">shows an example of a pipeline implementing CDVA in the </w:t>
      </w:r>
      <w:r w:rsidR="005D35DB" w:rsidRPr="00902403">
        <w:rPr>
          <w:rFonts w:ascii="Times New Roman" w:hAnsi="Times New Roman" w:cs="Times New Roman"/>
          <w:sz w:val="24"/>
          <w:szCs w:val="24"/>
        </w:rPr>
        <w:t xml:space="preserve">Media and Entertainment domain. </w:t>
      </w:r>
      <w:r w:rsidR="00546675">
        <w:rPr>
          <w:rFonts w:ascii="Times New Roman" w:hAnsi="Times New Roman" w:cs="Times New Roman"/>
          <w:sz w:val="24"/>
          <w:szCs w:val="24"/>
        </w:rPr>
        <w:t>The v</w:t>
      </w:r>
      <w:r w:rsidR="0061638B">
        <w:rPr>
          <w:rFonts w:ascii="Times New Roman" w:hAnsi="Times New Roman" w:cs="Times New Roman"/>
          <w:sz w:val="24"/>
          <w:szCs w:val="24"/>
        </w:rPr>
        <w:t xml:space="preserve">ideo owner analyses the available content with a CDVA encoder and stores resulting </w:t>
      </w:r>
      <w:r w:rsidR="0024729D">
        <w:rPr>
          <w:rFonts w:ascii="Times New Roman" w:hAnsi="Times New Roman" w:cs="Times New Roman"/>
          <w:sz w:val="24"/>
          <w:szCs w:val="24"/>
        </w:rPr>
        <w:t>descriptor</w:t>
      </w:r>
      <w:r w:rsidR="0061638B">
        <w:rPr>
          <w:rFonts w:ascii="Times New Roman" w:hAnsi="Times New Roman" w:cs="Times New Roman"/>
          <w:sz w:val="24"/>
          <w:szCs w:val="24"/>
        </w:rPr>
        <w:t xml:space="preserve"> in a CDVA database. Also, </w:t>
      </w:r>
      <w:r w:rsidR="00785F10">
        <w:rPr>
          <w:rFonts w:ascii="Times New Roman" w:hAnsi="Times New Roman" w:cs="Times New Roman"/>
          <w:sz w:val="24"/>
          <w:szCs w:val="24"/>
        </w:rPr>
        <w:t xml:space="preserve">live </w:t>
      </w:r>
      <w:r w:rsidR="0061638B">
        <w:rPr>
          <w:rFonts w:ascii="Times New Roman" w:hAnsi="Times New Roman" w:cs="Times New Roman"/>
          <w:sz w:val="24"/>
          <w:szCs w:val="24"/>
        </w:rPr>
        <w:t xml:space="preserve">video streams can be analysed and annotated in real time. This metadata can be then used by the user to search for specific </w:t>
      </w:r>
      <w:r w:rsidR="00FA510F">
        <w:rPr>
          <w:rFonts w:ascii="Times New Roman" w:hAnsi="Times New Roman" w:cs="Times New Roman"/>
          <w:sz w:val="24"/>
          <w:szCs w:val="24"/>
        </w:rPr>
        <w:t>object instances, object classes or in scene classification tasks. The key requirements for this application include ultra</w:t>
      </w:r>
      <w:r w:rsidR="00546675">
        <w:rPr>
          <w:rFonts w:ascii="Times New Roman" w:hAnsi="Times New Roman" w:cs="Times New Roman"/>
          <w:sz w:val="24"/>
          <w:szCs w:val="24"/>
        </w:rPr>
        <w:t>-</w:t>
      </w:r>
      <w:r w:rsidR="00FA510F">
        <w:rPr>
          <w:rFonts w:ascii="Times New Roman" w:hAnsi="Times New Roman" w:cs="Times New Roman"/>
          <w:sz w:val="24"/>
          <w:szCs w:val="24"/>
        </w:rPr>
        <w:t xml:space="preserve">fast matching </w:t>
      </w:r>
      <w:r w:rsidR="00546675">
        <w:rPr>
          <w:rFonts w:ascii="Times New Roman" w:hAnsi="Times New Roman" w:cs="Times New Roman"/>
          <w:sz w:val="24"/>
          <w:szCs w:val="24"/>
        </w:rPr>
        <w:t xml:space="preserve">in </w:t>
      </w:r>
      <w:r w:rsidR="00FA510F">
        <w:rPr>
          <w:rFonts w:ascii="Times New Roman" w:hAnsi="Times New Roman" w:cs="Times New Roman"/>
          <w:sz w:val="24"/>
          <w:szCs w:val="24"/>
        </w:rPr>
        <w:t xml:space="preserve">very large video archives (hundreds of thousands of hours), high detection rate, </w:t>
      </w:r>
      <w:r w:rsidR="00546675">
        <w:rPr>
          <w:rFonts w:ascii="Times New Roman" w:hAnsi="Times New Roman" w:cs="Times New Roman"/>
          <w:sz w:val="24"/>
          <w:szCs w:val="24"/>
        </w:rPr>
        <w:t xml:space="preserve">and </w:t>
      </w:r>
      <w:r w:rsidR="00FA510F">
        <w:rPr>
          <w:rFonts w:ascii="Times New Roman" w:hAnsi="Times New Roman" w:cs="Times New Roman"/>
          <w:sz w:val="24"/>
          <w:szCs w:val="24"/>
        </w:rPr>
        <w:t>low probability of false alarms. The application also requires object temporal and spatial localisation.</w:t>
      </w:r>
    </w:p>
    <w:p w14:paraId="62958C46" w14:textId="1228C62C" w:rsidR="00FA3449" w:rsidRDefault="00766F88" w:rsidP="00223E63">
      <w:pPr>
        <w:keepNext/>
      </w:pPr>
      <w:r>
        <w:rPr>
          <w:noProof/>
          <w:lang w:val="de-DE" w:eastAsia="de-DE"/>
        </w:rPr>
        <w:drawing>
          <wp:inline distT="0" distB="0" distL="0" distR="0" wp14:anchorId="260EC7ED" wp14:editId="78B0F338">
            <wp:extent cx="5940957" cy="3503863"/>
            <wp:effectExtent l="0" t="0" r="3175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1" cy="3505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10FC2" w14:textId="010338B2" w:rsidR="00C90CCE" w:rsidRPr="00AB7B5F" w:rsidRDefault="00FA3449" w:rsidP="001353C6">
      <w:pPr>
        <w:pStyle w:val="Beschriftung"/>
        <w:jc w:val="center"/>
        <w:rPr>
          <w:rFonts w:ascii="Times New Roman" w:hAnsi="Times New Roman" w:cs="Times New Roman"/>
          <w:sz w:val="24"/>
          <w:szCs w:val="24"/>
        </w:rPr>
      </w:pPr>
      <w:r w:rsidRPr="001353C6">
        <w:rPr>
          <w:rFonts w:ascii="Times New Roman" w:hAnsi="Times New Roman" w:cs="Times New Roman"/>
        </w:rPr>
        <w:t xml:space="preserve">Figure </w:t>
      </w:r>
      <w:r w:rsidR="00AB7B5F" w:rsidRPr="001353C6">
        <w:rPr>
          <w:rFonts w:ascii="Times New Roman" w:hAnsi="Times New Roman" w:cs="Times New Roman"/>
        </w:rPr>
        <w:t>5</w:t>
      </w:r>
      <w:r w:rsidRPr="001353C6">
        <w:rPr>
          <w:rFonts w:ascii="Times New Roman" w:hAnsi="Times New Roman" w:cs="Times New Roman"/>
        </w:rPr>
        <w:t xml:space="preserve"> Example of a pipeline implementing CDVA in the Media and Entertainment domain</w:t>
      </w:r>
    </w:p>
    <w:p w14:paraId="5C45F019" w14:textId="57C9DAEA" w:rsidR="009E0F1E" w:rsidRDefault="00FA510F" w:rsidP="005427D5">
      <w:pPr>
        <w:pStyle w:val="berschrift2"/>
        <w:numPr>
          <w:ilvl w:val="1"/>
          <w:numId w:val="41"/>
        </w:numPr>
        <w:rPr>
          <w:rFonts w:ascii="Times New Roman" w:hAnsi="Times New Roman" w:cs="Times New Roman"/>
        </w:rPr>
      </w:pPr>
      <w:r w:rsidRPr="005427D5">
        <w:rPr>
          <w:rFonts w:ascii="Times New Roman" w:hAnsi="Times New Roman" w:cs="Times New Roman"/>
        </w:rPr>
        <w:t>Conclusion</w:t>
      </w:r>
    </w:p>
    <w:p w14:paraId="4DD2B8E7" w14:textId="73567893" w:rsidR="00660BAD" w:rsidRPr="005427D5" w:rsidRDefault="00660BAD" w:rsidP="005427D5">
      <w:r w:rsidRPr="003B1D6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Guided by the requests from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stakeholders</w:t>
      </w:r>
      <w:r w:rsidRPr="003B1D6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industries, MPEG recently started preparations to develop tools for video processing and analysis. These tools </w:t>
      </w:r>
      <w:r w:rsidR="00500B32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are intended to</w:t>
      </w:r>
      <w:r w:rsidRPr="003B1D6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produce  standardised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descriptor</w:t>
      </w:r>
      <w:r w:rsidR="006B4EA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</w:t>
      </w:r>
      <w:r w:rsidRPr="003B1D6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called Compact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Descriptor</w:t>
      </w:r>
      <w:r w:rsidR="006C028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</w:t>
      </w:r>
      <w:r w:rsidRPr="003B1D67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for Video Analysis (CDVA).</w:t>
      </w:r>
      <w:r w:rsidR="00500B32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MPEG has started defining specific requirements and evaluation conditions and is seeking further inputs from the stakeholders on that matter. </w:t>
      </w:r>
    </w:p>
    <w:p w14:paraId="019D2AF9" w14:textId="77777777" w:rsidR="00F74455" w:rsidRPr="00902403" w:rsidRDefault="00F74455" w:rsidP="005427D5">
      <w:pPr>
        <w:pStyle w:val="berschrift1"/>
        <w:numPr>
          <w:ilvl w:val="0"/>
          <w:numId w:val="0"/>
        </w:numPr>
        <w:spacing w:before="240" w:after="60" w:line="240" w:lineRule="auto"/>
        <w:ind w:left="432"/>
        <w:rPr>
          <w:rFonts w:ascii="Times New Roman" w:hAnsi="Times New Roman" w:cs="Times New Roman"/>
        </w:rPr>
      </w:pPr>
      <w:r w:rsidRPr="00902403">
        <w:rPr>
          <w:rFonts w:ascii="Times New Roman" w:hAnsi="Times New Roman" w:cs="Times New Roman"/>
        </w:rPr>
        <w:t>References</w:t>
      </w:r>
    </w:p>
    <w:p w14:paraId="05863ED2" w14:textId="77777777" w:rsidR="008C710B" w:rsidRPr="005427D5" w:rsidRDefault="008C710B" w:rsidP="0052359C"/>
    <w:p w14:paraId="0A249FC9" w14:textId="575C9B7C" w:rsidR="008C710B" w:rsidRPr="005427D5" w:rsidRDefault="0097160A" w:rsidP="0097160A">
      <w:pPr>
        <w:ind w:left="709" w:hanging="709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[1]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</w:r>
      <w:r w:rsidR="005250AE" w:rsidRPr="005427D5">
        <w:rPr>
          <w:rFonts w:ascii="Times New Roman" w:hAnsi="Times New Roman" w:cs="Times New Roman"/>
          <w:sz w:val="24"/>
          <w:szCs w:val="24"/>
        </w:rPr>
        <w:t xml:space="preserve">Draft Requirements for Compact </w:t>
      </w:r>
      <w:r w:rsidR="0024729D">
        <w:rPr>
          <w:rFonts w:ascii="Times New Roman" w:hAnsi="Times New Roman" w:cs="Times New Roman"/>
          <w:sz w:val="24"/>
          <w:szCs w:val="24"/>
        </w:rPr>
        <w:t>Descriptor</w:t>
      </w:r>
      <w:r w:rsidR="005250AE" w:rsidRPr="005427D5">
        <w:rPr>
          <w:rFonts w:ascii="Times New Roman" w:hAnsi="Times New Roman" w:cs="Times New Roman"/>
          <w:sz w:val="24"/>
          <w:szCs w:val="24"/>
        </w:rPr>
        <w:t xml:space="preserve"> for Video Search</w:t>
      </w:r>
      <w:r w:rsidR="008C710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ISO/IEC JTC1/SC29/WG11</w:t>
      </w:r>
      <w:r w:rsidR="005250AE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/14095</w:t>
      </w:r>
      <w:r w:rsidR="008C710B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5250AE"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Geneva, Switzerland, October 2013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.</w:t>
      </w:r>
    </w:p>
    <w:p w14:paraId="3A12A869" w14:textId="16C5B619" w:rsidR="005250AE" w:rsidRDefault="005250AE" w:rsidP="0097160A">
      <w:pPr>
        <w:ind w:left="709" w:hanging="709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[2]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  <w:t xml:space="preserve">Revised Automotive Requirements for Compact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Descriptor</w:t>
      </w:r>
      <w:r w:rsidRPr="005427D5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for Video Search, ISO/IEC/JTC1/SC29/WG11/33075, Valencia, Spain, April 2014</w:t>
      </w:r>
    </w:p>
    <w:p w14:paraId="437AB95A" w14:textId="7C4B66FE" w:rsidR="00936A04" w:rsidRPr="00FA510F" w:rsidRDefault="00936A04" w:rsidP="0097160A">
      <w:pPr>
        <w:ind w:left="709" w:hanging="709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[3]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</w:r>
      <w:r w:rsidRPr="00936A04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CDVS (2014). ISO/IEC DIS 15938-13 Compact </w:t>
      </w:r>
      <w:r w:rsidR="0024729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Descriptor</w:t>
      </w:r>
      <w:r w:rsidRPr="00936A04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for Visual Search</w:t>
      </w:r>
    </w:p>
    <w:p w14:paraId="5AC1EBF9" w14:textId="0309367B" w:rsidR="0098723D" w:rsidRPr="005427D5" w:rsidRDefault="0098723D" w:rsidP="0098723D">
      <w:pPr>
        <w:rPr>
          <w:rFonts w:ascii="Tahoma" w:eastAsia="Times New Roman" w:hAnsi="Tahoma" w:cs="Tahoma"/>
          <w:sz w:val="24"/>
          <w:szCs w:val="24"/>
        </w:rPr>
      </w:pPr>
      <w:r w:rsidRPr="005427D5">
        <w:rPr>
          <w:rFonts w:ascii="Times New Roman" w:eastAsia="Times New Roman" w:hAnsi="Times New Roman" w:cs="Times New Roman"/>
          <w:sz w:val="24"/>
          <w:szCs w:val="24"/>
        </w:rPr>
        <w:t>[</w:t>
      </w:r>
      <w:r w:rsidR="00936A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27D5">
        <w:rPr>
          <w:rFonts w:ascii="Times New Roman" w:eastAsia="Times New Roman" w:hAnsi="Times New Roman" w:cs="Times New Roman"/>
          <w:sz w:val="24"/>
          <w:szCs w:val="24"/>
        </w:rPr>
        <w:t>] </w:t>
      </w:r>
      <w:r w:rsidRPr="005427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anchor="sin" w:tgtFrame="_blank" w:history="1">
        <w:r w:rsidRPr="005427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http://www-nlpir.nist.gov/projects/tv2010/tv2010.html#sin</w:t>
        </w:r>
      </w:hyperlink>
      <w:r w:rsidRPr="005427D5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r w:rsidR="00936A0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27D5">
        <w:rPr>
          <w:rFonts w:ascii="Times New Roman" w:eastAsia="Times New Roman" w:hAnsi="Times New Roman" w:cs="Times New Roman"/>
          <w:sz w:val="24"/>
          <w:szCs w:val="24"/>
        </w:rPr>
        <w:t>] </w:t>
      </w:r>
      <w:r w:rsidRPr="005427D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tgtFrame="_blank" w:history="1">
        <w:r w:rsidRPr="005427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http://www-nlpir.nist.gov/projects/tv2010/TV10-concepts-130_UPDATED.xlsx</w:t>
        </w:r>
      </w:hyperlink>
    </w:p>
    <w:p w14:paraId="0C3AF296" w14:textId="77777777" w:rsidR="0098723D" w:rsidRPr="005427D5" w:rsidRDefault="0098723D" w:rsidP="0097160A">
      <w:pPr>
        <w:ind w:left="709" w:hanging="709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78D39C2A" w14:textId="77777777" w:rsidR="005250AE" w:rsidRPr="005427D5" w:rsidRDefault="005250AE" w:rsidP="0097160A">
      <w:pPr>
        <w:ind w:left="709" w:hanging="709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14:paraId="691AE95F" w14:textId="77777777" w:rsidR="0012261F" w:rsidRPr="005427D5" w:rsidRDefault="0012261F" w:rsidP="0097160A">
      <w:pPr>
        <w:ind w:left="709" w:hanging="709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sectPr w:rsidR="0012261F" w:rsidRPr="005427D5" w:rsidSect="005D35DB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4AC2" w14:textId="77777777" w:rsidR="000A0B10" w:rsidRDefault="000A0B10">
      <w:pPr>
        <w:spacing w:line="240" w:lineRule="auto"/>
      </w:pPr>
      <w:r>
        <w:separator/>
      </w:r>
    </w:p>
  </w:endnote>
  <w:endnote w:type="continuationSeparator" w:id="0">
    <w:p w14:paraId="4C23C72A" w14:textId="77777777" w:rsidR="000A0B10" w:rsidRDefault="000A0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E74C" w14:textId="77777777" w:rsidR="00FA3449" w:rsidRDefault="00FA3449">
    <w:r>
      <w:t xml:space="preserve">Page </w:t>
    </w:r>
    <w:r>
      <w:fldChar w:fldCharType="begin"/>
    </w:r>
    <w:r>
      <w:instrText>PAGE</w:instrText>
    </w:r>
    <w:r>
      <w:fldChar w:fldCharType="separate"/>
    </w:r>
    <w:r w:rsidR="00A36225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3622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DFF74" w14:textId="77777777" w:rsidR="000A0B10" w:rsidRDefault="000A0B10">
      <w:pPr>
        <w:spacing w:line="240" w:lineRule="auto"/>
      </w:pPr>
      <w:r>
        <w:separator/>
      </w:r>
    </w:p>
  </w:footnote>
  <w:footnote w:type="continuationSeparator" w:id="0">
    <w:p w14:paraId="7B1CEA44" w14:textId="77777777" w:rsidR="000A0B10" w:rsidRDefault="000A0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24D"/>
    <w:multiLevelType w:val="multilevel"/>
    <w:tmpl w:val="A56CC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DA6132"/>
    <w:multiLevelType w:val="hybridMultilevel"/>
    <w:tmpl w:val="D42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9AF"/>
    <w:multiLevelType w:val="multilevel"/>
    <w:tmpl w:val="100013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66A33E0"/>
    <w:multiLevelType w:val="multilevel"/>
    <w:tmpl w:val="C9FA24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C6E7CB8"/>
    <w:multiLevelType w:val="hybridMultilevel"/>
    <w:tmpl w:val="C3B6D052"/>
    <w:lvl w:ilvl="0" w:tplc="EA0081BE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0EA"/>
    <w:multiLevelType w:val="multilevel"/>
    <w:tmpl w:val="4086CD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1650A00"/>
    <w:multiLevelType w:val="multilevel"/>
    <w:tmpl w:val="8CB45A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7A24E09"/>
    <w:multiLevelType w:val="hybridMultilevel"/>
    <w:tmpl w:val="F97463E4"/>
    <w:lvl w:ilvl="0" w:tplc="0C07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A81CA8FA">
      <w:numFmt w:val="bullet"/>
      <w:lvlText w:val=""/>
      <w:lvlJc w:val="left"/>
      <w:pPr>
        <w:ind w:left="1605" w:hanging="525"/>
      </w:pPr>
      <w:rPr>
        <w:rFonts w:ascii="Symbol" w:eastAsia="Courier New" w:hAnsi="Symbol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B0345"/>
    <w:multiLevelType w:val="hybridMultilevel"/>
    <w:tmpl w:val="3280C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42E04"/>
    <w:multiLevelType w:val="multilevel"/>
    <w:tmpl w:val="00F8A5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1322300"/>
    <w:multiLevelType w:val="multilevel"/>
    <w:tmpl w:val="CD7E17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271B72EE"/>
    <w:multiLevelType w:val="multilevel"/>
    <w:tmpl w:val="D3D65EC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2752367A"/>
    <w:multiLevelType w:val="hybridMultilevel"/>
    <w:tmpl w:val="3E04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03DB8"/>
    <w:multiLevelType w:val="multilevel"/>
    <w:tmpl w:val="FB5A47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2D7224D9"/>
    <w:multiLevelType w:val="hybridMultilevel"/>
    <w:tmpl w:val="F0627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81D82"/>
    <w:multiLevelType w:val="hybridMultilevel"/>
    <w:tmpl w:val="85A0B914"/>
    <w:lvl w:ilvl="0" w:tplc="0C07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A81CA8FA">
      <w:numFmt w:val="bullet"/>
      <w:lvlText w:val=""/>
      <w:lvlJc w:val="left"/>
      <w:pPr>
        <w:ind w:left="1605" w:hanging="525"/>
      </w:pPr>
      <w:rPr>
        <w:rFonts w:ascii="Symbol" w:eastAsia="Courier New" w:hAnsi="Symbol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F4FE8"/>
    <w:multiLevelType w:val="multilevel"/>
    <w:tmpl w:val="954048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055682C"/>
    <w:multiLevelType w:val="multilevel"/>
    <w:tmpl w:val="5A52746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32082505"/>
    <w:multiLevelType w:val="hybridMultilevel"/>
    <w:tmpl w:val="F0627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861C2"/>
    <w:multiLevelType w:val="hybridMultilevel"/>
    <w:tmpl w:val="ECE82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C37FD"/>
    <w:multiLevelType w:val="hybridMultilevel"/>
    <w:tmpl w:val="316E9664"/>
    <w:lvl w:ilvl="0" w:tplc="0C07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A81CA8FA">
      <w:numFmt w:val="bullet"/>
      <w:lvlText w:val=""/>
      <w:lvlJc w:val="left"/>
      <w:pPr>
        <w:ind w:left="1605" w:hanging="525"/>
      </w:pPr>
      <w:rPr>
        <w:rFonts w:ascii="Symbol" w:eastAsia="Courier New" w:hAnsi="Symbol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82907"/>
    <w:multiLevelType w:val="hybridMultilevel"/>
    <w:tmpl w:val="68E0C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9767DC"/>
    <w:multiLevelType w:val="multilevel"/>
    <w:tmpl w:val="821289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4AD50D48"/>
    <w:multiLevelType w:val="multilevel"/>
    <w:tmpl w:val="788050B4"/>
    <w:lvl w:ilvl="0">
      <w:start w:val="1"/>
      <w:numFmt w:val="decimal"/>
      <w:lvlText w:val="%1."/>
      <w:lvlJc w:val="left"/>
      <w:pPr>
        <w:ind w:left="43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7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86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008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152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296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1584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CE236FB"/>
    <w:multiLevelType w:val="hybridMultilevel"/>
    <w:tmpl w:val="2E70C7F0"/>
    <w:lvl w:ilvl="0" w:tplc="E76CA7D6">
      <w:start w:val="1"/>
      <w:numFmt w:val="decimal"/>
      <w:lvlText w:val="%1)"/>
      <w:lvlJc w:val="left"/>
      <w:pPr>
        <w:ind w:left="360" w:hanging="36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20165"/>
    <w:multiLevelType w:val="multilevel"/>
    <w:tmpl w:val="6FC663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244476D"/>
    <w:multiLevelType w:val="hybridMultilevel"/>
    <w:tmpl w:val="D42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B2695"/>
    <w:multiLevelType w:val="multilevel"/>
    <w:tmpl w:val="D116E4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66E792A"/>
    <w:multiLevelType w:val="hybridMultilevel"/>
    <w:tmpl w:val="5906AC0A"/>
    <w:lvl w:ilvl="0" w:tplc="1638C362">
      <w:numFmt w:val="bullet"/>
      <w:lvlText w:val="·"/>
      <w:lvlJc w:val="left"/>
      <w:pPr>
        <w:ind w:left="1110" w:hanging="750"/>
      </w:pPr>
      <w:rPr>
        <w:rFonts w:ascii="Arial" w:eastAsia="Arial" w:hAnsi="Arial" w:cs="Arial" w:hint="default"/>
      </w:rPr>
    </w:lvl>
    <w:lvl w:ilvl="1" w:tplc="A81CA8FA">
      <w:numFmt w:val="bullet"/>
      <w:lvlText w:val=""/>
      <w:lvlJc w:val="left"/>
      <w:pPr>
        <w:ind w:left="1605" w:hanging="525"/>
      </w:pPr>
      <w:rPr>
        <w:rFonts w:ascii="Symbol" w:eastAsia="Courier New" w:hAnsi="Symbol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3556F"/>
    <w:multiLevelType w:val="multilevel"/>
    <w:tmpl w:val="8C12215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5ACC02AC"/>
    <w:multiLevelType w:val="multilevel"/>
    <w:tmpl w:val="69A8D1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632127F6"/>
    <w:multiLevelType w:val="hybridMultilevel"/>
    <w:tmpl w:val="3A6A5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B1EEB"/>
    <w:multiLevelType w:val="multilevel"/>
    <w:tmpl w:val="222E8C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>
    <w:nsid w:val="67974789"/>
    <w:multiLevelType w:val="hybridMultilevel"/>
    <w:tmpl w:val="D42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B2349"/>
    <w:multiLevelType w:val="hybridMultilevel"/>
    <w:tmpl w:val="D0CCA38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11288E"/>
    <w:multiLevelType w:val="hybridMultilevel"/>
    <w:tmpl w:val="EF1493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30332F"/>
    <w:multiLevelType w:val="hybridMultilevel"/>
    <w:tmpl w:val="B930E734"/>
    <w:lvl w:ilvl="0" w:tplc="0C07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A81CA8FA">
      <w:numFmt w:val="bullet"/>
      <w:lvlText w:val=""/>
      <w:lvlJc w:val="left"/>
      <w:pPr>
        <w:ind w:left="1605" w:hanging="525"/>
      </w:pPr>
      <w:rPr>
        <w:rFonts w:ascii="Symbol" w:eastAsia="Courier New" w:hAnsi="Symbol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E535A"/>
    <w:multiLevelType w:val="multilevel"/>
    <w:tmpl w:val="C210597E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8">
    <w:nsid w:val="71F75937"/>
    <w:multiLevelType w:val="hybridMultilevel"/>
    <w:tmpl w:val="AA7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A9264A"/>
    <w:multiLevelType w:val="hybridMultilevel"/>
    <w:tmpl w:val="8E46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30"/>
  </w:num>
  <w:num w:numId="5">
    <w:abstractNumId w:val="0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17"/>
  </w:num>
  <w:num w:numId="14">
    <w:abstractNumId w:val="37"/>
  </w:num>
  <w:num w:numId="15">
    <w:abstractNumId w:val="23"/>
  </w:num>
  <w:num w:numId="16">
    <w:abstractNumId w:val="22"/>
  </w:num>
  <w:num w:numId="17">
    <w:abstractNumId w:val="25"/>
  </w:num>
  <w:num w:numId="18">
    <w:abstractNumId w:val="3"/>
  </w:num>
  <w:num w:numId="19">
    <w:abstractNumId w:val="32"/>
  </w:num>
  <w:num w:numId="20">
    <w:abstractNumId w:val="8"/>
  </w:num>
  <w:num w:numId="21">
    <w:abstractNumId w:val="28"/>
  </w:num>
  <w:num w:numId="22">
    <w:abstractNumId w:val="34"/>
  </w:num>
  <w:num w:numId="23">
    <w:abstractNumId w:val="15"/>
  </w:num>
  <w:num w:numId="24">
    <w:abstractNumId w:val="36"/>
  </w:num>
  <w:num w:numId="25">
    <w:abstractNumId w:val="20"/>
  </w:num>
  <w:num w:numId="26">
    <w:abstractNumId w:val="7"/>
  </w:num>
  <w:num w:numId="27">
    <w:abstractNumId w:val="38"/>
  </w:num>
  <w:num w:numId="28">
    <w:abstractNumId w:val="12"/>
  </w:num>
  <w:num w:numId="29">
    <w:abstractNumId w:val="26"/>
  </w:num>
  <w:num w:numId="30">
    <w:abstractNumId w:val="31"/>
  </w:num>
  <w:num w:numId="31">
    <w:abstractNumId w:val="33"/>
  </w:num>
  <w:num w:numId="32">
    <w:abstractNumId w:val="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5"/>
  </w:num>
  <w:num w:numId="36">
    <w:abstractNumId w:val="24"/>
  </w:num>
  <w:num w:numId="37">
    <w:abstractNumId w:val="18"/>
  </w:num>
  <w:num w:numId="38">
    <w:abstractNumId w:val="19"/>
  </w:num>
  <w:num w:numId="39">
    <w:abstractNumId w:val="14"/>
  </w:num>
  <w:num w:numId="40">
    <w:abstractNumId w:val="4"/>
  </w:num>
  <w:num w:numId="41">
    <w:abstractNumId w:val="32"/>
    <w:lvlOverride w:ilvl="0">
      <w:startOverride w:val="3"/>
    </w:lvlOverride>
    <w:lvlOverride w:ilv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ፃጾፀ"/>
    <w:docVar w:name="CheckSum" w:val="ፄፃፆፀ"/>
    <w:docVar w:name="CLIName" w:val="፥፾ፓ፼፱ᎃᎃ፹፶፹፵፴"/>
    <w:docVar w:name="DateTime" w:val="ፁፀጿፂፉጿፂፀፁፃጰጰፂፂፊፂፃ፠፝ጰጸፗ፝፤ጻፁፊፀጹ"/>
    <w:docVar w:name="DoneBy" w:val="፣፤፬ፔ፱፾፹፼፿ጰ፠ፑ፥"/>
    <w:docVar w:name="IPAddress" w:val="ፑፗ።ፀፁፁፂፀፁ"/>
    <w:docVar w:name="Random" w:val="16"/>
  </w:docVars>
  <w:rsids>
    <w:rsidRoot w:val="008E7F8A"/>
    <w:rsid w:val="00001700"/>
    <w:rsid w:val="00041F5E"/>
    <w:rsid w:val="00047B3A"/>
    <w:rsid w:val="000511D2"/>
    <w:rsid w:val="00057446"/>
    <w:rsid w:val="00073E70"/>
    <w:rsid w:val="000828F8"/>
    <w:rsid w:val="00096578"/>
    <w:rsid w:val="000A0B10"/>
    <w:rsid w:val="000B5C87"/>
    <w:rsid w:val="000D3208"/>
    <w:rsid w:val="000D56FF"/>
    <w:rsid w:val="000D596F"/>
    <w:rsid w:val="000E38AE"/>
    <w:rsid w:val="000F1E3C"/>
    <w:rsid w:val="000F3FB3"/>
    <w:rsid w:val="000F47BF"/>
    <w:rsid w:val="00107ADB"/>
    <w:rsid w:val="00113DF4"/>
    <w:rsid w:val="0012261F"/>
    <w:rsid w:val="001353C6"/>
    <w:rsid w:val="001478C8"/>
    <w:rsid w:val="00150975"/>
    <w:rsid w:val="001515C1"/>
    <w:rsid w:val="00152451"/>
    <w:rsid w:val="001564FD"/>
    <w:rsid w:val="00166930"/>
    <w:rsid w:val="00170525"/>
    <w:rsid w:val="0017094C"/>
    <w:rsid w:val="0017468A"/>
    <w:rsid w:val="001804CD"/>
    <w:rsid w:val="001903B6"/>
    <w:rsid w:val="001A4387"/>
    <w:rsid w:val="001B1B7F"/>
    <w:rsid w:val="001B5156"/>
    <w:rsid w:val="001C50DD"/>
    <w:rsid w:val="001C6EFB"/>
    <w:rsid w:val="001D1F1C"/>
    <w:rsid w:val="001E021D"/>
    <w:rsid w:val="001F4D2E"/>
    <w:rsid w:val="00216684"/>
    <w:rsid w:val="00223E63"/>
    <w:rsid w:val="002348E2"/>
    <w:rsid w:val="0024020B"/>
    <w:rsid w:val="0024729D"/>
    <w:rsid w:val="002534DA"/>
    <w:rsid w:val="00270128"/>
    <w:rsid w:val="00272C14"/>
    <w:rsid w:val="00281268"/>
    <w:rsid w:val="00286F15"/>
    <w:rsid w:val="002A4D99"/>
    <w:rsid w:val="002B4456"/>
    <w:rsid w:val="002C3C01"/>
    <w:rsid w:val="002D4756"/>
    <w:rsid w:val="002E3AEA"/>
    <w:rsid w:val="002E5245"/>
    <w:rsid w:val="002E5AA8"/>
    <w:rsid w:val="002E66D3"/>
    <w:rsid w:val="002F667F"/>
    <w:rsid w:val="003214A2"/>
    <w:rsid w:val="00335D23"/>
    <w:rsid w:val="003429B0"/>
    <w:rsid w:val="00356535"/>
    <w:rsid w:val="00380B92"/>
    <w:rsid w:val="003B73D2"/>
    <w:rsid w:val="003B755D"/>
    <w:rsid w:val="003D226B"/>
    <w:rsid w:val="003E1D7C"/>
    <w:rsid w:val="003F304B"/>
    <w:rsid w:val="00400665"/>
    <w:rsid w:val="00405D29"/>
    <w:rsid w:val="00414E11"/>
    <w:rsid w:val="00421A1C"/>
    <w:rsid w:val="00421A27"/>
    <w:rsid w:val="00447E98"/>
    <w:rsid w:val="00464484"/>
    <w:rsid w:val="00465AA7"/>
    <w:rsid w:val="004843F1"/>
    <w:rsid w:val="00492511"/>
    <w:rsid w:val="00497B7C"/>
    <w:rsid w:val="004D2380"/>
    <w:rsid w:val="004D4314"/>
    <w:rsid w:val="00500B32"/>
    <w:rsid w:val="00503502"/>
    <w:rsid w:val="0052359C"/>
    <w:rsid w:val="005250AE"/>
    <w:rsid w:val="005427D5"/>
    <w:rsid w:val="00546675"/>
    <w:rsid w:val="00565C88"/>
    <w:rsid w:val="005711AC"/>
    <w:rsid w:val="00594998"/>
    <w:rsid w:val="00596A62"/>
    <w:rsid w:val="005B2F39"/>
    <w:rsid w:val="005B509A"/>
    <w:rsid w:val="005D35DB"/>
    <w:rsid w:val="006012D4"/>
    <w:rsid w:val="00603609"/>
    <w:rsid w:val="00604C92"/>
    <w:rsid w:val="00611319"/>
    <w:rsid w:val="0061638B"/>
    <w:rsid w:val="006254D9"/>
    <w:rsid w:val="00633B72"/>
    <w:rsid w:val="00637055"/>
    <w:rsid w:val="00642F05"/>
    <w:rsid w:val="00660BAD"/>
    <w:rsid w:val="006671FA"/>
    <w:rsid w:val="00673C5B"/>
    <w:rsid w:val="006869A8"/>
    <w:rsid w:val="00690097"/>
    <w:rsid w:val="00692B8D"/>
    <w:rsid w:val="006A6005"/>
    <w:rsid w:val="006B4EA5"/>
    <w:rsid w:val="006C0287"/>
    <w:rsid w:val="006D1144"/>
    <w:rsid w:val="006D6CE3"/>
    <w:rsid w:val="006E3DDB"/>
    <w:rsid w:val="006F1971"/>
    <w:rsid w:val="006F384B"/>
    <w:rsid w:val="006F5CD0"/>
    <w:rsid w:val="00766F88"/>
    <w:rsid w:val="00785F10"/>
    <w:rsid w:val="007B16AE"/>
    <w:rsid w:val="007B4CF8"/>
    <w:rsid w:val="007D65EF"/>
    <w:rsid w:val="007E3054"/>
    <w:rsid w:val="007E3FB5"/>
    <w:rsid w:val="007E5794"/>
    <w:rsid w:val="007E6EB6"/>
    <w:rsid w:val="007E7A6A"/>
    <w:rsid w:val="007F1002"/>
    <w:rsid w:val="007F1F11"/>
    <w:rsid w:val="00826BD9"/>
    <w:rsid w:val="00826DC6"/>
    <w:rsid w:val="00857735"/>
    <w:rsid w:val="00863737"/>
    <w:rsid w:val="00891565"/>
    <w:rsid w:val="00897697"/>
    <w:rsid w:val="008B7834"/>
    <w:rsid w:val="008C5FD3"/>
    <w:rsid w:val="008C710B"/>
    <w:rsid w:val="008D509E"/>
    <w:rsid w:val="008E22E2"/>
    <w:rsid w:val="008E3FE0"/>
    <w:rsid w:val="008E7F8A"/>
    <w:rsid w:val="008F2A44"/>
    <w:rsid w:val="008F4C7B"/>
    <w:rsid w:val="00901041"/>
    <w:rsid w:val="00902180"/>
    <w:rsid w:val="00902403"/>
    <w:rsid w:val="00902C21"/>
    <w:rsid w:val="0090684B"/>
    <w:rsid w:val="0091146C"/>
    <w:rsid w:val="009115BF"/>
    <w:rsid w:val="00923385"/>
    <w:rsid w:val="00936A04"/>
    <w:rsid w:val="0094030A"/>
    <w:rsid w:val="00970003"/>
    <w:rsid w:val="0097160A"/>
    <w:rsid w:val="00972D07"/>
    <w:rsid w:val="009735E3"/>
    <w:rsid w:val="009747FC"/>
    <w:rsid w:val="00981F2A"/>
    <w:rsid w:val="0098723D"/>
    <w:rsid w:val="009C3B16"/>
    <w:rsid w:val="009D4115"/>
    <w:rsid w:val="009D6B85"/>
    <w:rsid w:val="009E0F1E"/>
    <w:rsid w:val="00A02A84"/>
    <w:rsid w:val="00A23D38"/>
    <w:rsid w:val="00A251B7"/>
    <w:rsid w:val="00A36225"/>
    <w:rsid w:val="00A44DB6"/>
    <w:rsid w:val="00A55989"/>
    <w:rsid w:val="00A55F07"/>
    <w:rsid w:val="00A57ECD"/>
    <w:rsid w:val="00A6036A"/>
    <w:rsid w:val="00A67361"/>
    <w:rsid w:val="00A731C6"/>
    <w:rsid w:val="00AA2C75"/>
    <w:rsid w:val="00AA3E42"/>
    <w:rsid w:val="00AB7B5F"/>
    <w:rsid w:val="00AC09E4"/>
    <w:rsid w:val="00AC4BA8"/>
    <w:rsid w:val="00AD26C4"/>
    <w:rsid w:val="00AD472B"/>
    <w:rsid w:val="00AE5E69"/>
    <w:rsid w:val="00B30028"/>
    <w:rsid w:val="00B30B07"/>
    <w:rsid w:val="00B342BC"/>
    <w:rsid w:val="00B368FE"/>
    <w:rsid w:val="00B50496"/>
    <w:rsid w:val="00B53DA9"/>
    <w:rsid w:val="00B80493"/>
    <w:rsid w:val="00B83ACA"/>
    <w:rsid w:val="00B87223"/>
    <w:rsid w:val="00B917C6"/>
    <w:rsid w:val="00BB29D9"/>
    <w:rsid w:val="00BB2A84"/>
    <w:rsid w:val="00BE4AC2"/>
    <w:rsid w:val="00BF23D0"/>
    <w:rsid w:val="00BF6948"/>
    <w:rsid w:val="00C02B65"/>
    <w:rsid w:val="00C14343"/>
    <w:rsid w:val="00C214D6"/>
    <w:rsid w:val="00C25907"/>
    <w:rsid w:val="00C55944"/>
    <w:rsid w:val="00C625E6"/>
    <w:rsid w:val="00C64B96"/>
    <w:rsid w:val="00C86DFD"/>
    <w:rsid w:val="00C90CCE"/>
    <w:rsid w:val="00CA35EF"/>
    <w:rsid w:val="00CA3CA5"/>
    <w:rsid w:val="00CC11F8"/>
    <w:rsid w:val="00CC5CB1"/>
    <w:rsid w:val="00CD1B6A"/>
    <w:rsid w:val="00CD3CAF"/>
    <w:rsid w:val="00CD5C7C"/>
    <w:rsid w:val="00CE78DC"/>
    <w:rsid w:val="00CF00AE"/>
    <w:rsid w:val="00CF2F93"/>
    <w:rsid w:val="00D02EC6"/>
    <w:rsid w:val="00D058C9"/>
    <w:rsid w:val="00D11BF8"/>
    <w:rsid w:val="00D1510C"/>
    <w:rsid w:val="00D165A0"/>
    <w:rsid w:val="00D220F0"/>
    <w:rsid w:val="00D24AE3"/>
    <w:rsid w:val="00D30E01"/>
    <w:rsid w:val="00D33C54"/>
    <w:rsid w:val="00D41600"/>
    <w:rsid w:val="00D609E6"/>
    <w:rsid w:val="00D66162"/>
    <w:rsid w:val="00D755FB"/>
    <w:rsid w:val="00D75C6F"/>
    <w:rsid w:val="00D84D3F"/>
    <w:rsid w:val="00D900B7"/>
    <w:rsid w:val="00D92B79"/>
    <w:rsid w:val="00DD2231"/>
    <w:rsid w:val="00DE4385"/>
    <w:rsid w:val="00DE5F00"/>
    <w:rsid w:val="00E1371E"/>
    <w:rsid w:val="00E1545C"/>
    <w:rsid w:val="00E2482C"/>
    <w:rsid w:val="00E323C2"/>
    <w:rsid w:val="00E65888"/>
    <w:rsid w:val="00E66D65"/>
    <w:rsid w:val="00E67780"/>
    <w:rsid w:val="00E733CC"/>
    <w:rsid w:val="00E76382"/>
    <w:rsid w:val="00EA2AB1"/>
    <w:rsid w:val="00EB0F4E"/>
    <w:rsid w:val="00EC0DD4"/>
    <w:rsid w:val="00EC488C"/>
    <w:rsid w:val="00EC7365"/>
    <w:rsid w:val="00ED7559"/>
    <w:rsid w:val="00EE001B"/>
    <w:rsid w:val="00EE44BA"/>
    <w:rsid w:val="00EF1373"/>
    <w:rsid w:val="00EF3EFB"/>
    <w:rsid w:val="00EF4F3F"/>
    <w:rsid w:val="00EF7694"/>
    <w:rsid w:val="00F365D2"/>
    <w:rsid w:val="00F44241"/>
    <w:rsid w:val="00F6445B"/>
    <w:rsid w:val="00F66906"/>
    <w:rsid w:val="00F74455"/>
    <w:rsid w:val="00FA3449"/>
    <w:rsid w:val="00FA510F"/>
    <w:rsid w:val="00FC3177"/>
    <w:rsid w:val="00FC5805"/>
    <w:rsid w:val="00FC6DCD"/>
    <w:rsid w:val="00FD0A80"/>
    <w:rsid w:val="00FF061D"/>
    <w:rsid w:val="00FF164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655B4"/>
  <w15:docId w15:val="{1C30C8EA-6E50-46A2-B3B3-4CEA9ABF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81268"/>
    <w:pPr>
      <w:spacing w:after="0"/>
      <w:jc w:val="both"/>
    </w:pPr>
    <w:rPr>
      <w:rFonts w:ascii="Arial" w:eastAsia="Arial" w:hAnsi="Arial" w:cs="Arial"/>
      <w:color w:val="000000"/>
      <w:lang w:val="en-GB"/>
    </w:rPr>
  </w:style>
  <w:style w:type="paragraph" w:styleId="berschrift1">
    <w:name w:val="heading 1"/>
    <w:basedOn w:val="Standard"/>
    <w:next w:val="Standard"/>
    <w:rsid w:val="00AC09E4"/>
    <w:pPr>
      <w:keepNext/>
      <w:numPr>
        <w:numId w:val="19"/>
      </w:numPr>
      <w:spacing w:before="480" w:after="120"/>
      <w:ind w:left="431" w:hanging="431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rsid w:val="00D058C9"/>
    <w:pPr>
      <w:keepNext/>
      <w:numPr>
        <w:ilvl w:val="1"/>
        <w:numId w:val="19"/>
      </w:numPr>
      <w:spacing w:before="360" w:after="80"/>
      <w:ind w:left="578" w:hanging="578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D058C9"/>
    <w:pPr>
      <w:keepNext/>
      <w:numPr>
        <w:ilvl w:val="2"/>
        <w:numId w:val="19"/>
      </w:numPr>
      <w:spacing w:before="280" w:after="80"/>
      <w:outlineLvl w:val="2"/>
    </w:pPr>
    <w:rPr>
      <w:b/>
      <w:color w:val="666666"/>
      <w:sz w:val="24"/>
    </w:rPr>
  </w:style>
  <w:style w:type="paragraph" w:styleId="berschrift4">
    <w:name w:val="heading 4"/>
    <w:basedOn w:val="Standard"/>
    <w:next w:val="Standard"/>
    <w:pPr>
      <w:numPr>
        <w:ilvl w:val="3"/>
        <w:numId w:val="19"/>
      </w:numPr>
      <w:spacing w:before="240" w:after="40"/>
      <w:outlineLvl w:val="3"/>
    </w:pPr>
    <w:rPr>
      <w:i/>
      <w:color w:val="666666"/>
    </w:rPr>
  </w:style>
  <w:style w:type="paragraph" w:styleId="berschrift5">
    <w:name w:val="heading 5"/>
    <w:basedOn w:val="Standard"/>
    <w:next w:val="Standard"/>
    <w:pPr>
      <w:numPr>
        <w:ilvl w:val="4"/>
        <w:numId w:val="19"/>
      </w:numPr>
      <w:spacing w:before="220" w:after="40"/>
      <w:outlineLvl w:val="4"/>
    </w:pPr>
    <w:rPr>
      <w:b/>
      <w:color w:val="666666"/>
      <w:sz w:val="20"/>
    </w:rPr>
  </w:style>
  <w:style w:type="paragraph" w:styleId="berschrift6">
    <w:name w:val="heading 6"/>
    <w:basedOn w:val="Standard"/>
    <w:next w:val="Standard"/>
    <w:pPr>
      <w:numPr>
        <w:ilvl w:val="5"/>
        <w:numId w:val="19"/>
      </w:numPr>
      <w:spacing w:before="200" w:after="40"/>
      <w:outlineLvl w:val="5"/>
    </w:pPr>
    <w:rPr>
      <w:i/>
      <w:color w:val="666666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1268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1268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126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480" w:after="120"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D6CE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CE3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6CE3"/>
    <w:rPr>
      <w:color w:val="0000FF" w:themeColor="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1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1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1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8126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1600"/>
    <w:pPr>
      <w:keepLines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60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4160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60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D41600"/>
    <w:pPr>
      <w:spacing w:after="100"/>
      <w:ind w:left="66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5">
    <w:name w:val="toc 5"/>
    <w:basedOn w:val="Standard"/>
    <w:next w:val="Standard"/>
    <w:autoRedefine/>
    <w:uiPriority w:val="39"/>
    <w:unhideWhenUsed/>
    <w:rsid w:val="00D41600"/>
    <w:pPr>
      <w:spacing w:after="100"/>
      <w:ind w:left="88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6">
    <w:name w:val="toc 6"/>
    <w:basedOn w:val="Standard"/>
    <w:next w:val="Standard"/>
    <w:autoRedefine/>
    <w:uiPriority w:val="39"/>
    <w:unhideWhenUsed/>
    <w:rsid w:val="00D41600"/>
    <w:pPr>
      <w:spacing w:after="100"/>
      <w:ind w:left="110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7">
    <w:name w:val="toc 7"/>
    <w:basedOn w:val="Standard"/>
    <w:next w:val="Standard"/>
    <w:autoRedefine/>
    <w:uiPriority w:val="39"/>
    <w:unhideWhenUsed/>
    <w:rsid w:val="00D41600"/>
    <w:pPr>
      <w:spacing w:after="100"/>
      <w:ind w:left="132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8">
    <w:name w:val="toc 8"/>
    <w:basedOn w:val="Standard"/>
    <w:next w:val="Standard"/>
    <w:autoRedefine/>
    <w:uiPriority w:val="39"/>
    <w:unhideWhenUsed/>
    <w:rsid w:val="00D41600"/>
    <w:pPr>
      <w:spacing w:after="100"/>
      <w:ind w:left="1540"/>
      <w:jc w:val="left"/>
    </w:pPr>
    <w:rPr>
      <w:rFonts w:asciiTheme="minorHAnsi" w:eastAsiaTheme="minorEastAsia" w:hAnsiTheme="minorHAnsi" w:cstheme="minorBidi"/>
      <w:color w:val="auto"/>
    </w:rPr>
  </w:style>
  <w:style w:type="paragraph" w:styleId="Verzeichnis9">
    <w:name w:val="toc 9"/>
    <w:basedOn w:val="Standard"/>
    <w:next w:val="Standard"/>
    <w:autoRedefine/>
    <w:uiPriority w:val="39"/>
    <w:unhideWhenUsed/>
    <w:rsid w:val="00D41600"/>
    <w:pPr>
      <w:spacing w:after="100"/>
      <w:ind w:left="1760"/>
      <w:jc w:val="left"/>
    </w:pPr>
    <w:rPr>
      <w:rFonts w:asciiTheme="minorHAnsi" w:eastAsiaTheme="minorEastAsia" w:hAnsiTheme="minorHAnsi" w:cstheme="minorBidi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D416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600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416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600"/>
    <w:rPr>
      <w:rFonts w:ascii="Arial" w:eastAsia="Arial" w:hAnsi="Arial" w:cs="Arial"/>
      <w:color w:val="000000"/>
    </w:rPr>
  </w:style>
  <w:style w:type="paragraph" w:styleId="Textkrper3">
    <w:name w:val="Body Text 3"/>
    <w:basedOn w:val="Standard"/>
    <w:link w:val="Textkrper3Zchn"/>
    <w:rsid w:val="00D41600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en-US"/>
    </w:rPr>
  </w:style>
  <w:style w:type="character" w:customStyle="1" w:styleId="Textkrper3Zchn">
    <w:name w:val="Textkörper 3 Zchn"/>
    <w:basedOn w:val="Absatz-Standardschriftart"/>
    <w:link w:val="Textkrper3"/>
    <w:rsid w:val="00D41600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table" w:styleId="Tabellenraster">
    <w:name w:val="Table Grid"/>
    <w:basedOn w:val="NormaleTabelle"/>
    <w:uiPriority w:val="59"/>
    <w:rsid w:val="00CD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578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59"/>
    <w:rsid w:val="0011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B8049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723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843F1"/>
    <w:pPr>
      <w:spacing w:after="0" w:line="240" w:lineRule="auto"/>
    </w:pPr>
    <w:rPr>
      <w:rFonts w:ascii="Arial" w:eastAsia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-nlpir.nist.gov/projects/tv2010/tv20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-nlpir.nist.gov/projects/tv2010/TV10-concepts-130_UPDATED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1196-B585-4DD8-AF22-48B3678E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CDVidS Requirements</vt:lpstr>
    </vt:vector>
  </TitlesOfParts>
  <Company>JOANNEUM RESEARCH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CDVidS Requirements</dc:title>
  <dc:creator>Bailer, Werner</dc:creator>
  <cp:lastModifiedBy>ostermann</cp:lastModifiedBy>
  <cp:revision>12</cp:revision>
  <dcterms:created xsi:type="dcterms:W3CDTF">2014-04-04T07:23:00Z</dcterms:created>
  <dcterms:modified xsi:type="dcterms:W3CDTF">2014-04-04T16:59:00Z</dcterms:modified>
</cp:coreProperties>
</file>