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D1F5B" w14:textId="77777777" w:rsidR="00EA7367" w:rsidRDefault="00EA7367" w:rsidP="00EA7367">
      <w:pPr>
        <w:jc w:val="center"/>
        <w:rPr>
          <w:b/>
          <w:bCs/>
          <w:sz w:val="28"/>
          <w:szCs w:val="28"/>
          <w:lang w:val="fr-FR"/>
        </w:rPr>
      </w:pPr>
      <w:bookmarkStart w:id="0" w:name="_GoBack"/>
      <w:bookmarkEnd w:id="0"/>
      <w:r>
        <w:rPr>
          <w:b/>
          <w:bCs/>
          <w:sz w:val="28"/>
          <w:szCs w:val="28"/>
          <w:lang w:val="fr-FR"/>
        </w:rPr>
        <w:t>INTERNATIONAL ORGANISATION FOR STANDARDISATION</w:t>
      </w:r>
    </w:p>
    <w:p w14:paraId="2CE8EE0E" w14:textId="77777777" w:rsidR="00EA7367" w:rsidRDefault="00EA7367" w:rsidP="00EA7367">
      <w:pPr>
        <w:jc w:val="center"/>
        <w:rPr>
          <w:b/>
          <w:bCs/>
          <w:sz w:val="28"/>
          <w:szCs w:val="28"/>
          <w:lang w:val="fr-FR"/>
        </w:rPr>
      </w:pPr>
      <w:r>
        <w:rPr>
          <w:b/>
          <w:bCs/>
          <w:sz w:val="28"/>
          <w:szCs w:val="28"/>
          <w:lang w:val="fr-FR"/>
        </w:rPr>
        <w:t>ORGANISATION INTERNATIONALE DE NORMALISATION</w:t>
      </w:r>
    </w:p>
    <w:p w14:paraId="7F015CA2" w14:textId="77777777" w:rsidR="00EA7367" w:rsidRDefault="00EA7367" w:rsidP="00EA7367">
      <w:pPr>
        <w:jc w:val="center"/>
        <w:rPr>
          <w:b/>
          <w:bCs/>
          <w:sz w:val="28"/>
          <w:szCs w:val="28"/>
          <w:lang w:val="it-IT"/>
        </w:rPr>
      </w:pPr>
      <w:r>
        <w:rPr>
          <w:b/>
          <w:bCs/>
          <w:sz w:val="28"/>
          <w:szCs w:val="28"/>
          <w:lang w:val="it-IT"/>
        </w:rPr>
        <w:t>ISO/IEC JTC 1/SC 29/WG 11</w:t>
      </w:r>
    </w:p>
    <w:p w14:paraId="724BB2FA" w14:textId="77777777" w:rsidR="00EA7367" w:rsidRDefault="00EA7367" w:rsidP="00EA7367">
      <w:pPr>
        <w:jc w:val="center"/>
        <w:rPr>
          <w:b/>
          <w:bCs/>
          <w:sz w:val="28"/>
          <w:szCs w:val="28"/>
          <w:lang w:val="en-GB"/>
        </w:rPr>
      </w:pPr>
      <w:r>
        <w:rPr>
          <w:b/>
          <w:bCs/>
          <w:sz w:val="28"/>
          <w:szCs w:val="28"/>
        </w:rPr>
        <w:t>CODING OF MOVING PICTURES AND AUDIO</w:t>
      </w:r>
    </w:p>
    <w:p w14:paraId="5D1E1209" w14:textId="77777777" w:rsidR="00EA7367" w:rsidRDefault="00EA7367" w:rsidP="00EA7367">
      <w:pPr>
        <w:jc w:val="center"/>
        <w:rPr>
          <w:b/>
          <w:bCs/>
          <w:sz w:val="28"/>
          <w:szCs w:val="28"/>
          <w:lang w:val="en-GB"/>
        </w:rPr>
      </w:pPr>
    </w:p>
    <w:p w14:paraId="65A6CECA" w14:textId="27572965" w:rsidR="00EA7367" w:rsidRDefault="00EA7367" w:rsidP="00EA7367">
      <w:pPr>
        <w:tabs>
          <w:tab w:val="left" w:pos="9781"/>
        </w:tabs>
        <w:ind w:right="334"/>
        <w:jc w:val="right"/>
        <w:rPr>
          <w:sz w:val="72"/>
          <w:lang w:val="it-IT"/>
        </w:rPr>
      </w:pPr>
      <w:r>
        <w:rPr>
          <w:b/>
          <w:sz w:val="28"/>
          <w:lang w:val="it-IT"/>
        </w:rPr>
        <w:t xml:space="preserve">ISO/IEC JTC 1/SC 29/WG 11 </w:t>
      </w:r>
      <w:r w:rsidR="004E7597">
        <w:rPr>
          <w:b/>
          <w:color w:val="000000" w:themeColor="text1"/>
          <w:sz w:val="72"/>
          <w:lang w:val="it-IT"/>
        </w:rPr>
        <w:t>N</w:t>
      </w:r>
      <w:r w:rsidR="00D03249">
        <w:rPr>
          <w:b/>
          <w:color w:val="000000" w:themeColor="text1"/>
          <w:sz w:val="72"/>
          <w:lang w:val="it-IT"/>
        </w:rPr>
        <w:t>18500</w:t>
      </w:r>
    </w:p>
    <w:p w14:paraId="4B580E53" w14:textId="311A8A28" w:rsidR="00EA7367" w:rsidRDefault="00EA7367" w:rsidP="00EA7367">
      <w:pPr>
        <w:jc w:val="right"/>
      </w:pPr>
      <w:r>
        <w:rPr>
          <w:b/>
          <w:sz w:val="28"/>
        </w:rPr>
        <w:t xml:space="preserve">Geneva, CH – </w:t>
      </w:r>
      <w:r w:rsidR="000A47B7">
        <w:rPr>
          <w:b/>
          <w:sz w:val="28"/>
        </w:rPr>
        <w:t>March</w:t>
      </w:r>
      <w:r>
        <w:rPr>
          <w:b/>
          <w:sz w:val="28"/>
        </w:rPr>
        <w:t xml:space="preserve"> 2019</w:t>
      </w:r>
    </w:p>
    <w:p w14:paraId="0C2A520F" w14:textId="77777777" w:rsidR="00EA7367" w:rsidRDefault="00EA7367" w:rsidP="00EA7367">
      <w:pPr>
        <w:rPr>
          <w:szCs w:val="28"/>
          <w:lang w:val="en-GB"/>
        </w:rPr>
      </w:pPr>
    </w:p>
    <w:tbl>
      <w:tblPr>
        <w:tblW w:w="0" w:type="auto"/>
        <w:tblLook w:val="04A0" w:firstRow="1" w:lastRow="0" w:firstColumn="1" w:lastColumn="0" w:noHBand="0" w:noVBand="1"/>
      </w:tblPr>
      <w:tblGrid>
        <w:gridCol w:w="961"/>
        <w:gridCol w:w="6348"/>
      </w:tblGrid>
      <w:tr w:rsidR="00EA7367" w14:paraId="4EE745D9" w14:textId="77777777" w:rsidTr="00EA7367">
        <w:tc>
          <w:tcPr>
            <w:tcW w:w="0" w:type="auto"/>
            <w:hideMark/>
          </w:tcPr>
          <w:p w14:paraId="4E9ABD00" w14:textId="77777777" w:rsidR="00EA7367" w:rsidRDefault="00EA7367">
            <w:pPr>
              <w:spacing w:line="276" w:lineRule="auto"/>
              <w:rPr>
                <w:rFonts w:eastAsia="SimSun"/>
                <w:b/>
                <w:bCs/>
                <w:szCs w:val="28"/>
                <w:lang w:eastAsia="zh-CN"/>
              </w:rPr>
            </w:pPr>
            <w:r>
              <w:rPr>
                <w:b/>
                <w:bCs/>
                <w:szCs w:val="28"/>
              </w:rPr>
              <w:t>Source:</w:t>
            </w:r>
          </w:p>
        </w:tc>
        <w:tc>
          <w:tcPr>
            <w:tcW w:w="0" w:type="auto"/>
            <w:hideMark/>
          </w:tcPr>
          <w:p w14:paraId="215181A4" w14:textId="77777777" w:rsidR="00EA7367" w:rsidRDefault="00EA7367">
            <w:pPr>
              <w:spacing w:line="276" w:lineRule="auto"/>
              <w:rPr>
                <w:b/>
                <w:bCs/>
                <w:szCs w:val="28"/>
              </w:rPr>
            </w:pPr>
            <w:r>
              <w:rPr>
                <w:b/>
                <w:bCs/>
                <w:szCs w:val="28"/>
              </w:rPr>
              <w:t>Communication Group</w:t>
            </w:r>
          </w:p>
        </w:tc>
      </w:tr>
      <w:tr w:rsidR="00EA7367" w14:paraId="23D72B53" w14:textId="77777777" w:rsidTr="00EA7367">
        <w:tc>
          <w:tcPr>
            <w:tcW w:w="0" w:type="auto"/>
            <w:hideMark/>
          </w:tcPr>
          <w:p w14:paraId="196F646F" w14:textId="77777777" w:rsidR="00EA7367" w:rsidRDefault="00EA7367">
            <w:pPr>
              <w:spacing w:line="276" w:lineRule="auto"/>
              <w:rPr>
                <w:rFonts w:eastAsia="SimSun"/>
                <w:b/>
                <w:bCs/>
                <w:szCs w:val="28"/>
                <w:lang w:eastAsia="zh-CN"/>
              </w:rPr>
            </w:pPr>
            <w:r>
              <w:rPr>
                <w:b/>
                <w:bCs/>
                <w:szCs w:val="28"/>
              </w:rPr>
              <w:t>Status</w:t>
            </w:r>
          </w:p>
        </w:tc>
        <w:tc>
          <w:tcPr>
            <w:tcW w:w="0" w:type="auto"/>
            <w:hideMark/>
          </w:tcPr>
          <w:p w14:paraId="616CBE8E" w14:textId="0519A71A" w:rsidR="00EA7367" w:rsidRDefault="000A47B7">
            <w:pPr>
              <w:spacing w:line="276" w:lineRule="auto"/>
              <w:rPr>
                <w:b/>
                <w:bCs/>
                <w:szCs w:val="28"/>
              </w:rPr>
            </w:pPr>
            <w:r>
              <w:rPr>
                <w:b/>
                <w:bCs/>
                <w:szCs w:val="28"/>
              </w:rPr>
              <w:t>White Paper</w:t>
            </w:r>
          </w:p>
        </w:tc>
      </w:tr>
      <w:tr w:rsidR="00EA7367" w14:paraId="66857345" w14:textId="77777777" w:rsidTr="00EA7367">
        <w:tc>
          <w:tcPr>
            <w:tcW w:w="0" w:type="auto"/>
            <w:hideMark/>
          </w:tcPr>
          <w:p w14:paraId="10A5CB8C" w14:textId="77777777" w:rsidR="00EA7367" w:rsidRDefault="00EA7367">
            <w:pPr>
              <w:spacing w:line="276" w:lineRule="auto"/>
              <w:rPr>
                <w:rFonts w:eastAsia="SimSun"/>
                <w:b/>
                <w:bCs/>
                <w:szCs w:val="28"/>
                <w:lang w:eastAsia="zh-CN"/>
              </w:rPr>
            </w:pPr>
            <w:r>
              <w:rPr>
                <w:b/>
                <w:bCs/>
                <w:szCs w:val="28"/>
              </w:rPr>
              <w:t>Title:</w:t>
            </w:r>
          </w:p>
        </w:tc>
        <w:tc>
          <w:tcPr>
            <w:tcW w:w="0" w:type="auto"/>
            <w:hideMark/>
          </w:tcPr>
          <w:p w14:paraId="437E7CC5" w14:textId="14532C05" w:rsidR="00EA7367" w:rsidRDefault="00D03249">
            <w:pPr>
              <w:spacing w:line="276" w:lineRule="auto"/>
              <w:rPr>
                <w:rFonts w:eastAsia="SimSun"/>
                <w:b/>
                <w:bCs/>
                <w:szCs w:val="28"/>
                <w:lang w:eastAsia="zh-CN"/>
              </w:rPr>
            </w:pPr>
            <w:r>
              <w:rPr>
                <w:b/>
                <w:bCs/>
                <w:szCs w:val="28"/>
              </w:rPr>
              <w:t xml:space="preserve">White paper on </w:t>
            </w:r>
            <w:r w:rsidR="00EA7367">
              <w:rPr>
                <w:b/>
                <w:bCs/>
                <w:szCs w:val="28"/>
              </w:rPr>
              <w:t xml:space="preserve">MPEG Intellectual Property Rights Ontologies </w:t>
            </w:r>
          </w:p>
        </w:tc>
      </w:tr>
    </w:tbl>
    <w:p w14:paraId="40D26652" w14:textId="1B0B0E51" w:rsidR="00BD2FCB" w:rsidRDefault="00BD2FCB">
      <w:pPr>
        <w:rPr>
          <w:lang w:val="en-GB"/>
        </w:rPr>
      </w:pPr>
    </w:p>
    <w:p w14:paraId="12310063" w14:textId="7CE889F6" w:rsidR="00EA7367" w:rsidRPr="00D03249" w:rsidRDefault="00EA7367">
      <w:pPr>
        <w:rPr>
          <w:lang w:val="en-GB"/>
        </w:rPr>
      </w:pPr>
    </w:p>
    <w:sdt>
      <w:sdtPr>
        <w:rPr>
          <w:rFonts w:asciiTheme="minorHAnsi" w:eastAsiaTheme="minorEastAsia" w:hAnsiTheme="minorHAnsi" w:cs="Times New Roman"/>
          <w:color w:val="auto"/>
          <w:sz w:val="24"/>
          <w:szCs w:val="24"/>
          <w:lang w:bidi="en-US"/>
        </w:rPr>
        <w:id w:val="-163011737"/>
        <w:docPartObj>
          <w:docPartGallery w:val="Table of Contents"/>
          <w:docPartUnique/>
        </w:docPartObj>
      </w:sdtPr>
      <w:sdtEndPr>
        <w:rPr>
          <w:b/>
          <w:bCs/>
          <w:noProof/>
        </w:rPr>
      </w:sdtEndPr>
      <w:sdtContent>
        <w:p w14:paraId="44233CA3" w14:textId="3BAD2BC8" w:rsidR="001B533A" w:rsidRDefault="001B533A">
          <w:pPr>
            <w:pStyle w:val="TOCHeading"/>
          </w:pPr>
          <w:r>
            <w:t>Contents</w:t>
          </w:r>
        </w:p>
        <w:p w14:paraId="6EE73559" w14:textId="1A9C1906" w:rsidR="000A47B7" w:rsidRDefault="001B533A">
          <w:pPr>
            <w:pStyle w:val="TOC1"/>
            <w:tabs>
              <w:tab w:val="left" w:pos="440"/>
              <w:tab w:val="right" w:leader="dot" w:pos="9016"/>
            </w:tabs>
            <w:rPr>
              <w:rFonts w:cstheme="minorBidi"/>
              <w:noProof/>
              <w:sz w:val="22"/>
              <w:szCs w:val="22"/>
              <w:lang w:val="en-GB" w:eastAsia="en-GB" w:bidi="ar-SA"/>
            </w:rPr>
          </w:pPr>
          <w:r>
            <w:fldChar w:fldCharType="begin"/>
          </w:r>
          <w:r>
            <w:instrText xml:space="preserve"> TOC \o "1-3" \h \z \u </w:instrText>
          </w:r>
          <w:r>
            <w:fldChar w:fldCharType="separate"/>
          </w:r>
          <w:hyperlink w:anchor="_Toc3996038" w:history="1">
            <w:r w:rsidR="000A47B7" w:rsidRPr="00840075">
              <w:rPr>
                <w:rStyle w:val="Hyperlink"/>
                <w:rFonts w:ascii="Times" w:hAnsi="Times" w:cs="Times"/>
                <w:noProof/>
              </w:rPr>
              <w:t>1</w:t>
            </w:r>
            <w:r w:rsidR="000A47B7">
              <w:rPr>
                <w:rFonts w:cstheme="minorBidi"/>
                <w:noProof/>
                <w:sz w:val="22"/>
                <w:szCs w:val="22"/>
                <w:lang w:val="en-GB" w:eastAsia="en-GB" w:bidi="ar-SA"/>
              </w:rPr>
              <w:tab/>
            </w:r>
            <w:r w:rsidR="000A47B7" w:rsidRPr="00840075">
              <w:rPr>
                <w:rStyle w:val="Hyperlink"/>
                <w:rFonts w:ascii="Times" w:hAnsi="Times" w:cs="Times"/>
                <w:noProof/>
              </w:rPr>
              <w:t>Introduction</w:t>
            </w:r>
            <w:r w:rsidR="000A47B7">
              <w:rPr>
                <w:noProof/>
                <w:webHidden/>
              </w:rPr>
              <w:tab/>
            </w:r>
            <w:r w:rsidR="000A47B7">
              <w:rPr>
                <w:noProof/>
                <w:webHidden/>
              </w:rPr>
              <w:fldChar w:fldCharType="begin"/>
            </w:r>
            <w:r w:rsidR="000A47B7">
              <w:rPr>
                <w:noProof/>
                <w:webHidden/>
              </w:rPr>
              <w:instrText xml:space="preserve"> PAGEREF _Toc3996038 \h </w:instrText>
            </w:r>
            <w:r w:rsidR="000A47B7">
              <w:rPr>
                <w:noProof/>
                <w:webHidden/>
              </w:rPr>
            </w:r>
            <w:r w:rsidR="000A47B7">
              <w:rPr>
                <w:noProof/>
                <w:webHidden/>
              </w:rPr>
              <w:fldChar w:fldCharType="separate"/>
            </w:r>
            <w:r w:rsidR="00F217D3">
              <w:rPr>
                <w:noProof/>
                <w:webHidden/>
              </w:rPr>
              <w:t>2</w:t>
            </w:r>
            <w:r w:rsidR="000A47B7">
              <w:rPr>
                <w:noProof/>
                <w:webHidden/>
              </w:rPr>
              <w:fldChar w:fldCharType="end"/>
            </w:r>
          </w:hyperlink>
        </w:p>
        <w:p w14:paraId="36F677B1" w14:textId="4A971D41" w:rsidR="000A47B7" w:rsidRDefault="004257C4">
          <w:pPr>
            <w:pStyle w:val="TOC1"/>
            <w:tabs>
              <w:tab w:val="left" w:pos="440"/>
              <w:tab w:val="right" w:leader="dot" w:pos="9016"/>
            </w:tabs>
            <w:rPr>
              <w:rFonts w:cstheme="minorBidi"/>
              <w:noProof/>
              <w:sz w:val="22"/>
              <w:szCs w:val="22"/>
              <w:lang w:val="en-GB" w:eastAsia="en-GB" w:bidi="ar-SA"/>
            </w:rPr>
          </w:pPr>
          <w:hyperlink w:anchor="_Toc3996039" w:history="1">
            <w:r w:rsidR="000A47B7" w:rsidRPr="00840075">
              <w:rPr>
                <w:rStyle w:val="Hyperlink"/>
                <w:rFonts w:ascii="Times" w:hAnsi="Times" w:cs="Times"/>
                <w:noProof/>
              </w:rPr>
              <w:t>2</w:t>
            </w:r>
            <w:r w:rsidR="000A47B7">
              <w:rPr>
                <w:rFonts w:cstheme="minorBidi"/>
                <w:noProof/>
                <w:sz w:val="22"/>
                <w:szCs w:val="22"/>
                <w:lang w:val="en-GB" w:eastAsia="en-GB" w:bidi="ar-SA"/>
              </w:rPr>
              <w:tab/>
            </w:r>
            <w:r w:rsidR="000A47B7" w:rsidRPr="00840075">
              <w:rPr>
                <w:rStyle w:val="Hyperlink"/>
                <w:rFonts w:ascii="Times" w:hAnsi="Times" w:cs="Times"/>
                <w:noProof/>
              </w:rPr>
              <w:t>Media Value Chain Ontology</w:t>
            </w:r>
            <w:r w:rsidR="000A47B7">
              <w:rPr>
                <w:noProof/>
                <w:webHidden/>
              </w:rPr>
              <w:tab/>
            </w:r>
            <w:r w:rsidR="000A47B7">
              <w:rPr>
                <w:noProof/>
                <w:webHidden/>
              </w:rPr>
              <w:fldChar w:fldCharType="begin"/>
            </w:r>
            <w:r w:rsidR="000A47B7">
              <w:rPr>
                <w:noProof/>
                <w:webHidden/>
              </w:rPr>
              <w:instrText xml:space="preserve"> PAGEREF _Toc3996039 \h </w:instrText>
            </w:r>
            <w:r w:rsidR="000A47B7">
              <w:rPr>
                <w:noProof/>
                <w:webHidden/>
              </w:rPr>
            </w:r>
            <w:r w:rsidR="000A47B7">
              <w:rPr>
                <w:noProof/>
                <w:webHidden/>
              </w:rPr>
              <w:fldChar w:fldCharType="separate"/>
            </w:r>
            <w:r w:rsidR="00F217D3">
              <w:rPr>
                <w:noProof/>
                <w:webHidden/>
              </w:rPr>
              <w:t>3</w:t>
            </w:r>
            <w:r w:rsidR="000A47B7">
              <w:rPr>
                <w:noProof/>
                <w:webHidden/>
              </w:rPr>
              <w:fldChar w:fldCharType="end"/>
            </w:r>
          </w:hyperlink>
        </w:p>
        <w:p w14:paraId="285A8B8E" w14:textId="0A2A2621" w:rsidR="000A47B7" w:rsidRDefault="004257C4">
          <w:pPr>
            <w:pStyle w:val="TOC2"/>
            <w:tabs>
              <w:tab w:val="left" w:pos="880"/>
              <w:tab w:val="right" w:leader="dot" w:pos="9016"/>
            </w:tabs>
            <w:rPr>
              <w:rFonts w:cstheme="minorBidi"/>
              <w:noProof/>
              <w:sz w:val="22"/>
              <w:szCs w:val="22"/>
              <w:lang w:val="en-GB" w:eastAsia="en-GB" w:bidi="ar-SA"/>
            </w:rPr>
          </w:pPr>
          <w:hyperlink w:anchor="_Toc3996040" w:history="1">
            <w:r w:rsidR="000A47B7" w:rsidRPr="00840075">
              <w:rPr>
                <w:rStyle w:val="Hyperlink"/>
                <w:rFonts w:ascii="Times" w:hAnsi="Times" w:cs="Times"/>
                <w:noProof/>
              </w:rPr>
              <w:t>2.1</w:t>
            </w:r>
            <w:r w:rsidR="000A47B7">
              <w:rPr>
                <w:rFonts w:cstheme="minorBidi"/>
                <w:noProof/>
                <w:sz w:val="22"/>
                <w:szCs w:val="22"/>
                <w:lang w:val="en-GB" w:eastAsia="en-GB" w:bidi="ar-SA"/>
              </w:rPr>
              <w:tab/>
            </w:r>
            <w:r w:rsidR="000A47B7" w:rsidRPr="00840075">
              <w:rPr>
                <w:rStyle w:val="Hyperlink"/>
                <w:rFonts w:ascii="Times" w:hAnsi="Times" w:cs="Times"/>
                <w:noProof/>
              </w:rPr>
              <w:t>Main entities</w:t>
            </w:r>
            <w:r w:rsidR="000A47B7">
              <w:rPr>
                <w:noProof/>
                <w:webHidden/>
              </w:rPr>
              <w:tab/>
            </w:r>
            <w:r w:rsidR="000A47B7">
              <w:rPr>
                <w:noProof/>
                <w:webHidden/>
              </w:rPr>
              <w:fldChar w:fldCharType="begin"/>
            </w:r>
            <w:r w:rsidR="000A47B7">
              <w:rPr>
                <w:noProof/>
                <w:webHidden/>
              </w:rPr>
              <w:instrText xml:space="preserve"> PAGEREF _Toc3996040 \h </w:instrText>
            </w:r>
            <w:r w:rsidR="000A47B7">
              <w:rPr>
                <w:noProof/>
                <w:webHidden/>
              </w:rPr>
            </w:r>
            <w:r w:rsidR="000A47B7">
              <w:rPr>
                <w:noProof/>
                <w:webHidden/>
              </w:rPr>
              <w:fldChar w:fldCharType="separate"/>
            </w:r>
            <w:r w:rsidR="00F217D3">
              <w:rPr>
                <w:noProof/>
                <w:webHidden/>
              </w:rPr>
              <w:t>3</w:t>
            </w:r>
            <w:r w:rsidR="000A47B7">
              <w:rPr>
                <w:noProof/>
                <w:webHidden/>
              </w:rPr>
              <w:fldChar w:fldCharType="end"/>
            </w:r>
          </w:hyperlink>
        </w:p>
        <w:p w14:paraId="34A8A0A7" w14:textId="74A4561E" w:rsidR="000A47B7" w:rsidRDefault="004257C4">
          <w:pPr>
            <w:pStyle w:val="TOC2"/>
            <w:tabs>
              <w:tab w:val="left" w:pos="880"/>
              <w:tab w:val="right" w:leader="dot" w:pos="9016"/>
            </w:tabs>
            <w:rPr>
              <w:rFonts w:cstheme="minorBidi"/>
              <w:noProof/>
              <w:sz w:val="22"/>
              <w:szCs w:val="22"/>
              <w:lang w:val="en-GB" w:eastAsia="en-GB" w:bidi="ar-SA"/>
            </w:rPr>
          </w:pPr>
          <w:hyperlink w:anchor="_Toc3996041" w:history="1">
            <w:r w:rsidR="000A47B7" w:rsidRPr="00840075">
              <w:rPr>
                <w:rStyle w:val="Hyperlink"/>
                <w:rFonts w:ascii="Times" w:hAnsi="Times" w:cs="Times"/>
                <w:noProof/>
              </w:rPr>
              <w:t>2.2</w:t>
            </w:r>
            <w:r w:rsidR="000A47B7">
              <w:rPr>
                <w:rFonts w:cstheme="minorBidi"/>
                <w:noProof/>
                <w:sz w:val="22"/>
                <w:szCs w:val="22"/>
                <w:lang w:val="en-GB" w:eastAsia="en-GB" w:bidi="ar-SA"/>
              </w:rPr>
              <w:tab/>
            </w:r>
            <w:r w:rsidR="000A47B7" w:rsidRPr="00840075">
              <w:rPr>
                <w:rStyle w:val="Hyperlink"/>
                <w:rFonts w:ascii="Times" w:hAnsi="Times" w:cs="Times"/>
                <w:noProof/>
              </w:rPr>
              <w:t>Authorization model</w:t>
            </w:r>
            <w:r w:rsidR="000A47B7">
              <w:rPr>
                <w:noProof/>
                <w:webHidden/>
              </w:rPr>
              <w:tab/>
            </w:r>
            <w:r w:rsidR="000A47B7">
              <w:rPr>
                <w:noProof/>
                <w:webHidden/>
              </w:rPr>
              <w:fldChar w:fldCharType="begin"/>
            </w:r>
            <w:r w:rsidR="000A47B7">
              <w:rPr>
                <w:noProof/>
                <w:webHidden/>
              </w:rPr>
              <w:instrText xml:space="preserve"> PAGEREF _Toc3996041 \h </w:instrText>
            </w:r>
            <w:r w:rsidR="000A47B7">
              <w:rPr>
                <w:noProof/>
                <w:webHidden/>
              </w:rPr>
            </w:r>
            <w:r w:rsidR="000A47B7">
              <w:rPr>
                <w:noProof/>
                <w:webHidden/>
              </w:rPr>
              <w:fldChar w:fldCharType="separate"/>
            </w:r>
            <w:r w:rsidR="00F217D3">
              <w:rPr>
                <w:noProof/>
                <w:webHidden/>
              </w:rPr>
              <w:t>4</w:t>
            </w:r>
            <w:r w:rsidR="000A47B7">
              <w:rPr>
                <w:noProof/>
                <w:webHidden/>
              </w:rPr>
              <w:fldChar w:fldCharType="end"/>
            </w:r>
          </w:hyperlink>
        </w:p>
        <w:p w14:paraId="4427E6E2" w14:textId="3687D078" w:rsidR="000A47B7" w:rsidRDefault="004257C4">
          <w:pPr>
            <w:pStyle w:val="TOC1"/>
            <w:tabs>
              <w:tab w:val="left" w:pos="440"/>
              <w:tab w:val="right" w:leader="dot" w:pos="9016"/>
            </w:tabs>
            <w:rPr>
              <w:rFonts w:cstheme="minorBidi"/>
              <w:noProof/>
              <w:sz w:val="22"/>
              <w:szCs w:val="22"/>
              <w:lang w:val="en-GB" w:eastAsia="en-GB" w:bidi="ar-SA"/>
            </w:rPr>
          </w:pPr>
          <w:hyperlink w:anchor="_Toc3996042" w:history="1">
            <w:r w:rsidR="000A47B7" w:rsidRPr="00840075">
              <w:rPr>
                <w:rStyle w:val="Hyperlink"/>
                <w:rFonts w:ascii="Times" w:hAnsi="Times" w:cs="Times"/>
                <w:noProof/>
              </w:rPr>
              <w:t>3</w:t>
            </w:r>
            <w:r w:rsidR="000A47B7">
              <w:rPr>
                <w:rFonts w:cstheme="minorBidi"/>
                <w:noProof/>
                <w:sz w:val="22"/>
                <w:szCs w:val="22"/>
                <w:lang w:val="en-GB" w:eastAsia="en-GB" w:bidi="ar-SA"/>
              </w:rPr>
              <w:tab/>
            </w:r>
            <w:r w:rsidR="000A47B7" w:rsidRPr="00840075">
              <w:rPr>
                <w:rStyle w:val="Hyperlink"/>
                <w:rFonts w:ascii="Times" w:hAnsi="Times" w:cs="Times"/>
                <w:noProof/>
              </w:rPr>
              <w:t>Audio Value Chain Ontology</w:t>
            </w:r>
            <w:r w:rsidR="000A47B7">
              <w:rPr>
                <w:noProof/>
                <w:webHidden/>
              </w:rPr>
              <w:tab/>
            </w:r>
            <w:r w:rsidR="000A47B7">
              <w:rPr>
                <w:noProof/>
                <w:webHidden/>
              </w:rPr>
              <w:fldChar w:fldCharType="begin"/>
            </w:r>
            <w:r w:rsidR="000A47B7">
              <w:rPr>
                <w:noProof/>
                <w:webHidden/>
              </w:rPr>
              <w:instrText xml:space="preserve"> PAGEREF _Toc3996042 \h </w:instrText>
            </w:r>
            <w:r w:rsidR="000A47B7">
              <w:rPr>
                <w:noProof/>
                <w:webHidden/>
              </w:rPr>
            </w:r>
            <w:r w:rsidR="000A47B7">
              <w:rPr>
                <w:noProof/>
                <w:webHidden/>
              </w:rPr>
              <w:fldChar w:fldCharType="separate"/>
            </w:r>
            <w:r w:rsidR="00F217D3">
              <w:rPr>
                <w:noProof/>
                <w:webHidden/>
              </w:rPr>
              <w:t>5</w:t>
            </w:r>
            <w:r w:rsidR="000A47B7">
              <w:rPr>
                <w:noProof/>
                <w:webHidden/>
              </w:rPr>
              <w:fldChar w:fldCharType="end"/>
            </w:r>
          </w:hyperlink>
        </w:p>
        <w:p w14:paraId="49D13921" w14:textId="4708DBDF" w:rsidR="000A47B7" w:rsidRDefault="004257C4">
          <w:pPr>
            <w:pStyle w:val="TOC2"/>
            <w:tabs>
              <w:tab w:val="left" w:pos="880"/>
              <w:tab w:val="right" w:leader="dot" w:pos="9016"/>
            </w:tabs>
            <w:rPr>
              <w:rFonts w:cstheme="minorBidi"/>
              <w:noProof/>
              <w:sz w:val="22"/>
              <w:szCs w:val="22"/>
              <w:lang w:val="en-GB" w:eastAsia="en-GB" w:bidi="ar-SA"/>
            </w:rPr>
          </w:pPr>
          <w:hyperlink w:anchor="_Toc3996043" w:history="1">
            <w:r w:rsidR="000A47B7" w:rsidRPr="00840075">
              <w:rPr>
                <w:rStyle w:val="Hyperlink"/>
                <w:rFonts w:ascii="Times" w:hAnsi="Times" w:cs="Times"/>
                <w:noProof/>
              </w:rPr>
              <w:t>3.1</w:t>
            </w:r>
            <w:r w:rsidR="000A47B7">
              <w:rPr>
                <w:rFonts w:cstheme="minorBidi"/>
                <w:noProof/>
                <w:sz w:val="22"/>
                <w:szCs w:val="22"/>
                <w:lang w:val="en-GB" w:eastAsia="en-GB" w:bidi="ar-SA"/>
              </w:rPr>
              <w:tab/>
            </w:r>
            <w:r w:rsidR="000A47B7" w:rsidRPr="00840075">
              <w:rPr>
                <w:rStyle w:val="Hyperlink"/>
                <w:rFonts w:ascii="Times" w:hAnsi="Times" w:cs="Times"/>
                <w:noProof/>
              </w:rPr>
              <w:t>Relations for IP entity segments and tracks</w:t>
            </w:r>
            <w:r w:rsidR="000A47B7">
              <w:rPr>
                <w:noProof/>
                <w:webHidden/>
              </w:rPr>
              <w:tab/>
            </w:r>
            <w:r w:rsidR="000A47B7">
              <w:rPr>
                <w:noProof/>
                <w:webHidden/>
              </w:rPr>
              <w:fldChar w:fldCharType="begin"/>
            </w:r>
            <w:r w:rsidR="000A47B7">
              <w:rPr>
                <w:noProof/>
                <w:webHidden/>
              </w:rPr>
              <w:instrText xml:space="preserve"> PAGEREF _Toc3996043 \h </w:instrText>
            </w:r>
            <w:r w:rsidR="000A47B7">
              <w:rPr>
                <w:noProof/>
                <w:webHidden/>
              </w:rPr>
            </w:r>
            <w:r w:rsidR="000A47B7">
              <w:rPr>
                <w:noProof/>
                <w:webHidden/>
              </w:rPr>
              <w:fldChar w:fldCharType="separate"/>
            </w:r>
            <w:r w:rsidR="00F217D3">
              <w:rPr>
                <w:noProof/>
                <w:webHidden/>
              </w:rPr>
              <w:t>5</w:t>
            </w:r>
            <w:r w:rsidR="000A47B7">
              <w:rPr>
                <w:noProof/>
                <w:webHidden/>
              </w:rPr>
              <w:fldChar w:fldCharType="end"/>
            </w:r>
          </w:hyperlink>
        </w:p>
        <w:p w14:paraId="7A897656" w14:textId="59884F36" w:rsidR="000A47B7" w:rsidRDefault="004257C4">
          <w:pPr>
            <w:pStyle w:val="TOC1"/>
            <w:tabs>
              <w:tab w:val="left" w:pos="440"/>
              <w:tab w:val="right" w:leader="dot" w:pos="9016"/>
            </w:tabs>
            <w:rPr>
              <w:rFonts w:cstheme="minorBidi"/>
              <w:noProof/>
              <w:sz w:val="22"/>
              <w:szCs w:val="22"/>
              <w:lang w:val="en-GB" w:eastAsia="en-GB" w:bidi="ar-SA"/>
            </w:rPr>
          </w:pPr>
          <w:hyperlink w:anchor="_Toc3996044" w:history="1">
            <w:r w:rsidR="000A47B7" w:rsidRPr="00840075">
              <w:rPr>
                <w:rStyle w:val="Hyperlink"/>
                <w:rFonts w:ascii="Times" w:hAnsi="Times" w:cs="Times"/>
                <w:noProof/>
              </w:rPr>
              <w:t>4</w:t>
            </w:r>
            <w:r w:rsidR="000A47B7">
              <w:rPr>
                <w:rFonts w:cstheme="minorBidi"/>
                <w:noProof/>
                <w:sz w:val="22"/>
                <w:szCs w:val="22"/>
                <w:lang w:val="en-GB" w:eastAsia="en-GB" w:bidi="ar-SA"/>
              </w:rPr>
              <w:tab/>
            </w:r>
            <w:r w:rsidR="000A47B7" w:rsidRPr="00840075">
              <w:rPr>
                <w:rStyle w:val="Hyperlink"/>
                <w:rFonts w:ascii="Times" w:hAnsi="Times" w:cs="Times"/>
                <w:noProof/>
              </w:rPr>
              <w:t>Media Contract Ontology</w:t>
            </w:r>
            <w:r w:rsidR="000A47B7">
              <w:rPr>
                <w:noProof/>
                <w:webHidden/>
              </w:rPr>
              <w:tab/>
            </w:r>
            <w:r w:rsidR="000A47B7">
              <w:rPr>
                <w:noProof/>
                <w:webHidden/>
              </w:rPr>
              <w:fldChar w:fldCharType="begin"/>
            </w:r>
            <w:r w:rsidR="000A47B7">
              <w:rPr>
                <w:noProof/>
                <w:webHidden/>
              </w:rPr>
              <w:instrText xml:space="preserve"> PAGEREF _Toc3996044 \h </w:instrText>
            </w:r>
            <w:r w:rsidR="000A47B7">
              <w:rPr>
                <w:noProof/>
                <w:webHidden/>
              </w:rPr>
            </w:r>
            <w:r w:rsidR="000A47B7">
              <w:rPr>
                <w:noProof/>
                <w:webHidden/>
              </w:rPr>
              <w:fldChar w:fldCharType="separate"/>
            </w:r>
            <w:r w:rsidR="00F217D3">
              <w:rPr>
                <w:noProof/>
                <w:webHidden/>
              </w:rPr>
              <w:t>6</w:t>
            </w:r>
            <w:r w:rsidR="000A47B7">
              <w:rPr>
                <w:noProof/>
                <w:webHidden/>
              </w:rPr>
              <w:fldChar w:fldCharType="end"/>
            </w:r>
          </w:hyperlink>
        </w:p>
        <w:p w14:paraId="068DA8CC" w14:textId="76B6538C" w:rsidR="000A47B7" w:rsidRDefault="004257C4">
          <w:pPr>
            <w:pStyle w:val="TOC2"/>
            <w:tabs>
              <w:tab w:val="left" w:pos="880"/>
              <w:tab w:val="right" w:leader="dot" w:pos="9016"/>
            </w:tabs>
            <w:rPr>
              <w:rFonts w:cstheme="minorBidi"/>
              <w:noProof/>
              <w:sz w:val="22"/>
              <w:szCs w:val="22"/>
              <w:lang w:val="en-GB" w:eastAsia="en-GB" w:bidi="ar-SA"/>
            </w:rPr>
          </w:pPr>
          <w:hyperlink w:anchor="_Toc3996045" w:history="1">
            <w:r w:rsidR="000A47B7" w:rsidRPr="00840075">
              <w:rPr>
                <w:rStyle w:val="Hyperlink"/>
                <w:noProof/>
              </w:rPr>
              <w:t>4.1</w:t>
            </w:r>
            <w:r w:rsidR="000A47B7">
              <w:rPr>
                <w:rFonts w:cstheme="minorBidi"/>
                <w:noProof/>
                <w:sz w:val="22"/>
                <w:szCs w:val="22"/>
                <w:lang w:val="en-GB" w:eastAsia="en-GB" w:bidi="ar-SA"/>
              </w:rPr>
              <w:tab/>
            </w:r>
            <w:r w:rsidR="000A47B7" w:rsidRPr="00840075">
              <w:rPr>
                <w:rStyle w:val="Hyperlink"/>
                <w:noProof/>
                <w:lang w:val="en-GB"/>
              </w:rPr>
              <w:t>Exploitation of intellectual property rights</w:t>
            </w:r>
            <w:r w:rsidR="000A47B7">
              <w:rPr>
                <w:noProof/>
                <w:webHidden/>
              </w:rPr>
              <w:tab/>
            </w:r>
            <w:r w:rsidR="000A47B7">
              <w:rPr>
                <w:noProof/>
                <w:webHidden/>
              </w:rPr>
              <w:fldChar w:fldCharType="begin"/>
            </w:r>
            <w:r w:rsidR="000A47B7">
              <w:rPr>
                <w:noProof/>
                <w:webHidden/>
              </w:rPr>
              <w:instrText xml:space="preserve"> PAGEREF _Toc3996045 \h </w:instrText>
            </w:r>
            <w:r w:rsidR="000A47B7">
              <w:rPr>
                <w:noProof/>
                <w:webHidden/>
              </w:rPr>
            </w:r>
            <w:r w:rsidR="000A47B7">
              <w:rPr>
                <w:noProof/>
                <w:webHidden/>
              </w:rPr>
              <w:fldChar w:fldCharType="separate"/>
            </w:r>
            <w:r w:rsidR="00F217D3">
              <w:rPr>
                <w:noProof/>
                <w:webHidden/>
              </w:rPr>
              <w:t>7</w:t>
            </w:r>
            <w:r w:rsidR="000A47B7">
              <w:rPr>
                <w:noProof/>
                <w:webHidden/>
              </w:rPr>
              <w:fldChar w:fldCharType="end"/>
            </w:r>
          </w:hyperlink>
        </w:p>
        <w:p w14:paraId="03914ECA" w14:textId="435DA536" w:rsidR="000A47B7" w:rsidRDefault="004257C4">
          <w:pPr>
            <w:pStyle w:val="TOC2"/>
            <w:tabs>
              <w:tab w:val="left" w:pos="880"/>
              <w:tab w:val="right" w:leader="dot" w:pos="9016"/>
            </w:tabs>
            <w:rPr>
              <w:rFonts w:cstheme="minorBidi"/>
              <w:noProof/>
              <w:sz w:val="22"/>
              <w:szCs w:val="22"/>
              <w:lang w:val="en-GB" w:eastAsia="en-GB" w:bidi="ar-SA"/>
            </w:rPr>
          </w:pPr>
          <w:hyperlink w:anchor="_Toc3996046" w:history="1">
            <w:r w:rsidR="000A47B7" w:rsidRPr="00840075">
              <w:rPr>
                <w:rStyle w:val="Hyperlink"/>
                <w:noProof/>
              </w:rPr>
              <w:t>4.2</w:t>
            </w:r>
            <w:r w:rsidR="000A47B7">
              <w:rPr>
                <w:rFonts w:cstheme="minorBidi"/>
                <w:noProof/>
                <w:sz w:val="22"/>
                <w:szCs w:val="22"/>
                <w:lang w:val="en-GB" w:eastAsia="en-GB" w:bidi="ar-SA"/>
              </w:rPr>
              <w:tab/>
            </w:r>
            <w:r w:rsidR="000A47B7" w:rsidRPr="00840075">
              <w:rPr>
                <w:rStyle w:val="Hyperlink"/>
                <w:noProof/>
                <w:lang w:val="en-GB"/>
              </w:rPr>
              <w:t>Payments  and notifications</w:t>
            </w:r>
            <w:r w:rsidR="000A47B7">
              <w:rPr>
                <w:noProof/>
                <w:webHidden/>
              </w:rPr>
              <w:tab/>
            </w:r>
            <w:r w:rsidR="000A47B7">
              <w:rPr>
                <w:noProof/>
                <w:webHidden/>
              </w:rPr>
              <w:fldChar w:fldCharType="begin"/>
            </w:r>
            <w:r w:rsidR="000A47B7">
              <w:rPr>
                <w:noProof/>
                <w:webHidden/>
              </w:rPr>
              <w:instrText xml:space="preserve"> PAGEREF _Toc3996046 \h </w:instrText>
            </w:r>
            <w:r w:rsidR="000A47B7">
              <w:rPr>
                <w:noProof/>
                <w:webHidden/>
              </w:rPr>
            </w:r>
            <w:r w:rsidR="000A47B7">
              <w:rPr>
                <w:noProof/>
                <w:webHidden/>
              </w:rPr>
              <w:fldChar w:fldCharType="separate"/>
            </w:r>
            <w:r w:rsidR="00F217D3">
              <w:rPr>
                <w:noProof/>
                <w:webHidden/>
              </w:rPr>
              <w:t>7</w:t>
            </w:r>
            <w:r w:rsidR="000A47B7">
              <w:rPr>
                <w:noProof/>
                <w:webHidden/>
              </w:rPr>
              <w:fldChar w:fldCharType="end"/>
            </w:r>
          </w:hyperlink>
        </w:p>
        <w:p w14:paraId="78884317" w14:textId="405DF863" w:rsidR="000A47B7" w:rsidRDefault="004257C4">
          <w:pPr>
            <w:pStyle w:val="TOC1"/>
            <w:tabs>
              <w:tab w:val="left" w:pos="440"/>
              <w:tab w:val="right" w:leader="dot" w:pos="9016"/>
            </w:tabs>
            <w:rPr>
              <w:rFonts w:cstheme="minorBidi"/>
              <w:noProof/>
              <w:sz w:val="22"/>
              <w:szCs w:val="22"/>
              <w:lang w:val="en-GB" w:eastAsia="en-GB" w:bidi="ar-SA"/>
            </w:rPr>
          </w:pPr>
          <w:hyperlink w:anchor="_Toc3996047" w:history="1">
            <w:r w:rsidR="000A47B7" w:rsidRPr="00840075">
              <w:rPr>
                <w:rStyle w:val="Hyperlink"/>
                <w:rFonts w:ascii="Times" w:hAnsi="Times" w:cs="Times"/>
                <w:noProof/>
              </w:rPr>
              <w:t>5</w:t>
            </w:r>
            <w:r w:rsidR="000A47B7">
              <w:rPr>
                <w:rFonts w:cstheme="minorBidi"/>
                <w:noProof/>
                <w:sz w:val="22"/>
                <w:szCs w:val="22"/>
                <w:lang w:val="en-GB" w:eastAsia="en-GB" w:bidi="ar-SA"/>
              </w:rPr>
              <w:tab/>
            </w:r>
            <w:r w:rsidR="000A47B7" w:rsidRPr="00840075">
              <w:rPr>
                <w:rStyle w:val="Hyperlink"/>
                <w:rFonts w:ascii="Times" w:hAnsi="Times" w:cs="Times"/>
                <w:noProof/>
              </w:rPr>
              <w:t>Conclusions</w:t>
            </w:r>
            <w:r w:rsidR="000A47B7">
              <w:rPr>
                <w:noProof/>
                <w:webHidden/>
              </w:rPr>
              <w:tab/>
            </w:r>
            <w:r w:rsidR="000A47B7">
              <w:rPr>
                <w:noProof/>
                <w:webHidden/>
              </w:rPr>
              <w:fldChar w:fldCharType="begin"/>
            </w:r>
            <w:r w:rsidR="000A47B7">
              <w:rPr>
                <w:noProof/>
                <w:webHidden/>
              </w:rPr>
              <w:instrText xml:space="preserve"> PAGEREF _Toc3996047 \h </w:instrText>
            </w:r>
            <w:r w:rsidR="000A47B7">
              <w:rPr>
                <w:noProof/>
                <w:webHidden/>
              </w:rPr>
            </w:r>
            <w:r w:rsidR="000A47B7">
              <w:rPr>
                <w:noProof/>
                <w:webHidden/>
              </w:rPr>
              <w:fldChar w:fldCharType="separate"/>
            </w:r>
            <w:r w:rsidR="00F217D3">
              <w:rPr>
                <w:noProof/>
                <w:webHidden/>
              </w:rPr>
              <w:t>8</w:t>
            </w:r>
            <w:r w:rsidR="000A47B7">
              <w:rPr>
                <w:noProof/>
                <w:webHidden/>
              </w:rPr>
              <w:fldChar w:fldCharType="end"/>
            </w:r>
          </w:hyperlink>
        </w:p>
        <w:p w14:paraId="1E82D3E6" w14:textId="1A2D84CF" w:rsidR="000A47B7" w:rsidRDefault="004257C4">
          <w:pPr>
            <w:pStyle w:val="TOC1"/>
            <w:tabs>
              <w:tab w:val="left" w:pos="440"/>
              <w:tab w:val="right" w:leader="dot" w:pos="9016"/>
            </w:tabs>
            <w:rPr>
              <w:rFonts w:cstheme="minorBidi"/>
              <w:noProof/>
              <w:sz w:val="22"/>
              <w:szCs w:val="22"/>
              <w:lang w:val="en-GB" w:eastAsia="en-GB" w:bidi="ar-SA"/>
            </w:rPr>
          </w:pPr>
          <w:hyperlink w:anchor="_Toc3996048" w:history="1">
            <w:r w:rsidR="000A47B7" w:rsidRPr="00840075">
              <w:rPr>
                <w:rStyle w:val="Hyperlink"/>
                <w:rFonts w:ascii="Times" w:hAnsi="Times" w:cs="Times"/>
                <w:noProof/>
              </w:rPr>
              <w:t>6</w:t>
            </w:r>
            <w:r w:rsidR="000A47B7">
              <w:rPr>
                <w:rFonts w:cstheme="minorBidi"/>
                <w:noProof/>
                <w:sz w:val="22"/>
                <w:szCs w:val="22"/>
                <w:lang w:val="en-GB" w:eastAsia="en-GB" w:bidi="ar-SA"/>
              </w:rPr>
              <w:tab/>
            </w:r>
            <w:r w:rsidR="000A47B7" w:rsidRPr="00840075">
              <w:rPr>
                <w:rStyle w:val="Hyperlink"/>
                <w:rFonts w:ascii="Times" w:hAnsi="Times" w:cs="Times"/>
                <w:noProof/>
              </w:rPr>
              <w:t>References</w:t>
            </w:r>
            <w:r w:rsidR="000A47B7">
              <w:rPr>
                <w:noProof/>
                <w:webHidden/>
              </w:rPr>
              <w:tab/>
            </w:r>
            <w:r w:rsidR="000A47B7">
              <w:rPr>
                <w:noProof/>
                <w:webHidden/>
              </w:rPr>
              <w:fldChar w:fldCharType="begin"/>
            </w:r>
            <w:r w:rsidR="000A47B7">
              <w:rPr>
                <w:noProof/>
                <w:webHidden/>
              </w:rPr>
              <w:instrText xml:space="preserve"> PAGEREF _Toc3996048 \h </w:instrText>
            </w:r>
            <w:r w:rsidR="000A47B7">
              <w:rPr>
                <w:noProof/>
                <w:webHidden/>
              </w:rPr>
            </w:r>
            <w:r w:rsidR="000A47B7">
              <w:rPr>
                <w:noProof/>
                <w:webHidden/>
              </w:rPr>
              <w:fldChar w:fldCharType="separate"/>
            </w:r>
            <w:r w:rsidR="00F217D3">
              <w:rPr>
                <w:noProof/>
                <w:webHidden/>
              </w:rPr>
              <w:t>8</w:t>
            </w:r>
            <w:r w:rsidR="000A47B7">
              <w:rPr>
                <w:noProof/>
                <w:webHidden/>
              </w:rPr>
              <w:fldChar w:fldCharType="end"/>
            </w:r>
          </w:hyperlink>
        </w:p>
        <w:p w14:paraId="16DA0352" w14:textId="40574462" w:rsidR="001B533A" w:rsidRDefault="001B533A">
          <w:r>
            <w:rPr>
              <w:b/>
              <w:bCs/>
              <w:noProof/>
            </w:rPr>
            <w:fldChar w:fldCharType="end"/>
          </w:r>
        </w:p>
      </w:sdtContent>
    </w:sdt>
    <w:p w14:paraId="50713E45" w14:textId="77777777" w:rsidR="00146FD2" w:rsidRDefault="00146FD2">
      <w:pPr>
        <w:rPr>
          <w:lang w:val="en-GB"/>
        </w:rPr>
      </w:pPr>
    </w:p>
    <w:p w14:paraId="1D54441A" w14:textId="44C5564A" w:rsidR="00EA7367" w:rsidRDefault="00EA7367">
      <w:pPr>
        <w:rPr>
          <w:lang w:val="en-GB"/>
        </w:rPr>
      </w:pPr>
    </w:p>
    <w:p w14:paraId="618C1B3D" w14:textId="56FDE281" w:rsidR="00EA7367" w:rsidRDefault="00EA7367">
      <w:pPr>
        <w:rPr>
          <w:lang w:val="en-GB"/>
        </w:rPr>
      </w:pPr>
    </w:p>
    <w:p w14:paraId="64E7458E" w14:textId="1764387F" w:rsidR="00EA7367" w:rsidRDefault="00EA7367">
      <w:pPr>
        <w:rPr>
          <w:lang w:val="en-GB"/>
        </w:rPr>
      </w:pPr>
    </w:p>
    <w:p w14:paraId="7AD826CA" w14:textId="51551E99" w:rsidR="00EA7367" w:rsidRDefault="00EA7367">
      <w:pPr>
        <w:rPr>
          <w:lang w:val="en-GB"/>
        </w:rPr>
      </w:pPr>
    </w:p>
    <w:p w14:paraId="4983C04D" w14:textId="5E753951" w:rsidR="00EA7367" w:rsidRDefault="00EA7367">
      <w:pPr>
        <w:rPr>
          <w:lang w:val="en-GB"/>
        </w:rPr>
      </w:pPr>
    </w:p>
    <w:p w14:paraId="5224AF1E" w14:textId="645EF1CE" w:rsidR="00EA7367" w:rsidRDefault="00EA7367">
      <w:pPr>
        <w:rPr>
          <w:lang w:val="en-GB"/>
        </w:rPr>
      </w:pPr>
    </w:p>
    <w:p w14:paraId="296F58DC" w14:textId="2FB0AE6A" w:rsidR="00EA7367" w:rsidRDefault="00EA7367">
      <w:pPr>
        <w:rPr>
          <w:lang w:val="en-GB"/>
        </w:rPr>
      </w:pPr>
    </w:p>
    <w:p w14:paraId="281FDEB8" w14:textId="69AFF3E3" w:rsidR="00EA7367" w:rsidRDefault="00EA7367">
      <w:pPr>
        <w:rPr>
          <w:lang w:val="en-GB"/>
        </w:rPr>
      </w:pPr>
    </w:p>
    <w:p w14:paraId="1E2C2A67" w14:textId="1F636A37" w:rsidR="00EA7367" w:rsidRDefault="00EA7367">
      <w:pPr>
        <w:rPr>
          <w:lang w:val="en-GB"/>
        </w:rPr>
      </w:pPr>
    </w:p>
    <w:p w14:paraId="43EE8DAE" w14:textId="31BE33EA" w:rsidR="00EA7367" w:rsidRDefault="00EA7367">
      <w:pPr>
        <w:rPr>
          <w:lang w:val="en-GB"/>
        </w:rPr>
      </w:pPr>
    </w:p>
    <w:p w14:paraId="68DA5A78" w14:textId="1BCD8BDB" w:rsidR="00EA7367" w:rsidRDefault="00EA7367">
      <w:pPr>
        <w:rPr>
          <w:lang w:val="en-GB"/>
        </w:rPr>
      </w:pPr>
    </w:p>
    <w:p w14:paraId="377B175E" w14:textId="083C3D94" w:rsidR="00EA7367" w:rsidRDefault="00EA7367">
      <w:pPr>
        <w:rPr>
          <w:lang w:val="en-GB"/>
        </w:rPr>
      </w:pPr>
    </w:p>
    <w:p w14:paraId="70BCFD67" w14:textId="77777777" w:rsidR="00EA7367" w:rsidRPr="00A0553B" w:rsidRDefault="00EA7367" w:rsidP="00EA7367">
      <w:pPr>
        <w:pStyle w:val="Title1"/>
        <w:spacing w:after="0" w:line="240" w:lineRule="auto"/>
        <w:rPr>
          <w:rFonts w:cs="Times"/>
          <w:sz w:val="30"/>
          <w:szCs w:val="32"/>
        </w:rPr>
      </w:pPr>
      <w:r w:rsidRPr="00A0553B">
        <w:rPr>
          <w:rFonts w:cs="Times"/>
          <w:sz w:val="32"/>
          <w:szCs w:val="32"/>
        </w:rPr>
        <w:lastRenderedPageBreak/>
        <w:t>MPEG Intellectual Property Rights Ontologies</w:t>
      </w:r>
    </w:p>
    <w:p w14:paraId="1D5253C1" w14:textId="77777777" w:rsidR="00EA7367" w:rsidRPr="00A0553B" w:rsidRDefault="00EA7367" w:rsidP="00EA7367">
      <w:pPr>
        <w:pStyle w:val="author"/>
        <w:spacing w:after="0"/>
        <w:rPr>
          <w:rFonts w:cs="Times"/>
        </w:rPr>
      </w:pPr>
    </w:p>
    <w:p w14:paraId="7A63C5FD" w14:textId="77777777" w:rsidR="00EA7367" w:rsidRPr="00A0553B" w:rsidRDefault="00EA7367" w:rsidP="00EA7367">
      <w:pPr>
        <w:pStyle w:val="author"/>
        <w:spacing w:after="0"/>
        <w:rPr>
          <w:rFonts w:cs="Times"/>
          <w:sz w:val="24"/>
          <w:szCs w:val="24"/>
        </w:rPr>
      </w:pPr>
      <w:r w:rsidRPr="00A0553B">
        <w:rPr>
          <w:rFonts w:cs="Times"/>
          <w:sz w:val="24"/>
          <w:szCs w:val="24"/>
        </w:rPr>
        <w:t>Panos Kudumakis</w:t>
      </w:r>
      <w:r w:rsidRPr="00A0553B">
        <w:rPr>
          <w:rFonts w:cs="Times"/>
          <w:sz w:val="24"/>
          <w:szCs w:val="24"/>
          <w:vertAlign w:val="superscript"/>
        </w:rPr>
        <w:t>1</w:t>
      </w:r>
      <w:r w:rsidRPr="00A0553B">
        <w:rPr>
          <w:rFonts w:cs="Times"/>
          <w:sz w:val="24"/>
          <w:szCs w:val="24"/>
        </w:rPr>
        <w:t>, Thomas Wilmering</w:t>
      </w:r>
      <w:r w:rsidRPr="00A0553B">
        <w:rPr>
          <w:rFonts w:cs="Times"/>
          <w:sz w:val="24"/>
          <w:szCs w:val="24"/>
          <w:vertAlign w:val="superscript"/>
        </w:rPr>
        <w:t>1</w:t>
      </w:r>
      <w:r w:rsidRPr="00A0553B">
        <w:rPr>
          <w:rFonts w:cs="Times"/>
          <w:sz w:val="24"/>
          <w:szCs w:val="24"/>
        </w:rPr>
        <w:t>, Mark Sandler</w:t>
      </w:r>
      <w:r w:rsidRPr="00A0553B">
        <w:rPr>
          <w:rFonts w:cs="Times"/>
          <w:sz w:val="24"/>
          <w:szCs w:val="24"/>
          <w:vertAlign w:val="superscript"/>
        </w:rPr>
        <w:t>1</w:t>
      </w:r>
      <w:r w:rsidRPr="00A0553B">
        <w:rPr>
          <w:rFonts w:cs="Times"/>
          <w:sz w:val="24"/>
          <w:szCs w:val="24"/>
        </w:rPr>
        <w:t>, Víctor Rodríguez-Doncel</w:t>
      </w:r>
      <w:r w:rsidRPr="00A0553B">
        <w:rPr>
          <w:rFonts w:cs="Times"/>
          <w:sz w:val="24"/>
          <w:szCs w:val="24"/>
          <w:vertAlign w:val="superscript"/>
        </w:rPr>
        <w:t>2</w:t>
      </w:r>
      <w:r w:rsidRPr="00A0553B">
        <w:rPr>
          <w:rFonts w:cs="Times"/>
          <w:sz w:val="24"/>
          <w:szCs w:val="24"/>
        </w:rPr>
        <w:t>, Laurent Boch</w:t>
      </w:r>
      <w:r w:rsidRPr="00A0553B">
        <w:rPr>
          <w:rFonts w:cs="Times"/>
          <w:sz w:val="24"/>
          <w:szCs w:val="24"/>
          <w:vertAlign w:val="superscript"/>
        </w:rPr>
        <w:t>3</w:t>
      </w:r>
      <w:r w:rsidRPr="00A0553B">
        <w:rPr>
          <w:rFonts w:cs="Times"/>
          <w:sz w:val="24"/>
          <w:szCs w:val="24"/>
        </w:rPr>
        <w:t>, Jaime Delgado</w:t>
      </w:r>
      <w:r w:rsidRPr="00A0553B">
        <w:rPr>
          <w:rFonts w:cs="Times"/>
          <w:sz w:val="24"/>
          <w:szCs w:val="24"/>
          <w:vertAlign w:val="superscript"/>
        </w:rPr>
        <w:t>4</w:t>
      </w:r>
    </w:p>
    <w:p w14:paraId="60AF618F" w14:textId="77777777" w:rsidR="00EA7367" w:rsidRPr="00A0553B" w:rsidRDefault="00EA7367" w:rsidP="00EA7367">
      <w:pPr>
        <w:pStyle w:val="address"/>
        <w:rPr>
          <w:rFonts w:cs="Times"/>
        </w:rPr>
      </w:pPr>
    </w:p>
    <w:p w14:paraId="433EA575" w14:textId="77777777" w:rsidR="00EA7367" w:rsidRPr="00A0553B" w:rsidRDefault="00EA7367" w:rsidP="00EA7367">
      <w:pPr>
        <w:pStyle w:val="address"/>
        <w:rPr>
          <w:rFonts w:cs="Times"/>
        </w:rPr>
      </w:pPr>
      <w:r w:rsidRPr="00A0553B">
        <w:rPr>
          <w:rFonts w:cs="Times"/>
          <w:vertAlign w:val="superscript"/>
        </w:rPr>
        <w:t>1</w:t>
      </w:r>
      <w:r w:rsidRPr="00A0553B">
        <w:rPr>
          <w:rFonts w:cs="Times"/>
        </w:rPr>
        <w:t>Queen Mary University of London, London, UK</w:t>
      </w:r>
    </w:p>
    <w:p w14:paraId="555E52AB" w14:textId="77777777" w:rsidR="00EA7367" w:rsidRPr="00A0553B" w:rsidRDefault="00EA7367" w:rsidP="00EA7367">
      <w:pPr>
        <w:pStyle w:val="address"/>
        <w:rPr>
          <w:rFonts w:cs="Times"/>
          <w:lang w:val="es-ES"/>
        </w:rPr>
      </w:pPr>
      <w:r w:rsidRPr="00A0553B">
        <w:rPr>
          <w:rFonts w:cs="Times"/>
          <w:vertAlign w:val="superscript"/>
          <w:lang w:val="es-ES"/>
        </w:rPr>
        <w:t>2</w:t>
      </w:r>
      <w:r w:rsidRPr="00A0553B">
        <w:rPr>
          <w:rFonts w:cs="Times"/>
          <w:lang w:val="es-ES"/>
        </w:rPr>
        <w:t>Ontology Engineering Group, Universidad Politécnica de Madrid, Madrid, Spain</w:t>
      </w:r>
    </w:p>
    <w:p w14:paraId="1E9649CF" w14:textId="0DEC5A84" w:rsidR="00EA7367" w:rsidRPr="00A0553B" w:rsidRDefault="00EA7367" w:rsidP="00EA7367">
      <w:pPr>
        <w:pStyle w:val="address"/>
        <w:rPr>
          <w:rFonts w:cs="Times"/>
          <w:lang w:val="es-ES"/>
        </w:rPr>
      </w:pPr>
      <w:r w:rsidRPr="00A0553B">
        <w:rPr>
          <w:rFonts w:cs="Times"/>
          <w:vertAlign w:val="superscript"/>
          <w:lang w:val="es-ES"/>
        </w:rPr>
        <w:t xml:space="preserve">3 </w:t>
      </w:r>
      <w:r w:rsidRPr="00A0553B">
        <w:rPr>
          <w:rFonts w:cs="Times"/>
          <w:lang w:val="es-ES"/>
        </w:rPr>
        <w:t>RAI – Radiotelevisione Italiana, Roma, Italy</w:t>
      </w:r>
    </w:p>
    <w:p w14:paraId="069A3BF5" w14:textId="77777777" w:rsidR="00EA7367" w:rsidRPr="00A0553B" w:rsidRDefault="00EA7367" w:rsidP="00EA7367">
      <w:pPr>
        <w:pStyle w:val="address"/>
        <w:rPr>
          <w:rFonts w:cs="Times"/>
          <w:lang w:val="es-ES"/>
        </w:rPr>
      </w:pPr>
      <w:r w:rsidRPr="00A0553B">
        <w:rPr>
          <w:rFonts w:cs="Times"/>
          <w:vertAlign w:val="superscript"/>
          <w:lang w:val="es-ES"/>
        </w:rPr>
        <w:t>4</w:t>
      </w:r>
      <w:r w:rsidRPr="00A0553B">
        <w:rPr>
          <w:rFonts w:cs="Times"/>
          <w:lang w:val="es-ES"/>
        </w:rPr>
        <w:t>Universitat Politècnica de Catalunya, Barcelona, Spain</w:t>
      </w:r>
    </w:p>
    <w:p w14:paraId="65FACA7E" w14:textId="77777777" w:rsidR="00EA7367" w:rsidRPr="00A0553B" w:rsidRDefault="00EA7367" w:rsidP="00EA7367">
      <w:pPr>
        <w:pStyle w:val="address"/>
        <w:rPr>
          <w:rFonts w:cs="Times"/>
          <w:lang w:val="es-ES"/>
        </w:rPr>
      </w:pPr>
    </w:p>
    <w:p w14:paraId="61372F38" w14:textId="77777777" w:rsidR="00EA7367" w:rsidRPr="00A0553B" w:rsidRDefault="00EA7367" w:rsidP="00EA7367">
      <w:pPr>
        <w:pStyle w:val="address"/>
        <w:rPr>
          <w:rFonts w:cs="Times"/>
          <w:lang w:val="es-ES"/>
        </w:rPr>
      </w:pPr>
    </w:p>
    <w:p w14:paraId="1D1B6351" w14:textId="77777777" w:rsidR="00EA7367" w:rsidRPr="00A0553B" w:rsidRDefault="00EA7367" w:rsidP="00EA7367">
      <w:pPr>
        <w:pStyle w:val="address"/>
        <w:rPr>
          <w:rFonts w:cs="Times"/>
          <w:lang w:val="es-ES"/>
        </w:rPr>
      </w:pPr>
    </w:p>
    <w:p w14:paraId="5B552990" w14:textId="232EB93B" w:rsidR="00EA7367" w:rsidRPr="00A0553B" w:rsidRDefault="00EA7367" w:rsidP="00EA7367">
      <w:pPr>
        <w:pStyle w:val="BodyText"/>
        <w:rPr>
          <w:rFonts w:ascii="Times" w:eastAsia="Times New Roman" w:hAnsi="Times" w:cs="Times"/>
          <w:sz w:val="24"/>
          <w:szCs w:val="24"/>
        </w:rPr>
      </w:pPr>
      <w:r w:rsidRPr="00A0553B">
        <w:rPr>
          <w:rFonts w:ascii="Times" w:eastAsia="Times New Roman" w:hAnsi="Times" w:cs="Times"/>
          <w:b/>
          <w:sz w:val="24"/>
          <w:szCs w:val="24"/>
        </w:rPr>
        <w:t>Abstract.</w:t>
      </w:r>
      <w:r w:rsidRPr="00A0553B">
        <w:rPr>
          <w:rFonts w:ascii="Times" w:eastAsia="Times New Roman" w:hAnsi="Times" w:cs="Times"/>
          <w:sz w:val="24"/>
          <w:szCs w:val="24"/>
        </w:rPr>
        <w:t xml:space="preserve"> MPEG is a ISO/IEC working group developing media coding standards. This includes a set of standardized ontologies for the codification of intellectual property (IP) rights information related to media. The Media Value Chain Ontology (MVCO) facilitates rights tracking for fair, timely and transparent royalties payment by capturing user roles and their permissible actions on a particular IP entity. The Audio Value Chain Ontology (AVCO) extends MVCO </w:t>
      </w:r>
      <w:r w:rsidRPr="00A0553B">
        <w:rPr>
          <w:rFonts w:ascii="Times" w:eastAsia="Times New Roman" w:hAnsi="Times" w:cs="Times"/>
          <w:sz w:val="24"/>
          <w:szCs w:val="24"/>
          <w:lang w:eastAsia="x-none"/>
        </w:rPr>
        <w:t>functionality related to description of composite IP entities in the audio domain,</w:t>
      </w:r>
      <w:r w:rsidRPr="00A0553B">
        <w:rPr>
          <w:rFonts w:ascii="Times" w:eastAsia="Times New Roman" w:hAnsi="Times" w:cs="Times"/>
          <w:sz w:val="24"/>
          <w:szCs w:val="24"/>
        </w:rPr>
        <w:t xml:space="preserve"> e.g., multi-track audio and time-segments. The </w:t>
      </w:r>
      <w:r w:rsidRPr="00A0553B">
        <w:rPr>
          <w:rFonts w:ascii="Times" w:eastAsia="Times New Roman" w:hAnsi="Times" w:cs="Times"/>
          <w:sz w:val="24"/>
          <w:szCs w:val="24"/>
          <w:lang w:eastAsia="x-none"/>
        </w:rPr>
        <w:t xml:space="preserve">Media Contract Ontology (MCO) facilitates the conversion of narrative contracts to digital ones. </w:t>
      </w:r>
      <w:r w:rsidRPr="00A0553B">
        <w:rPr>
          <w:rFonts w:ascii="Times" w:eastAsia="Times New Roman" w:hAnsi="Times" w:cs="Times"/>
          <w:sz w:val="24"/>
          <w:szCs w:val="24"/>
        </w:rPr>
        <w:t xml:space="preserve">These ontologies provide the elements for the creation of generic deontic statements encompassing the concepts of permission, prohibition and obligation. The joint use of MCO/MVCO/AVCO ontologies enables a number of applications where IP data is represented in a standard and structured manner. Furthermore, MCO/MVCO/AVCO </w:t>
      </w:r>
      <w:r w:rsidR="00C4392E">
        <w:rPr>
          <w:rFonts w:ascii="Times" w:eastAsia="Times New Roman" w:hAnsi="Times" w:cs="Times"/>
          <w:sz w:val="24"/>
          <w:szCs w:val="24"/>
        </w:rPr>
        <w:t>ontologies</w:t>
      </w:r>
      <w:r w:rsidRPr="00A0553B">
        <w:rPr>
          <w:rFonts w:ascii="Times" w:eastAsia="Times New Roman" w:hAnsi="Times" w:cs="Times"/>
          <w:sz w:val="24"/>
          <w:szCs w:val="24"/>
        </w:rPr>
        <w:t xml:space="preserve"> can be executed in a controlled environment where transparency and interoperability is favoured towards fair trade of music and media.</w:t>
      </w:r>
    </w:p>
    <w:p w14:paraId="3F6C8C71" w14:textId="77777777" w:rsidR="00EA7367" w:rsidRPr="00A0553B" w:rsidRDefault="00EA7367" w:rsidP="00EA7367">
      <w:pPr>
        <w:pStyle w:val="BodyText"/>
        <w:rPr>
          <w:rFonts w:ascii="Times" w:eastAsia="Times New Roman" w:hAnsi="Times" w:cs="Times"/>
          <w:sz w:val="24"/>
          <w:szCs w:val="24"/>
        </w:rPr>
      </w:pPr>
    </w:p>
    <w:p w14:paraId="7B035A96" w14:textId="6D2855B2" w:rsidR="00EA7367" w:rsidRPr="00A0553B" w:rsidRDefault="00EA7367" w:rsidP="00EA7367">
      <w:pPr>
        <w:pStyle w:val="BodyText"/>
        <w:rPr>
          <w:rFonts w:ascii="Times" w:eastAsia="Times New Roman" w:hAnsi="Times" w:cs="Times"/>
          <w:b/>
          <w:sz w:val="24"/>
          <w:szCs w:val="24"/>
        </w:rPr>
      </w:pPr>
      <w:r w:rsidRPr="00A0553B">
        <w:rPr>
          <w:rFonts w:ascii="Times" w:hAnsi="Times" w:cs="Times"/>
          <w:b/>
          <w:sz w:val="24"/>
          <w:szCs w:val="24"/>
        </w:rPr>
        <w:t>Keywords:</w:t>
      </w:r>
      <w:r w:rsidRPr="00A0553B">
        <w:rPr>
          <w:rFonts w:ascii="Times" w:hAnsi="Times" w:cs="Times"/>
          <w:sz w:val="24"/>
          <w:szCs w:val="24"/>
        </w:rPr>
        <w:t xml:space="preserve"> MPEG, Intellectual Property Rights, Semantic Web, Smart Contracts, Music, Media, Multimedia, MPEG-21, Rights Management, Rights Exploitation, Trade of Rights</w:t>
      </w:r>
    </w:p>
    <w:p w14:paraId="4AB7165E" w14:textId="77777777" w:rsidR="00EA7367" w:rsidRPr="00A0553B" w:rsidRDefault="00EA7367" w:rsidP="00EA7367">
      <w:pPr>
        <w:pStyle w:val="BodyText"/>
        <w:rPr>
          <w:rFonts w:ascii="Times" w:hAnsi="Times" w:cs="Times"/>
          <w:sz w:val="24"/>
          <w:szCs w:val="24"/>
        </w:rPr>
      </w:pPr>
    </w:p>
    <w:p w14:paraId="6CE1E0F3" w14:textId="77777777" w:rsidR="00EA7367" w:rsidRPr="00A0553B" w:rsidRDefault="00EA7367" w:rsidP="00EA7367">
      <w:pPr>
        <w:pStyle w:val="BodyText"/>
        <w:rPr>
          <w:rFonts w:ascii="Times" w:hAnsi="Times" w:cs="Times"/>
          <w:sz w:val="24"/>
          <w:szCs w:val="24"/>
        </w:rPr>
      </w:pPr>
    </w:p>
    <w:p w14:paraId="307FAB16" w14:textId="77777777" w:rsidR="00EA7367" w:rsidRPr="00A0553B" w:rsidRDefault="00EA7367" w:rsidP="00EA7367">
      <w:pPr>
        <w:pStyle w:val="Heading1"/>
        <w:rPr>
          <w:rFonts w:ascii="Times" w:hAnsi="Times" w:cs="Times"/>
        </w:rPr>
      </w:pPr>
      <w:bookmarkStart w:id="1" w:name="_Toc3996038"/>
      <w:r w:rsidRPr="00A0553B">
        <w:rPr>
          <w:rFonts w:ascii="Times" w:hAnsi="Times" w:cs="Times"/>
        </w:rPr>
        <w:t>Introduction</w:t>
      </w:r>
      <w:bookmarkEnd w:id="1"/>
    </w:p>
    <w:p w14:paraId="2CD3388B" w14:textId="77777777" w:rsidR="00EA7367" w:rsidRPr="00A0553B" w:rsidRDefault="00EA7367" w:rsidP="00EA7367">
      <w:pPr>
        <w:pStyle w:val="BodyText"/>
        <w:spacing w:before="120" w:after="120" w:line="252" w:lineRule="auto"/>
        <w:rPr>
          <w:rFonts w:ascii="Times" w:hAnsi="Times" w:cs="Times"/>
          <w:bCs/>
          <w:iCs/>
          <w:sz w:val="24"/>
          <w:szCs w:val="24"/>
          <w:lang w:val="en-GB"/>
        </w:rPr>
      </w:pPr>
      <w:r w:rsidRPr="00A0553B">
        <w:rPr>
          <w:rFonts w:ascii="Times" w:hAnsi="Times" w:cs="Times"/>
          <w:bCs/>
          <w:iCs/>
          <w:sz w:val="24"/>
          <w:szCs w:val="24"/>
          <w:lang w:val="en-GB"/>
        </w:rPr>
        <w:t>Computational ontologies are used for different purposes. Sometimes they are defined to substantiate a shared knowledge on a certain domain in a formal manner. Sometimes they are used to better ground data models, especially if data is to be serialized in the RDF form, favouring clarity and interoperability. And less frequently, they are used to drive computations in information systems where computer reasoning on formal models is necessary.</w:t>
      </w:r>
    </w:p>
    <w:p w14:paraId="3E2D0643" w14:textId="77777777" w:rsidR="00EA7367" w:rsidRPr="00A0553B" w:rsidRDefault="00EA7367" w:rsidP="00EA7367">
      <w:pPr>
        <w:pStyle w:val="BodyText"/>
        <w:spacing w:before="120" w:after="120" w:line="252" w:lineRule="auto"/>
        <w:rPr>
          <w:rFonts w:ascii="Times" w:hAnsi="Times" w:cs="Times"/>
          <w:bCs/>
          <w:iCs/>
          <w:sz w:val="24"/>
          <w:szCs w:val="24"/>
          <w:lang w:val="en-GB"/>
        </w:rPr>
      </w:pPr>
      <w:r w:rsidRPr="00A0553B">
        <w:rPr>
          <w:rFonts w:ascii="Times" w:hAnsi="Times" w:cs="Times"/>
          <w:bCs/>
          <w:iCs/>
          <w:sz w:val="24"/>
          <w:szCs w:val="24"/>
          <w:lang w:val="en-GB"/>
        </w:rPr>
        <w:t xml:space="preserve">During the last few years, MPEG has published ontologies in the area of intellectual property rights which serve well for each of these objectives. First, the ontologies published by MPEG in this area are the result of wide consensus among different stakeholders and they are of value as a depiction of an agreement in a potentially conflictive subject matter such as intellectual property. Second, the MPEG ontologies define concepts and properties which can be used to represent actual entities, such as contracts, conforming to the best industry practices. Exchange of documents, even if privately, benefits from using a standard representation, acting as interlingua. If contracts, stakeholders and intellectual property entities in the media value chain are represented using RDF, they can be gracefully connected to other external entities or to additional knowledge on them, weaving </w:t>
      </w:r>
      <w:r w:rsidRPr="00A0553B">
        <w:rPr>
          <w:rFonts w:ascii="Times" w:hAnsi="Times" w:cs="Times"/>
          <w:bCs/>
          <w:i/>
          <w:iCs/>
          <w:sz w:val="24"/>
          <w:szCs w:val="24"/>
          <w:lang w:val="en-GB"/>
        </w:rPr>
        <w:t>domain knowledge graphs</w:t>
      </w:r>
      <w:r w:rsidRPr="00A0553B">
        <w:rPr>
          <w:rFonts w:ascii="Times" w:hAnsi="Times" w:cs="Times"/>
          <w:bCs/>
          <w:iCs/>
          <w:sz w:val="24"/>
          <w:szCs w:val="24"/>
          <w:lang w:val="en-GB"/>
        </w:rPr>
        <w:t xml:space="preserve">, which are becoming essential for the business operation of many technological companies. Finally, the deontic logic </w:t>
      </w:r>
      <w:r w:rsidRPr="00A0553B">
        <w:rPr>
          <w:rFonts w:ascii="Times" w:hAnsi="Times" w:cs="Times"/>
          <w:bCs/>
          <w:iCs/>
          <w:sz w:val="24"/>
          <w:szCs w:val="24"/>
          <w:lang w:val="en-GB"/>
        </w:rPr>
        <w:lastRenderedPageBreak/>
        <w:t xml:space="preserve">structures featured by the MPEG ontologies on intellectual property, enable advanced reasoning on the obligations, permissions and prohibitions present in contracts and agreements. </w:t>
      </w:r>
    </w:p>
    <w:p w14:paraId="6056030B" w14:textId="77777777" w:rsidR="00EA7367" w:rsidRPr="00A0553B" w:rsidRDefault="00EA7367" w:rsidP="00EA7367">
      <w:pPr>
        <w:pStyle w:val="BodyText"/>
        <w:spacing w:before="120" w:after="120" w:line="252" w:lineRule="auto"/>
        <w:rPr>
          <w:rFonts w:ascii="Times" w:hAnsi="Times" w:cs="Times"/>
          <w:bCs/>
          <w:iCs/>
          <w:sz w:val="24"/>
          <w:szCs w:val="24"/>
          <w:lang w:val="en-GB"/>
        </w:rPr>
      </w:pPr>
      <w:r w:rsidRPr="00A0553B">
        <w:rPr>
          <w:rFonts w:ascii="Times" w:hAnsi="Times" w:cs="Times"/>
          <w:bCs/>
          <w:iCs/>
          <w:sz w:val="24"/>
          <w:szCs w:val="24"/>
          <w:lang w:val="en-GB"/>
        </w:rPr>
        <w:t>Far from being academic merits, the combination of these achievements make ontologies unique compared to related technologies and have resulted in success cases in other enterprise applications [1].</w:t>
      </w:r>
    </w:p>
    <w:p w14:paraId="5EBF9A81" w14:textId="77777777" w:rsidR="00EA7367" w:rsidRPr="00A0553B" w:rsidRDefault="00EA7367" w:rsidP="00EA7367">
      <w:pPr>
        <w:pStyle w:val="BodyText"/>
        <w:spacing w:before="120" w:after="120" w:line="252" w:lineRule="auto"/>
        <w:rPr>
          <w:rFonts w:ascii="Times" w:hAnsi="Times" w:cs="Times"/>
          <w:bCs/>
          <w:iCs/>
          <w:sz w:val="24"/>
          <w:szCs w:val="24"/>
          <w:lang w:val="en-GB"/>
        </w:rPr>
      </w:pPr>
      <w:r w:rsidRPr="00A0553B">
        <w:rPr>
          <w:rFonts w:ascii="Times" w:hAnsi="Times" w:cs="Times"/>
          <w:bCs/>
          <w:iCs/>
          <w:sz w:val="24"/>
          <w:szCs w:val="24"/>
          <w:lang w:val="en-GB"/>
        </w:rPr>
        <w:t xml:space="preserve">The MPEG ontologies on intellectual property include the Media Value Chain Ontology (ISO/IEC 21000-19) to represent the intellectual property entities along the media value chain, its extension for the audio domain, known as, Audio Value Chain Ontology (ISO/IEC 21000-19/AMD1) and the Media Contract Ontology (ISO/IEC 21000-21) for the representation of contracts in the audio-visual domain. These ontologies are described in Sections 2, 3 and 4, respectively. </w:t>
      </w:r>
    </w:p>
    <w:p w14:paraId="77973B13" w14:textId="77777777" w:rsidR="00EA7367" w:rsidRPr="00A0553B" w:rsidRDefault="00EA7367" w:rsidP="00EA7367">
      <w:pPr>
        <w:pStyle w:val="BodyText"/>
        <w:spacing w:before="120" w:after="120" w:line="252" w:lineRule="auto"/>
        <w:rPr>
          <w:rFonts w:ascii="Times" w:hAnsi="Times" w:cs="Times"/>
          <w:bCs/>
          <w:iCs/>
          <w:sz w:val="24"/>
          <w:szCs w:val="24"/>
          <w:lang w:val="en-GB"/>
        </w:rPr>
      </w:pPr>
    </w:p>
    <w:p w14:paraId="7FC23D89" w14:textId="77777777" w:rsidR="00EA7367" w:rsidRPr="00A0553B" w:rsidRDefault="00EA7367" w:rsidP="00EA7367">
      <w:pPr>
        <w:pStyle w:val="Heading1"/>
        <w:rPr>
          <w:rFonts w:ascii="Times" w:hAnsi="Times" w:cs="Times"/>
        </w:rPr>
      </w:pPr>
      <w:bookmarkStart w:id="2" w:name="_Toc3996039"/>
      <w:r w:rsidRPr="00A0553B">
        <w:rPr>
          <w:rFonts w:ascii="Times" w:hAnsi="Times" w:cs="Times"/>
        </w:rPr>
        <w:t>Media Value Chain Ontology</w:t>
      </w:r>
      <w:bookmarkEnd w:id="2"/>
    </w:p>
    <w:p w14:paraId="59BFB7DD" w14:textId="6A78BC07" w:rsidR="00EA7367" w:rsidRPr="00A0553B" w:rsidRDefault="000A47B7" w:rsidP="00EA7367">
      <w:pPr>
        <w:pStyle w:val="Heading2"/>
        <w:rPr>
          <w:rFonts w:ascii="Times" w:hAnsi="Times" w:cs="Times"/>
        </w:rPr>
      </w:pPr>
      <w:bookmarkStart w:id="3" w:name="_Toc3996040"/>
      <w:r w:rsidRPr="00A0553B">
        <w:rPr>
          <w:rFonts w:ascii="Times" w:hAnsi="Times" w:cs="Times"/>
        </w:rPr>
        <w:t>M</w:t>
      </w:r>
      <w:r w:rsidR="00EA7367" w:rsidRPr="00A0553B">
        <w:rPr>
          <w:rFonts w:ascii="Times" w:hAnsi="Times" w:cs="Times"/>
        </w:rPr>
        <w:t>ain entities</w:t>
      </w:r>
      <w:bookmarkEnd w:id="3"/>
    </w:p>
    <w:p w14:paraId="2AFD864F" w14:textId="77777777" w:rsidR="00EA7367" w:rsidRPr="00A0553B" w:rsidRDefault="00EA7367" w:rsidP="00EA7367">
      <w:pPr>
        <w:pStyle w:val="BodyText"/>
        <w:spacing w:before="120" w:after="120" w:line="252" w:lineRule="auto"/>
        <w:rPr>
          <w:rFonts w:ascii="Times" w:hAnsi="Times" w:cs="Times"/>
          <w:iCs/>
          <w:sz w:val="24"/>
          <w:szCs w:val="24"/>
          <w:lang w:val="en-GB"/>
        </w:rPr>
      </w:pPr>
      <w:r w:rsidRPr="00A0553B">
        <w:rPr>
          <w:rFonts w:ascii="Times" w:hAnsi="Times" w:cs="Times"/>
          <w:sz w:val="24"/>
          <w:szCs w:val="24"/>
        </w:rPr>
        <w:t>The</w:t>
      </w:r>
      <w:r w:rsidRPr="00A0553B">
        <w:rPr>
          <w:rFonts w:ascii="Times" w:hAnsi="Times" w:cs="Times"/>
          <w:b/>
          <w:sz w:val="24"/>
          <w:szCs w:val="24"/>
        </w:rPr>
        <w:t xml:space="preserve"> </w:t>
      </w:r>
      <w:r w:rsidRPr="00A0553B">
        <w:rPr>
          <w:rFonts w:ascii="Times" w:hAnsi="Times" w:cs="Times"/>
          <w:sz w:val="24"/>
          <w:szCs w:val="24"/>
        </w:rPr>
        <w:t xml:space="preserve">Media Value Chain Ontology (MVCO) [2, 3, 4] </w:t>
      </w:r>
      <w:r w:rsidRPr="00A0553B">
        <w:rPr>
          <w:rFonts w:ascii="Times" w:hAnsi="Times" w:cs="Times"/>
          <w:iCs/>
          <w:sz w:val="24"/>
          <w:szCs w:val="24"/>
          <w:lang w:val="en-GB"/>
        </w:rPr>
        <w:t xml:space="preserve">is an ontology that formalizes the media value chain. The MVCO was designed to satisfy a number of requirements, and the derived competency questions thereof led to defining three entities of top importance: </w:t>
      </w:r>
      <w:r w:rsidRPr="00A0553B">
        <w:rPr>
          <w:rFonts w:ascii="Times" w:hAnsi="Times" w:cs="Times"/>
          <w:i/>
          <w:iCs/>
          <w:sz w:val="24"/>
          <w:szCs w:val="24"/>
          <w:lang w:val="en-GB"/>
        </w:rPr>
        <w:t>intellectual property entities</w:t>
      </w:r>
      <w:r w:rsidRPr="00A0553B">
        <w:rPr>
          <w:rFonts w:ascii="Times" w:hAnsi="Times" w:cs="Times"/>
          <w:iCs/>
          <w:sz w:val="24"/>
          <w:szCs w:val="24"/>
          <w:lang w:val="en-GB"/>
        </w:rPr>
        <w:t xml:space="preserve">, as they are transformed along their life cycle, relevant </w:t>
      </w:r>
      <w:r w:rsidRPr="00A0553B">
        <w:rPr>
          <w:rFonts w:ascii="Times" w:hAnsi="Times" w:cs="Times"/>
          <w:i/>
          <w:iCs/>
          <w:sz w:val="24"/>
          <w:szCs w:val="24"/>
          <w:lang w:val="en-GB"/>
        </w:rPr>
        <w:t>actions</w:t>
      </w:r>
      <w:r w:rsidRPr="00A0553B">
        <w:rPr>
          <w:rFonts w:ascii="Times" w:hAnsi="Times" w:cs="Times"/>
          <w:iCs/>
          <w:sz w:val="24"/>
          <w:szCs w:val="24"/>
          <w:lang w:val="en-GB"/>
        </w:rPr>
        <w:t xml:space="preserve"> that can be performed on them, and types of </w:t>
      </w:r>
      <w:r w:rsidRPr="00A0553B">
        <w:rPr>
          <w:rFonts w:ascii="Times" w:hAnsi="Times" w:cs="Times"/>
          <w:i/>
          <w:iCs/>
          <w:sz w:val="24"/>
          <w:szCs w:val="24"/>
          <w:lang w:val="en-GB"/>
        </w:rPr>
        <w:t>users</w:t>
      </w:r>
      <w:r w:rsidRPr="00A0553B">
        <w:rPr>
          <w:rFonts w:ascii="Times" w:hAnsi="Times" w:cs="Times"/>
          <w:iCs/>
          <w:sz w:val="24"/>
          <w:szCs w:val="24"/>
          <w:lang w:val="en-GB"/>
        </w:rPr>
        <w:t xml:space="preserve"> </w:t>
      </w:r>
      <w:r w:rsidRPr="00A0553B">
        <w:rPr>
          <w:rFonts w:ascii="Times" w:hAnsi="Times" w:cs="Times"/>
          <w:iCs/>
          <w:sz w:val="24"/>
          <w:szCs w:val="24"/>
        </w:rPr>
        <w:t>whose actions are rights, obligations or otherwise foreseen by intellectual property law</w:t>
      </w:r>
      <w:r w:rsidRPr="00A0553B">
        <w:rPr>
          <w:rFonts w:ascii="Times" w:hAnsi="Times" w:cs="Times"/>
          <w:iCs/>
          <w:sz w:val="24"/>
          <w:szCs w:val="24"/>
          <w:lang w:val="en-GB"/>
        </w:rPr>
        <w:t xml:space="preserve">. </w:t>
      </w:r>
    </w:p>
    <w:p w14:paraId="5B164330" w14:textId="77777777" w:rsidR="00EA7367" w:rsidRPr="00A0553B" w:rsidRDefault="00EA7367" w:rsidP="00EA7367">
      <w:pPr>
        <w:pStyle w:val="BodyText"/>
        <w:spacing w:before="120" w:after="120" w:line="252" w:lineRule="auto"/>
        <w:rPr>
          <w:rFonts w:ascii="Times" w:hAnsi="Times" w:cs="Times"/>
          <w:iCs/>
          <w:sz w:val="24"/>
          <w:szCs w:val="24"/>
          <w:lang w:val="en-GB"/>
        </w:rPr>
      </w:pPr>
      <w:r w:rsidRPr="00A0553B">
        <w:rPr>
          <w:rFonts w:ascii="Times" w:hAnsi="Times" w:cs="Times"/>
          <w:iCs/>
          <w:sz w:val="24"/>
          <w:szCs w:val="24"/>
          <w:lang w:val="en-GB"/>
        </w:rPr>
        <w:t xml:space="preserve">Intellectual property entities are entities protected by international intellectual property law. The very first entity in the chain is the abstract creation, the </w:t>
      </w:r>
      <w:r w:rsidRPr="00A0553B">
        <w:rPr>
          <w:rFonts w:ascii="Times" w:hAnsi="Times" w:cs="Times"/>
          <w:i/>
          <w:iCs/>
          <w:sz w:val="24"/>
          <w:szCs w:val="24"/>
          <w:lang w:val="en-GB"/>
        </w:rPr>
        <w:t>work</w:t>
      </w:r>
      <w:r w:rsidRPr="00A0553B">
        <w:rPr>
          <w:rFonts w:ascii="Times" w:hAnsi="Times" w:cs="Times"/>
          <w:iCs/>
          <w:sz w:val="24"/>
          <w:szCs w:val="24"/>
          <w:lang w:val="en-GB"/>
        </w:rPr>
        <w:t xml:space="preserve">, which is the result of any intellectual endeavour with enough creativity. Works are pure, abstract entities, with no material incarnation whatsoever. Derivative works are a special type of works, who have been derived from an existing work. Works are fixated into physical </w:t>
      </w:r>
      <w:r w:rsidRPr="00A0553B">
        <w:rPr>
          <w:rFonts w:ascii="Times" w:hAnsi="Times" w:cs="Times"/>
          <w:i/>
          <w:iCs/>
          <w:sz w:val="24"/>
          <w:szCs w:val="24"/>
          <w:lang w:val="en-GB"/>
        </w:rPr>
        <w:t>manifestations</w:t>
      </w:r>
      <w:r w:rsidRPr="00A0553B">
        <w:rPr>
          <w:rFonts w:ascii="Times" w:hAnsi="Times" w:cs="Times"/>
          <w:iCs/>
          <w:sz w:val="24"/>
          <w:szCs w:val="24"/>
          <w:lang w:val="en-GB"/>
        </w:rPr>
        <w:t xml:space="preserve">, which are the very first incarnation of works. Manifestations can be </w:t>
      </w:r>
      <w:r w:rsidRPr="00A0553B">
        <w:rPr>
          <w:rFonts w:ascii="Times" w:hAnsi="Times" w:cs="Times"/>
          <w:i/>
          <w:iCs/>
          <w:sz w:val="24"/>
          <w:szCs w:val="24"/>
          <w:lang w:val="en-GB"/>
        </w:rPr>
        <w:t>instanced</w:t>
      </w:r>
      <w:r w:rsidRPr="00A0553B">
        <w:rPr>
          <w:rFonts w:ascii="Times" w:hAnsi="Times" w:cs="Times"/>
          <w:iCs/>
          <w:sz w:val="24"/>
          <w:szCs w:val="24"/>
          <w:lang w:val="en-GB"/>
        </w:rPr>
        <w:t xml:space="preserve">, and </w:t>
      </w:r>
      <w:r w:rsidRPr="00A0553B">
        <w:rPr>
          <w:rFonts w:ascii="Times" w:hAnsi="Times" w:cs="Times"/>
          <w:i/>
          <w:iCs/>
          <w:sz w:val="24"/>
          <w:szCs w:val="24"/>
          <w:lang w:val="en-GB"/>
        </w:rPr>
        <w:t>copied</w:t>
      </w:r>
      <w:r w:rsidRPr="00A0553B">
        <w:rPr>
          <w:rFonts w:ascii="Times" w:hAnsi="Times" w:cs="Times"/>
          <w:iCs/>
          <w:sz w:val="24"/>
          <w:szCs w:val="24"/>
          <w:lang w:val="en-GB"/>
        </w:rPr>
        <w:t xml:space="preserve">, or they can be transformed into commercial </w:t>
      </w:r>
      <w:r w:rsidRPr="00A0553B">
        <w:rPr>
          <w:rFonts w:ascii="Times" w:hAnsi="Times" w:cs="Times"/>
          <w:i/>
          <w:iCs/>
          <w:sz w:val="24"/>
          <w:szCs w:val="24"/>
          <w:lang w:val="en-GB"/>
        </w:rPr>
        <w:t>products</w:t>
      </w:r>
      <w:r w:rsidRPr="00A0553B">
        <w:rPr>
          <w:rFonts w:ascii="Times" w:hAnsi="Times" w:cs="Times"/>
          <w:iCs/>
          <w:sz w:val="24"/>
          <w:szCs w:val="24"/>
          <w:lang w:val="en-GB"/>
        </w:rPr>
        <w:t xml:space="preserve">. Whereas the logical schema of IP entities resembles the Functional Requirements for Bibliographic Records (FRBR) chain [5], the source is somewhat different: MVCO takes the IP entities mentioned by copyright legislation (or its universal part, which is defined in universally agreed treaties such as the Berne Convention), whereas FRBR is inspired by the needs of librarians. </w:t>
      </w:r>
    </w:p>
    <w:p w14:paraId="001C7503" w14:textId="77777777" w:rsidR="00EA7367" w:rsidRPr="00A0553B" w:rsidRDefault="00EA7367" w:rsidP="00EA7367">
      <w:pPr>
        <w:pStyle w:val="BodyText"/>
        <w:spacing w:before="120" w:after="120" w:line="252" w:lineRule="auto"/>
        <w:rPr>
          <w:rFonts w:ascii="Times" w:hAnsi="Times" w:cs="Times"/>
          <w:iCs/>
          <w:sz w:val="24"/>
          <w:szCs w:val="24"/>
          <w:lang w:val="en-GB"/>
        </w:rPr>
      </w:pPr>
      <w:r w:rsidRPr="00A0553B">
        <w:rPr>
          <w:rFonts w:ascii="Times" w:hAnsi="Times" w:cs="Times"/>
          <w:iCs/>
          <w:sz w:val="24"/>
          <w:szCs w:val="24"/>
          <w:lang w:val="en-GB"/>
        </w:rPr>
        <w:t xml:space="preserve">The types of roles a user can play revolve around the IP entities, e.g., a creator is defined as the user who creates a work, an adaptor is the user who adapts a work to produce an adaptation. These roles or very similar ones are also acknowledged by copyright legislation. Other roles include producer, distributor and, finally the end-user. </w:t>
      </w:r>
    </w:p>
    <w:p w14:paraId="5EC1AF22" w14:textId="77777777" w:rsidR="00EA7367" w:rsidRPr="00A0553B" w:rsidRDefault="00EA7367" w:rsidP="00EA7367">
      <w:pPr>
        <w:pStyle w:val="BodyText"/>
        <w:spacing w:before="120" w:after="120" w:line="252" w:lineRule="auto"/>
        <w:rPr>
          <w:rFonts w:ascii="Times" w:hAnsi="Times" w:cs="Times"/>
          <w:iCs/>
          <w:sz w:val="24"/>
          <w:szCs w:val="24"/>
          <w:lang w:val="en-GB"/>
        </w:rPr>
      </w:pPr>
      <w:r w:rsidRPr="00A0553B">
        <w:rPr>
          <w:rFonts w:ascii="Times" w:hAnsi="Times" w:cs="Times"/>
          <w:iCs/>
          <w:sz w:val="24"/>
          <w:szCs w:val="24"/>
          <w:lang w:val="en-GB"/>
        </w:rPr>
        <w:t xml:space="preserve">The types of actions that can be done also revolve around the IP entities. </w:t>
      </w:r>
      <w:r w:rsidRPr="00A0553B">
        <w:rPr>
          <w:rFonts w:ascii="Times" w:hAnsi="Times" w:cs="Times"/>
          <w:i/>
          <w:iCs/>
          <w:sz w:val="24"/>
          <w:szCs w:val="24"/>
          <w:lang w:val="en-GB"/>
        </w:rPr>
        <w:t>Create work</w:t>
      </w:r>
      <w:r w:rsidRPr="00A0553B">
        <w:rPr>
          <w:rFonts w:ascii="Times" w:hAnsi="Times" w:cs="Times"/>
          <w:iCs/>
          <w:sz w:val="24"/>
          <w:szCs w:val="24"/>
          <w:lang w:val="en-GB"/>
        </w:rPr>
        <w:t xml:space="preserve"> is the action whose result is a new work, </w:t>
      </w:r>
      <w:r w:rsidRPr="00A0553B">
        <w:rPr>
          <w:rFonts w:ascii="Times" w:hAnsi="Times" w:cs="Times"/>
          <w:i/>
          <w:iCs/>
          <w:sz w:val="24"/>
          <w:szCs w:val="24"/>
          <w:lang w:val="en-GB"/>
        </w:rPr>
        <w:t>produce</w:t>
      </w:r>
      <w:r w:rsidRPr="00A0553B">
        <w:rPr>
          <w:rFonts w:ascii="Times" w:hAnsi="Times" w:cs="Times"/>
          <w:iCs/>
          <w:sz w:val="24"/>
          <w:szCs w:val="24"/>
          <w:lang w:val="en-GB"/>
        </w:rPr>
        <w:t xml:space="preserve"> is the action whose result is a product and so forth. In addition, some other actions do not produce any new IP entity, such as, a public communication or an end-user action (e.g., play and print) but they are legal concepts with explicit mentions and provisions in copyright legislation. </w:t>
      </w:r>
    </w:p>
    <w:p w14:paraId="47688A49" w14:textId="77777777" w:rsidR="00EA7367" w:rsidRPr="00A0553B" w:rsidRDefault="00EA7367" w:rsidP="00EA7367">
      <w:pPr>
        <w:pStyle w:val="BodyText"/>
        <w:spacing w:before="120" w:after="120" w:line="252" w:lineRule="auto"/>
        <w:rPr>
          <w:rFonts w:ascii="Times" w:hAnsi="Times" w:cs="Times"/>
          <w:iCs/>
          <w:sz w:val="24"/>
          <w:szCs w:val="24"/>
          <w:lang w:val="en-GB"/>
        </w:rPr>
      </w:pPr>
      <w:r w:rsidRPr="00A0553B">
        <w:rPr>
          <w:rFonts w:ascii="Times" w:hAnsi="Times" w:cs="Times"/>
          <w:iCs/>
          <w:sz w:val="24"/>
          <w:szCs w:val="24"/>
          <w:lang w:val="en-GB"/>
        </w:rPr>
        <w:t>T</w:t>
      </w:r>
      <w:r w:rsidRPr="00A0553B">
        <w:rPr>
          <w:rFonts w:ascii="Times" w:hAnsi="Times" w:cs="Times"/>
          <w:sz w:val="24"/>
          <w:szCs w:val="24"/>
          <w:lang w:val="en-CA"/>
        </w:rPr>
        <w:t>he relationship between a user and a particular IP entity type (</w:t>
      </w:r>
      <w:r w:rsidRPr="00A0553B">
        <w:rPr>
          <w:rFonts w:ascii="Times" w:hAnsi="Times" w:cs="Times"/>
          <w:bCs/>
          <w:sz w:val="24"/>
          <w:szCs w:val="24"/>
          <w:lang w:val="en-CA"/>
        </w:rPr>
        <w:t xml:space="preserve">e.g., </w:t>
      </w:r>
      <w:r w:rsidRPr="00A0553B">
        <w:rPr>
          <w:rFonts w:ascii="Times" w:hAnsi="Times" w:cs="Times"/>
          <w:bCs/>
          <w:sz w:val="24"/>
          <w:szCs w:val="24"/>
        </w:rPr>
        <w:t xml:space="preserve">work, adaptation, product, copy) </w:t>
      </w:r>
      <w:r w:rsidRPr="00A0553B">
        <w:rPr>
          <w:rFonts w:ascii="Times" w:hAnsi="Times" w:cs="Times"/>
          <w:sz w:val="24"/>
          <w:szCs w:val="24"/>
          <w:lang w:val="en-CA"/>
        </w:rPr>
        <w:t xml:space="preserve">is specified through the concept of </w:t>
      </w:r>
      <w:r w:rsidRPr="00A0553B">
        <w:rPr>
          <w:rFonts w:ascii="Times" w:hAnsi="Times" w:cs="Times"/>
          <w:i/>
          <w:sz w:val="24"/>
          <w:szCs w:val="24"/>
          <w:lang w:val="en-CA"/>
        </w:rPr>
        <w:t>role</w:t>
      </w:r>
      <w:r w:rsidRPr="00A0553B">
        <w:rPr>
          <w:rFonts w:ascii="Times" w:hAnsi="Times" w:cs="Times"/>
          <w:sz w:val="24"/>
          <w:szCs w:val="24"/>
          <w:lang w:val="en-CA"/>
        </w:rPr>
        <w:t>. The actions that a user takes on a given IP entity</w:t>
      </w:r>
      <w:r w:rsidRPr="00A0553B">
        <w:rPr>
          <w:rFonts w:ascii="Times" w:hAnsi="Times" w:cs="Times"/>
          <w:bCs/>
          <w:sz w:val="24"/>
          <w:szCs w:val="24"/>
        </w:rPr>
        <w:t xml:space="preserve"> </w:t>
      </w:r>
      <w:r w:rsidRPr="00A0553B">
        <w:rPr>
          <w:rFonts w:ascii="Times" w:hAnsi="Times" w:cs="Times"/>
          <w:sz w:val="24"/>
          <w:szCs w:val="24"/>
          <w:lang w:val="en-CA"/>
        </w:rPr>
        <w:lastRenderedPageBreak/>
        <w:t>determine the role of that user with respect to the IP entity in question. Users get roles (e.g., creator, adaptor, producer, end-user) that attribute them rights over actions (e.g., create work, make adaptation, produce, distribute, synchronise) that can be exercised on specific IP entities. Any given user may take on any number of roles within a given value chain. Figure 1 illustrates these relations between actions, users and IP entities.</w:t>
      </w:r>
    </w:p>
    <w:p w14:paraId="108E0011" w14:textId="77777777" w:rsidR="00EA7367" w:rsidRPr="00A0553B" w:rsidRDefault="00EA7367" w:rsidP="00EA7367">
      <w:pPr>
        <w:pStyle w:val="BodyText"/>
        <w:keepNext/>
        <w:jc w:val="center"/>
        <w:rPr>
          <w:rFonts w:ascii="Times" w:hAnsi="Times" w:cs="Times"/>
        </w:rPr>
      </w:pPr>
    </w:p>
    <w:p w14:paraId="32A55515" w14:textId="77777777" w:rsidR="00EA7367" w:rsidRPr="00A0553B" w:rsidRDefault="00EA7367" w:rsidP="00EA7367">
      <w:pPr>
        <w:pStyle w:val="Caption"/>
        <w:jc w:val="center"/>
        <w:rPr>
          <w:rFonts w:cs="Times"/>
          <w:sz w:val="24"/>
          <w:szCs w:val="24"/>
        </w:rPr>
      </w:pPr>
      <w:bookmarkStart w:id="4" w:name="_Ref2983495"/>
      <w:r w:rsidRPr="00A0553B">
        <w:rPr>
          <w:rFonts w:cs="Times"/>
          <w:noProof/>
          <w:sz w:val="24"/>
          <w:szCs w:val="24"/>
        </w:rPr>
        <w:drawing>
          <wp:inline distT="0" distB="0" distL="0" distR="0" wp14:anchorId="7BDA34AF" wp14:editId="7D2420D8">
            <wp:extent cx="2854960" cy="932464"/>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2019_Fi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422" cy="946659"/>
                    </a:xfrm>
                    <a:prstGeom prst="rect">
                      <a:avLst/>
                    </a:prstGeom>
                  </pic:spPr>
                </pic:pic>
              </a:graphicData>
            </a:graphic>
          </wp:inline>
        </w:drawing>
      </w:r>
    </w:p>
    <w:p w14:paraId="0BBDD65B" w14:textId="77777777" w:rsidR="00EA7367" w:rsidRPr="00A0553B" w:rsidRDefault="00EA7367" w:rsidP="00EA7367">
      <w:pPr>
        <w:pStyle w:val="Caption"/>
        <w:jc w:val="center"/>
        <w:rPr>
          <w:rFonts w:cs="Times"/>
          <w:b w:val="0"/>
        </w:rPr>
      </w:pPr>
      <w:r w:rsidRPr="00A0553B">
        <w:rPr>
          <w:rFonts w:cs="Times"/>
        </w:rPr>
        <w:t xml:space="preserve">Figure </w:t>
      </w:r>
      <w:r w:rsidRPr="00A0553B">
        <w:rPr>
          <w:rFonts w:cs="Times"/>
        </w:rPr>
        <w:fldChar w:fldCharType="begin"/>
      </w:r>
      <w:r w:rsidRPr="00A0553B">
        <w:rPr>
          <w:rFonts w:cs="Times"/>
        </w:rPr>
        <w:instrText xml:space="preserve"> SEQ Figure \* ARABIC </w:instrText>
      </w:r>
      <w:r w:rsidRPr="00A0553B">
        <w:rPr>
          <w:rFonts w:cs="Times"/>
        </w:rPr>
        <w:fldChar w:fldCharType="separate"/>
      </w:r>
      <w:r w:rsidRPr="00A0553B">
        <w:rPr>
          <w:rFonts w:cs="Times"/>
          <w:noProof/>
        </w:rPr>
        <w:t>1</w:t>
      </w:r>
      <w:r w:rsidRPr="00A0553B">
        <w:rPr>
          <w:rFonts w:cs="Times"/>
        </w:rPr>
        <w:fldChar w:fldCharType="end"/>
      </w:r>
      <w:bookmarkEnd w:id="4"/>
      <w:r w:rsidRPr="00A0553B">
        <w:rPr>
          <w:rFonts w:cs="Times"/>
        </w:rPr>
        <w:t xml:space="preserve">. </w:t>
      </w:r>
      <w:r w:rsidRPr="00A0553B">
        <w:rPr>
          <w:rFonts w:cs="Times"/>
          <w:b w:val="0"/>
        </w:rPr>
        <w:t>Relations between actions, users and IP entities.</w:t>
      </w:r>
    </w:p>
    <w:p w14:paraId="0CD51EBA" w14:textId="77777777" w:rsidR="00EA7367" w:rsidRPr="00A0553B" w:rsidRDefault="00EA7367" w:rsidP="00EA7367">
      <w:pPr>
        <w:rPr>
          <w:rFonts w:ascii="Times" w:hAnsi="Times" w:cs="Times"/>
        </w:rPr>
      </w:pPr>
    </w:p>
    <w:p w14:paraId="67088BDA" w14:textId="78C01885" w:rsidR="00EA7367" w:rsidRPr="00A0553B" w:rsidRDefault="000A47B7" w:rsidP="00EA7367">
      <w:pPr>
        <w:pStyle w:val="Heading2"/>
        <w:rPr>
          <w:rFonts w:ascii="Times" w:hAnsi="Times" w:cs="Times"/>
        </w:rPr>
      </w:pPr>
      <w:bookmarkStart w:id="5" w:name="_Toc3996041"/>
      <w:r w:rsidRPr="00A0553B">
        <w:rPr>
          <w:rFonts w:ascii="Times" w:hAnsi="Times" w:cs="Times"/>
        </w:rPr>
        <w:t>A</w:t>
      </w:r>
      <w:r w:rsidR="00EA7367" w:rsidRPr="00A0553B">
        <w:rPr>
          <w:rFonts w:ascii="Times" w:hAnsi="Times" w:cs="Times"/>
        </w:rPr>
        <w:t>uthorization model</w:t>
      </w:r>
      <w:bookmarkEnd w:id="5"/>
    </w:p>
    <w:p w14:paraId="4DEA1292" w14:textId="77777777" w:rsidR="00EA7367" w:rsidRPr="00A0553B" w:rsidRDefault="00EA7367" w:rsidP="00EA7367">
      <w:pPr>
        <w:pStyle w:val="BodyText"/>
        <w:spacing w:before="120" w:after="120" w:line="252" w:lineRule="auto"/>
        <w:rPr>
          <w:rFonts w:ascii="Times" w:hAnsi="Times" w:cs="Times"/>
          <w:szCs w:val="24"/>
          <w:lang w:val="en-CA"/>
        </w:rPr>
      </w:pPr>
      <w:r w:rsidRPr="00A0553B">
        <w:rPr>
          <w:rFonts w:ascii="Times" w:hAnsi="Times" w:cs="Times"/>
          <w:iCs/>
          <w:sz w:val="24"/>
          <w:szCs w:val="24"/>
          <w:lang w:val="en-GB"/>
        </w:rPr>
        <w:t>T</w:t>
      </w:r>
      <w:r w:rsidRPr="00A0553B">
        <w:rPr>
          <w:rFonts w:ascii="Times" w:hAnsi="Times" w:cs="Times"/>
          <w:sz w:val="24"/>
          <w:szCs w:val="24"/>
          <w:lang w:val="en-CA"/>
        </w:rPr>
        <w:t xml:space="preserve">he MVCO defined with users, actions and IP Entities would serve well to depict a static picture of the IP information. However, in real life rights are transferable and the representation of this was required to be supported in the MVCO. </w:t>
      </w:r>
    </w:p>
    <w:p w14:paraId="27D745DB" w14:textId="77777777" w:rsidR="00EA7367" w:rsidRPr="00A0553B" w:rsidRDefault="00EA7367" w:rsidP="00EA7367">
      <w:pPr>
        <w:pStyle w:val="BodyText"/>
        <w:spacing w:before="120" w:after="120" w:line="252" w:lineRule="auto"/>
        <w:rPr>
          <w:rFonts w:ascii="Times" w:hAnsi="Times" w:cs="Times"/>
          <w:sz w:val="24"/>
          <w:szCs w:val="24"/>
          <w:lang w:val="en-CA"/>
        </w:rPr>
      </w:pPr>
      <w:r w:rsidRPr="00A0553B">
        <w:rPr>
          <w:rFonts w:ascii="Times" w:hAnsi="Times" w:cs="Times"/>
          <w:sz w:val="24"/>
          <w:szCs w:val="24"/>
          <w:lang w:val="en-CA"/>
        </w:rPr>
        <w:t xml:space="preserve">Transfer of rights are born with the signature of agreements or contracts which grant </w:t>
      </w:r>
      <w:r w:rsidRPr="00A0553B">
        <w:rPr>
          <w:rFonts w:ascii="Times" w:hAnsi="Times" w:cs="Times"/>
          <w:i/>
          <w:sz w:val="24"/>
          <w:szCs w:val="24"/>
          <w:lang w:val="en-CA"/>
        </w:rPr>
        <w:t xml:space="preserve">permissions. </w:t>
      </w:r>
      <w:r w:rsidRPr="00A0553B">
        <w:rPr>
          <w:rFonts w:ascii="Times" w:hAnsi="Times" w:cs="Times"/>
          <w:sz w:val="24"/>
          <w:szCs w:val="24"/>
          <w:lang w:val="en-CA"/>
        </w:rPr>
        <w:t xml:space="preserve">A permission relates an IP entity with a right in transit between the original rights owner and the new rights owner. Permissions have an intrinsic dynamic nature: they are granted, invoked and revoked. Instances of a </w:t>
      </w:r>
      <w:r w:rsidRPr="00A0553B">
        <w:rPr>
          <w:rFonts w:ascii="Times" w:hAnsi="Times" w:cs="Times"/>
          <w:i/>
          <w:sz w:val="24"/>
          <w:szCs w:val="24"/>
          <w:lang w:val="en-CA"/>
        </w:rPr>
        <w:t>user</w:t>
      </w:r>
      <w:r w:rsidRPr="00A0553B">
        <w:rPr>
          <w:rFonts w:ascii="Times" w:hAnsi="Times" w:cs="Times"/>
          <w:sz w:val="24"/>
          <w:szCs w:val="24"/>
          <w:lang w:val="en-CA"/>
        </w:rPr>
        <w:t xml:space="preserve"> class will probably be actual companies or persons; instances of </w:t>
      </w:r>
      <w:r w:rsidRPr="00A0553B">
        <w:rPr>
          <w:rFonts w:ascii="Times" w:hAnsi="Times" w:cs="Times"/>
          <w:i/>
          <w:sz w:val="24"/>
          <w:szCs w:val="24"/>
          <w:lang w:val="en-CA"/>
        </w:rPr>
        <w:t>works</w:t>
      </w:r>
      <w:r w:rsidRPr="00A0553B">
        <w:rPr>
          <w:rFonts w:ascii="Times" w:hAnsi="Times" w:cs="Times"/>
          <w:sz w:val="24"/>
          <w:szCs w:val="24"/>
          <w:lang w:val="en-CA"/>
        </w:rPr>
        <w:t xml:space="preserve"> will be actual works. However, instances of permissions are far more interesting due to that they could refer either to the past or in the future.</w:t>
      </w:r>
    </w:p>
    <w:p w14:paraId="089F9BBC" w14:textId="77777777" w:rsidR="00EA7367" w:rsidRPr="00A0553B" w:rsidRDefault="00EA7367" w:rsidP="00EA7367">
      <w:pPr>
        <w:pStyle w:val="BodyText"/>
        <w:spacing w:before="120" w:after="120" w:line="252" w:lineRule="auto"/>
        <w:rPr>
          <w:rFonts w:ascii="Times" w:hAnsi="Times" w:cs="Times"/>
          <w:sz w:val="24"/>
          <w:szCs w:val="24"/>
          <w:lang w:val="en-CA"/>
        </w:rPr>
      </w:pPr>
      <w:r w:rsidRPr="00A0553B">
        <w:rPr>
          <w:rFonts w:ascii="Times" w:hAnsi="Times" w:cs="Times"/>
          <w:sz w:val="24"/>
          <w:szCs w:val="24"/>
          <w:lang w:val="en-CA"/>
        </w:rPr>
        <w:t xml:space="preserve">That is, an instance permission will refer to one or two instances of user, but will also refer to the instance of an action. And what is the interpretation of an action instance? It might be an action effectively executed in the past, but it might be also an action to be done, mentioned by the permission as a mere possibility. This is commonly referred in the literature as </w:t>
      </w:r>
      <w:r w:rsidRPr="00A0553B">
        <w:rPr>
          <w:rFonts w:ascii="Times" w:hAnsi="Times" w:cs="Times"/>
          <w:i/>
          <w:sz w:val="24"/>
          <w:szCs w:val="24"/>
          <w:lang w:val="en-CA"/>
        </w:rPr>
        <w:t>event factuality</w:t>
      </w:r>
      <w:r w:rsidRPr="00A0553B">
        <w:rPr>
          <w:rFonts w:ascii="Times" w:hAnsi="Times" w:cs="Times"/>
          <w:sz w:val="24"/>
          <w:szCs w:val="24"/>
          <w:lang w:val="en-CA"/>
        </w:rPr>
        <w:t>, and suggests that action instances can be marked as executed acts or as possible acts.</w:t>
      </w:r>
    </w:p>
    <w:p w14:paraId="6E261F1C" w14:textId="77777777" w:rsidR="00EA7367" w:rsidRPr="00A0553B" w:rsidRDefault="00EA7367" w:rsidP="00EA7367">
      <w:pPr>
        <w:pStyle w:val="BodyText"/>
        <w:spacing w:before="120" w:after="120" w:line="252" w:lineRule="auto"/>
        <w:rPr>
          <w:rFonts w:ascii="Times" w:hAnsi="Times" w:cs="Times"/>
          <w:sz w:val="24"/>
          <w:szCs w:val="24"/>
          <w:lang w:val="en-CA"/>
        </w:rPr>
      </w:pPr>
      <w:r w:rsidRPr="00A0553B">
        <w:rPr>
          <w:rFonts w:ascii="Times" w:hAnsi="Times" w:cs="Times"/>
          <w:sz w:val="24"/>
          <w:szCs w:val="24"/>
          <w:lang w:val="en-CA"/>
        </w:rPr>
        <w:t xml:space="preserve">Permissions can be also conditioned by the truth of certain </w:t>
      </w:r>
      <w:r w:rsidRPr="00A0553B">
        <w:rPr>
          <w:rFonts w:ascii="Times" w:hAnsi="Times" w:cs="Times"/>
          <w:i/>
          <w:sz w:val="24"/>
          <w:szCs w:val="24"/>
          <w:lang w:val="en-CA"/>
        </w:rPr>
        <w:t>facts</w:t>
      </w:r>
      <w:r w:rsidRPr="00A0553B">
        <w:rPr>
          <w:rFonts w:ascii="Times" w:hAnsi="Times" w:cs="Times"/>
          <w:sz w:val="24"/>
          <w:szCs w:val="24"/>
          <w:lang w:val="en-CA"/>
        </w:rPr>
        <w:t xml:space="preserve">, which must hold. Facts are simply defined as positive propositions with a binary truth value, suggesting MVCO users to extend as necessary, as long as, the alethic value (e.g., true or false) is maintained. As a result of basic deontic logic principle, the definition of a permission is sufficient to enable the representation of prohibitions (as negation of permissions) and obligations (the prohibition of not doing something). </w:t>
      </w:r>
    </w:p>
    <w:p w14:paraId="47846EA1" w14:textId="77777777" w:rsidR="00EA7367" w:rsidRPr="00A0553B" w:rsidRDefault="00EA7367" w:rsidP="00EA7367">
      <w:pPr>
        <w:pStyle w:val="BodyText"/>
        <w:spacing w:before="120" w:after="120" w:line="252" w:lineRule="auto"/>
        <w:rPr>
          <w:rFonts w:ascii="Times" w:hAnsi="Times" w:cs="Times"/>
          <w:sz w:val="24"/>
          <w:szCs w:val="24"/>
          <w:lang w:val="en-CA"/>
        </w:rPr>
      </w:pPr>
      <w:r w:rsidRPr="00A0553B">
        <w:rPr>
          <w:rFonts w:ascii="Times" w:hAnsi="Times" w:cs="Times"/>
          <w:sz w:val="24"/>
          <w:szCs w:val="24"/>
          <w:lang w:val="en-CA"/>
        </w:rPr>
        <w:t xml:space="preserve">Finally, the MVCO supports to some extent, the so called </w:t>
      </w:r>
      <w:r w:rsidRPr="00A0553B">
        <w:rPr>
          <w:rFonts w:ascii="Times" w:hAnsi="Times" w:cs="Times"/>
          <w:i/>
          <w:sz w:val="24"/>
          <w:szCs w:val="24"/>
          <w:lang w:val="en-CA"/>
        </w:rPr>
        <w:t>copyright exceptions;</w:t>
      </w:r>
      <w:r w:rsidRPr="00A0553B">
        <w:rPr>
          <w:rFonts w:ascii="Times" w:hAnsi="Times" w:cs="Times"/>
          <w:sz w:val="24"/>
          <w:szCs w:val="24"/>
          <w:lang w:val="en-CA"/>
        </w:rPr>
        <w:t xml:space="preserve"> a notion present in IP law to enable the reasonable use of copyrighted assets in certain cases. For example, complete quotes are allowed for scientific purposes, and parody is also permitted. The MVCO provides mechanisms for specifying these copyright exceptions, although the exceptions themselves are not specified. </w:t>
      </w:r>
    </w:p>
    <w:p w14:paraId="3E950143" w14:textId="77777777" w:rsidR="00EA7367" w:rsidRPr="00A0553B" w:rsidRDefault="00EA7367" w:rsidP="00EA7367">
      <w:pPr>
        <w:pStyle w:val="BodyText"/>
        <w:spacing w:before="120" w:after="120" w:line="252" w:lineRule="auto"/>
        <w:rPr>
          <w:rFonts w:ascii="Times" w:hAnsi="Times" w:cs="Times"/>
          <w:sz w:val="24"/>
          <w:szCs w:val="24"/>
          <w:lang w:val="en-CA"/>
        </w:rPr>
      </w:pPr>
    </w:p>
    <w:p w14:paraId="755E3AF5" w14:textId="77777777" w:rsidR="00EA7367" w:rsidRPr="00A0553B" w:rsidRDefault="00EA7367" w:rsidP="00EA7367">
      <w:pPr>
        <w:pStyle w:val="BodyText"/>
        <w:spacing w:before="120" w:after="120" w:line="252" w:lineRule="auto"/>
        <w:rPr>
          <w:rFonts w:ascii="Times" w:hAnsi="Times" w:cs="Times"/>
          <w:sz w:val="24"/>
          <w:szCs w:val="24"/>
          <w:lang w:val="en-GB"/>
        </w:rPr>
      </w:pPr>
    </w:p>
    <w:p w14:paraId="3B08BE1E" w14:textId="77777777" w:rsidR="00EA7367" w:rsidRPr="00A0553B" w:rsidRDefault="00EA7367" w:rsidP="00EA7367">
      <w:pPr>
        <w:pStyle w:val="BodyText"/>
        <w:spacing w:before="120" w:after="120" w:line="252" w:lineRule="auto"/>
        <w:rPr>
          <w:rFonts w:ascii="Times" w:hAnsi="Times" w:cs="Times"/>
          <w:sz w:val="24"/>
          <w:szCs w:val="24"/>
          <w:lang w:val="en-GB"/>
        </w:rPr>
      </w:pPr>
    </w:p>
    <w:p w14:paraId="59725B24" w14:textId="77777777" w:rsidR="00EA7367" w:rsidRPr="00A0553B" w:rsidRDefault="00EA7367" w:rsidP="00EA7367">
      <w:pPr>
        <w:pStyle w:val="Heading1"/>
        <w:rPr>
          <w:rFonts w:ascii="Times" w:hAnsi="Times" w:cs="Times"/>
        </w:rPr>
      </w:pPr>
      <w:bookmarkStart w:id="6" w:name="_Toc3996042"/>
      <w:r w:rsidRPr="00A0553B">
        <w:rPr>
          <w:rFonts w:ascii="Times" w:hAnsi="Times" w:cs="Times"/>
        </w:rPr>
        <w:lastRenderedPageBreak/>
        <w:t>Audio Value Chain Ontology</w:t>
      </w:r>
      <w:bookmarkEnd w:id="6"/>
    </w:p>
    <w:p w14:paraId="131F508B" w14:textId="0CDE8DA0" w:rsidR="00EA7367" w:rsidRPr="00A0553B" w:rsidRDefault="00EA7367" w:rsidP="00EA7367">
      <w:pPr>
        <w:pStyle w:val="BodyText"/>
        <w:spacing w:after="120" w:line="252" w:lineRule="auto"/>
        <w:rPr>
          <w:rFonts w:ascii="Times" w:hAnsi="Times" w:cs="Times"/>
          <w:iCs/>
          <w:sz w:val="24"/>
          <w:szCs w:val="24"/>
          <w:lang w:val="en-GB"/>
        </w:rPr>
      </w:pPr>
      <w:r w:rsidRPr="00A0553B">
        <w:rPr>
          <w:rFonts w:ascii="Times" w:hAnsi="Times" w:cs="Times"/>
          <w:iCs/>
          <w:sz w:val="24"/>
          <w:szCs w:val="24"/>
          <w:lang w:val="en-GB"/>
        </w:rPr>
        <w:t xml:space="preserve">The Audio Value Chain Ontology (AVCO) [6, 7] facilitates transparent IP rights management even when content reuse is involved. </w:t>
      </w:r>
      <w:r w:rsidRPr="00A0553B">
        <w:rPr>
          <w:rFonts w:ascii="Times" w:hAnsi="Times" w:cs="Times"/>
          <w:bCs/>
          <w:sz w:val="24"/>
          <w:szCs w:val="24"/>
          <w:lang w:val="en-CA"/>
        </w:rPr>
        <w:t xml:space="preserve">In particular, widespread adoption of interactive music services </w:t>
      </w:r>
      <w:r w:rsidRPr="00A0553B">
        <w:rPr>
          <w:rFonts w:ascii="Times" w:hAnsi="Times" w:cs="Times"/>
          <w:bCs/>
          <w:sz w:val="24"/>
          <w:szCs w:val="24"/>
        </w:rPr>
        <w:t>(remixing, karaoke and collaborative music creation)</w:t>
      </w:r>
      <w:r w:rsidR="00850DE4">
        <w:rPr>
          <w:rFonts w:ascii="Times" w:hAnsi="Times" w:cs="Times"/>
          <w:bCs/>
          <w:sz w:val="24"/>
          <w:szCs w:val="24"/>
        </w:rPr>
        <w:t xml:space="preserve"> </w:t>
      </w:r>
      <w:r w:rsidR="00745087">
        <w:rPr>
          <w:rFonts w:ascii="Times" w:hAnsi="Times" w:cs="Times"/>
          <w:bCs/>
          <w:sz w:val="24"/>
          <w:szCs w:val="24"/>
        </w:rPr>
        <w:t>enabled by</w:t>
      </w:r>
      <w:r w:rsidR="00850DE4">
        <w:rPr>
          <w:rFonts w:ascii="Times" w:hAnsi="Times" w:cs="Times"/>
          <w:bCs/>
          <w:sz w:val="24"/>
          <w:szCs w:val="24"/>
        </w:rPr>
        <w:t xml:space="preserve"> </w:t>
      </w:r>
      <w:r w:rsidRPr="00A0553B">
        <w:rPr>
          <w:rFonts w:ascii="Times" w:hAnsi="Times" w:cs="Times"/>
          <w:bCs/>
          <w:sz w:val="24"/>
          <w:szCs w:val="24"/>
        </w:rPr>
        <w:t>MPEG-A: Interactive Music Application Format (IM AF) [</w:t>
      </w:r>
      <w:r w:rsidR="00C1641E">
        <w:rPr>
          <w:rFonts w:ascii="Times" w:hAnsi="Times" w:cs="Times"/>
          <w:bCs/>
          <w:sz w:val="24"/>
          <w:szCs w:val="24"/>
        </w:rPr>
        <w:t>8</w:t>
      </w:r>
      <w:r w:rsidRPr="00A0553B">
        <w:rPr>
          <w:rFonts w:ascii="Times" w:hAnsi="Times" w:cs="Times"/>
          <w:bCs/>
          <w:sz w:val="24"/>
          <w:szCs w:val="24"/>
        </w:rPr>
        <w:t>]</w:t>
      </w:r>
      <w:r w:rsidR="00850DE4">
        <w:rPr>
          <w:rFonts w:ascii="Times" w:hAnsi="Times" w:cs="Times"/>
          <w:bCs/>
          <w:sz w:val="24"/>
          <w:szCs w:val="24"/>
        </w:rPr>
        <w:t xml:space="preserve"> (STEMS [</w:t>
      </w:r>
      <w:r w:rsidR="00C1641E">
        <w:rPr>
          <w:rFonts w:ascii="Times" w:hAnsi="Times" w:cs="Times"/>
          <w:bCs/>
          <w:sz w:val="24"/>
          <w:szCs w:val="24"/>
        </w:rPr>
        <w:t>9</w:t>
      </w:r>
      <w:r w:rsidR="00850DE4">
        <w:rPr>
          <w:rFonts w:ascii="Times" w:hAnsi="Times" w:cs="Times"/>
          <w:bCs/>
          <w:sz w:val="24"/>
          <w:szCs w:val="24"/>
        </w:rPr>
        <w:t>] is a commercial implementation of IM</w:t>
      </w:r>
      <w:r w:rsidR="00745087">
        <w:rPr>
          <w:rFonts w:ascii="Times" w:hAnsi="Times" w:cs="Times"/>
          <w:bCs/>
          <w:sz w:val="24"/>
          <w:szCs w:val="24"/>
        </w:rPr>
        <w:t xml:space="preserve"> </w:t>
      </w:r>
      <w:r w:rsidR="00850DE4">
        <w:rPr>
          <w:rFonts w:ascii="Times" w:hAnsi="Times" w:cs="Times"/>
          <w:bCs/>
          <w:sz w:val="24"/>
          <w:szCs w:val="24"/>
        </w:rPr>
        <w:t xml:space="preserve">AF) </w:t>
      </w:r>
      <w:r w:rsidRPr="00A0553B">
        <w:rPr>
          <w:rFonts w:ascii="Times" w:hAnsi="Times" w:cs="Times"/>
          <w:bCs/>
          <w:sz w:val="24"/>
          <w:szCs w:val="24"/>
        </w:rPr>
        <w:t xml:space="preserve">raises the issue of rights monitoring </w:t>
      </w:r>
      <w:r w:rsidRPr="00A0553B">
        <w:rPr>
          <w:rFonts w:ascii="Times" w:hAnsi="Times" w:cs="Times"/>
          <w:bCs/>
          <w:sz w:val="24"/>
          <w:szCs w:val="24"/>
          <w:lang w:val="en-AU"/>
        </w:rPr>
        <w:t>when reuse of audio IP entities is involved, such as,</w:t>
      </w:r>
      <w:r w:rsidRPr="00A0553B">
        <w:rPr>
          <w:rFonts w:ascii="Times" w:hAnsi="Times" w:cs="Times"/>
          <w:bCs/>
          <w:sz w:val="24"/>
          <w:szCs w:val="24"/>
        </w:rPr>
        <w:t xml:space="preserve"> tracks or even segments of them in new derivative works.</w:t>
      </w:r>
    </w:p>
    <w:p w14:paraId="33619D85" w14:textId="77777777" w:rsidR="00EA7367" w:rsidRPr="00A0553B" w:rsidRDefault="00EA7367" w:rsidP="00EA7367">
      <w:pPr>
        <w:pStyle w:val="BodyText"/>
        <w:spacing w:after="120" w:line="252" w:lineRule="auto"/>
        <w:rPr>
          <w:rFonts w:ascii="Times" w:hAnsi="Times" w:cs="Times"/>
          <w:bCs/>
          <w:sz w:val="24"/>
          <w:szCs w:val="24"/>
        </w:rPr>
      </w:pPr>
      <w:r w:rsidRPr="00A0553B">
        <w:rPr>
          <w:rFonts w:ascii="Times" w:hAnsi="Times" w:cs="Times"/>
          <w:bCs/>
          <w:sz w:val="24"/>
          <w:szCs w:val="24"/>
          <w:lang w:val="en-AU"/>
        </w:rPr>
        <w:t xml:space="preserve">AVCO </w:t>
      </w:r>
      <w:r w:rsidRPr="00A0553B">
        <w:rPr>
          <w:rFonts w:ascii="Times" w:hAnsi="Times" w:cs="Times"/>
          <w:bCs/>
          <w:sz w:val="24"/>
          <w:szCs w:val="24"/>
        </w:rPr>
        <w:t xml:space="preserve">addresses this issue by extending MVCO </w:t>
      </w:r>
      <w:r w:rsidRPr="00A0553B">
        <w:rPr>
          <w:rFonts w:ascii="Times" w:hAnsi="Times" w:cs="Times"/>
          <w:bCs/>
          <w:sz w:val="24"/>
          <w:szCs w:val="24"/>
          <w:lang w:val="en-AU"/>
        </w:rPr>
        <w:t xml:space="preserve">functionality related to description of composite IP entities in the audio domain, whereby the components of a given IP entity can be located in time, and for the case of multi-track audio, associated with specific tracks, as shown in Figure 2. </w:t>
      </w:r>
      <w:r w:rsidRPr="00A0553B">
        <w:rPr>
          <w:rFonts w:ascii="Times" w:hAnsi="Times" w:cs="Times"/>
          <w:bCs/>
          <w:sz w:val="24"/>
          <w:szCs w:val="24"/>
        </w:rPr>
        <w:t xml:space="preserve">The introduction of an additional </w:t>
      </w:r>
      <w:r w:rsidRPr="00A0553B">
        <w:rPr>
          <w:rFonts w:ascii="Times" w:hAnsi="Times" w:cs="Times"/>
          <w:bCs/>
          <w:i/>
          <w:sz w:val="24"/>
          <w:szCs w:val="24"/>
        </w:rPr>
        <w:t>reuse</w:t>
      </w:r>
      <w:r w:rsidRPr="00A0553B">
        <w:rPr>
          <w:rFonts w:ascii="Times" w:hAnsi="Times" w:cs="Times"/>
          <w:bCs/>
          <w:sz w:val="24"/>
          <w:szCs w:val="24"/>
        </w:rPr>
        <w:t xml:space="preserve"> action enables querying and granting permissions for the reuse of existing IP entities in order to create new derivative composite IP entities.</w:t>
      </w:r>
    </w:p>
    <w:p w14:paraId="42E4B38F" w14:textId="77777777" w:rsidR="00EA7367" w:rsidRPr="00A0553B" w:rsidRDefault="00EA7367" w:rsidP="00EA7367">
      <w:pPr>
        <w:pStyle w:val="BodyText"/>
        <w:keepNext/>
        <w:spacing w:after="120"/>
        <w:jc w:val="center"/>
        <w:rPr>
          <w:rFonts w:ascii="Times" w:hAnsi="Times" w:cs="Times"/>
          <w:sz w:val="24"/>
          <w:szCs w:val="24"/>
        </w:rPr>
      </w:pPr>
      <w:r w:rsidRPr="00A0553B">
        <w:rPr>
          <w:rFonts w:ascii="Times" w:hAnsi="Times" w:cs="Times"/>
          <w:noProof/>
          <w:sz w:val="24"/>
          <w:szCs w:val="24"/>
          <w:lang w:val="en-GB" w:eastAsia="en-GB"/>
        </w:rPr>
        <w:drawing>
          <wp:inline distT="0" distB="0" distL="0" distR="0" wp14:anchorId="6E0D07A9" wp14:editId="04EBCEB7">
            <wp:extent cx="2948305" cy="1440180"/>
            <wp:effectExtent l="0" t="0" r="4445" b="7620"/>
            <wp:docPr id="2" name="Picture 10" descr="multi_seg_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_seg_imag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8305" cy="1440180"/>
                    </a:xfrm>
                    <a:prstGeom prst="rect">
                      <a:avLst/>
                    </a:prstGeom>
                    <a:noFill/>
                    <a:ln>
                      <a:noFill/>
                    </a:ln>
                  </pic:spPr>
                </pic:pic>
              </a:graphicData>
            </a:graphic>
          </wp:inline>
        </w:drawing>
      </w:r>
    </w:p>
    <w:p w14:paraId="5AC95049" w14:textId="77777777" w:rsidR="00EA7367" w:rsidRPr="00A0553B" w:rsidRDefault="00EA7367" w:rsidP="00EA7367">
      <w:pPr>
        <w:pStyle w:val="Caption"/>
        <w:jc w:val="center"/>
        <w:rPr>
          <w:rFonts w:cs="Times"/>
          <w:b w:val="0"/>
        </w:rPr>
      </w:pPr>
      <w:bookmarkStart w:id="7" w:name="_Ref2983455"/>
      <w:r w:rsidRPr="00A0553B">
        <w:rPr>
          <w:rFonts w:cs="Times"/>
        </w:rPr>
        <w:t xml:space="preserve">Figure </w:t>
      </w:r>
      <w:bookmarkEnd w:id="7"/>
      <w:r w:rsidRPr="00A0553B">
        <w:rPr>
          <w:rFonts w:cs="Times"/>
        </w:rPr>
        <w:t xml:space="preserve">2. </w:t>
      </w:r>
      <w:r w:rsidRPr="00A0553B">
        <w:rPr>
          <w:rFonts w:cs="Times"/>
          <w:b w:val="0"/>
        </w:rPr>
        <w:t>Visualized multi-track audio. Segment exist within an interval on a TimeLine.</w:t>
      </w:r>
    </w:p>
    <w:p w14:paraId="7819EA77" w14:textId="2E48472D" w:rsidR="00EA7367" w:rsidRPr="00A0553B" w:rsidRDefault="000A47B7" w:rsidP="00EA7367">
      <w:pPr>
        <w:pStyle w:val="Heading2"/>
        <w:rPr>
          <w:rFonts w:ascii="Times" w:hAnsi="Times" w:cs="Times"/>
        </w:rPr>
      </w:pPr>
      <w:bookmarkStart w:id="8" w:name="_Toc3996043"/>
      <w:r w:rsidRPr="00A0553B">
        <w:rPr>
          <w:rFonts w:ascii="Times" w:hAnsi="Times" w:cs="Times"/>
        </w:rPr>
        <w:t>R</w:t>
      </w:r>
      <w:r w:rsidR="00EA7367" w:rsidRPr="00A0553B">
        <w:rPr>
          <w:rFonts w:ascii="Times" w:hAnsi="Times" w:cs="Times"/>
        </w:rPr>
        <w:t>elations for IP entity segments and tracks</w:t>
      </w:r>
      <w:bookmarkEnd w:id="8"/>
    </w:p>
    <w:p w14:paraId="1544D14B" w14:textId="77777777" w:rsidR="00EA7367" w:rsidRPr="00A0553B" w:rsidRDefault="00EA7367" w:rsidP="00EA7367">
      <w:pPr>
        <w:pStyle w:val="BodyText"/>
        <w:spacing w:before="120" w:after="120" w:line="252" w:lineRule="auto"/>
        <w:rPr>
          <w:rFonts w:ascii="Times" w:hAnsi="Times" w:cs="Times"/>
          <w:sz w:val="24"/>
          <w:szCs w:val="24"/>
          <w:lang w:val="en-GB"/>
        </w:rPr>
      </w:pPr>
      <w:r w:rsidRPr="00A0553B">
        <w:rPr>
          <w:rFonts w:ascii="Times" w:hAnsi="Times" w:cs="Times"/>
          <w:sz w:val="24"/>
          <w:szCs w:val="24"/>
          <w:lang w:val="en-GB"/>
        </w:rPr>
        <w:t xml:space="preserve">The relations for the representation of composite IP entities in the audio domain are illustrated in Figure 3. Reused IP entities may exist in specified </w:t>
      </w:r>
      <w:r w:rsidRPr="00A0553B">
        <w:rPr>
          <w:rFonts w:ascii="Times" w:hAnsi="Times" w:cs="Times"/>
          <w:i/>
          <w:sz w:val="24"/>
          <w:szCs w:val="24"/>
          <w:lang w:val="en-GB"/>
        </w:rPr>
        <w:t>segments</w:t>
      </w:r>
      <w:r w:rsidRPr="00A0553B">
        <w:rPr>
          <w:rFonts w:ascii="Times" w:hAnsi="Times" w:cs="Times"/>
          <w:sz w:val="24"/>
          <w:szCs w:val="24"/>
          <w:lang w:val="en-GB"/>
        </w:rPr>
        <w:t xml:space="preserve"> of existing IP entities and, in the case of multi-track audio IP entities, on specified </w:t>
      </w:r>
      <w:r w:rsidRPr="00A0553B">
        <w:rPr>
          <w:rFonts w:ascii="Times" w:hAnsi="Times" w:cs="Times"/>
          <w:i/>
          <w:sz w:val="24"/>
          <w:szCs w:val="24"/>
          <w:lang w:val="en-GB"/>
        </w:rPr>
        <w:t>tracks</w:t>
      </w:r>
      <w:r w:rsidRPr="00A0553B">
        <w:rPr>
          <w:rFonts w:ascii="Times" w:hAnsi="Times" w:cs="Times"/>
          <w:sz w:val="24"/>
          <w:szCs w:val="24"/>
          <w:lang w:val="en-GB"/>
        </w:rPr>
        <w:t xml:space="preserve">. </w:t>
      </w:r>
    </w:p>
    <w:p w14:paraId="64CC9021" w14:textId="5C589532" w:rsidR="00146FD2" w:rsidRPr="00A0553B" w:rsidRDefault="00146FD2" w:rsidP="00EA7367">
      <w:pPr>
        <w:pStyle w:val="BodyText"/>
        <w:spacing w:before="120" w:after="120" w:line="252" w:lineRule="auto"/>
        <w:rPr>
          <w:rFonts w:ascii="Times" w:hAnsi="Times" w:cs="Times"/>
          <w:sz w:val="24"/>
          <w:szCs w:val="24"/>
          <w:lang w:val="en-GB"/>
        </w:rPr>
      </w:pPr>
      <w:r w:rsidRPr="00A0553B">
        <w:rPr>
          <w:rFonts w:ascii="Times" w:hAnsi="Times" w:cs="Times"/>
          <w:sz w:val="24"/>
          <w:szCs w:val="24"/>
          <w:lang w:val="en-GB"/>
        </w:rPr>
        <w:t>A</w:t>
      </w:r>
      <w:r w:rsidR="00EA7367" w:rsidRPr="00A0553B">
        <w:rPr>
          <w:rFonts w:ascii="Times" w:hAnsi="Times" w:cs="Times"/>
          <w:sz w:val="24"/>
          <w:szCs w:val="24"/>
          <w:lang w:val="en-GB"/>
        </w:rPr>
        <w:t xml:space="preserve"> segment is in a part-of relationship with the IP entity linked with the </w:t>
      </w:r>
      <w:r w:rsidR="00EA7367" w:rsidRPr="00A0553B">
        <w:rPr>
          <w:rFonts w:ascii="Times" w:hAnsi="Times" w:cs="Times"/>
          <w:i/>
          <w:sz w:val="24"/>
          <w:szCs w:val="24"/>
          <w:lang w:val="en-GB"/>
        </w:rPr>
        <w:t>hasSegment</w:t>
      </w:r>
      <w:r w:rsidR="00EA7367" w:rsidRPr="00A0553B">
        <w:rPr>
          <w:rFonts w:ascii="Times" w:hAnsi="Times" w:cs="Times"/>
          <w:sz w:val="24"/>
          <w:szCs w:val="24"/>
          <w:lang w:val="en-GB"/>
        </w:rPr>
        <w:t xml:space="preserve"> property, and its class is subsumed by </w:t>
      </w:r>
      <w:r w:rsidR="00EA7367" w:rsidRPr="00A0553B">
        <w:rPr>
          <w:rFonts w:ascii="Times" w:hAnsi="Times" w:cs="Times"/>
          <w:i/>
          <w:sz w:val="24"/>
          <w:szCs w:val="24"/>
          <w:lang w:val="en-GB"/>
        </w:rPr>
        <w:t>IPEntity</w:t>
      </w:r>
      <w:r w:rsidR="00EA7367" w:rsidRPr="00A0553B">
        <w:rPr>
          <w:rFonts w:ascii="Times" w:hAnsi="Times" w:cs="Times"/>
          <w:sz w:val="24"/>
          <w:szCs w:val="24"/>
          <w:lang w:val="en-GB"/>
        </w:rPr>
        <w:t xml:space="preserve">. The segment, in turn, </w:t>
      </w:r>
      <w:r w:rsidR="00EA7367" w:rsidRPr="00A0553B">
        <w:rPr>
          <w:rFonts w:ascii="Times" w:hAnsi="Times" w:cs="Times"/>
          <w:i/>
          <w:sz w:val="24"/>
          <w:szCs w:val="24"/>
          <w:lang w:val="en-GB"/>
        </w:rPr>
        <w:t>contains</w:t>
      </w:r>
      <w:r w:rsidR="00EA7367" w:rsidRPr="00A0553B">
        <w:rPr>
          <w:rFonts w:ascii="Times" w:hAnsi="Times" w:cs="Times"/>
          <w:sz w:val="24"/>
          <w:szCs w:val="24"/>
          <w:lang w:val="en-GB"/>
        </w:rPr>
        <w:t xml:space="preserve"> another IP entity, representing one of the components the composite IP entity is made-up-of. </w:t>
      </w:r>
    </w:p>
    <w:p w14:paraId="0C1DD9AE" w14:textId="18903651" w:rsidR="00EA7367" w:rsidRPr="00A0553B" w:rsidRDefault="00EA7367" w:rsidP="00EA7367">
      <w:pPr>
        <w:pStyle w:val="BodyText"/>
        <w:spacing w:before="120" w:after="120" w:line="252" w:lineRule="auto"/>
        <w:rPr>
          <w:rFonts w:ascii="Times" w:hAnsi="Times" w:cs="Times"/>
          <w:sz w:val="24"/>
          <w:szCs w:val="24"/>
          <w:lang w:val="en-GB"/>
        </w:rPr>
      </w:pPr>
      <w:r w:rsidRPr="00A0553B">
        <w:rPr>
          <w:rFonts w:ascii="Times" w:hAnsi="Times" w:cs="Times"/>
          <w:sz w:val="24"/>
          <w:szCs w:val="24"/>
          <w:lang w:val="en-GB"/>
        </w:rPr>
        <w:t>Since we are dealing with IP entities in the audio domain a timeline can be associated with it. The timeline class is based on the timeline model of the Timeline Ontology [1</w:t>
      </w:r>
      <w:r w:rsidR="00C1641E">
        <w:rPr>
          <w:rFonts w:ascii="Times" w:hAnsi="Times" w:cs="Times"/>
          <w:sz w:val="24"/>
          <w:szCs w:val="24"/>
          <w:lang w:val="en-GB"/>
        </w:rPr>
        <w:t>0</w:t>
      </w:r>
      <w:r w:rsidRPr="00A0553B">
        <w:rPr>
          <w:rFonts w:ascii="Times" w:hAnsi="Times" w:cs="Times"/>
          <w:sz w:val="24"/>
          <w:szCs w:val="24"/>
          <w:lang w:val="en-GB"/>
        </w:rPr>
        <w:t xml:space="preserve">]. The property </w:t>
      </w:r>
      <w:r w:rsidRPr="00A0553B">
        <w:rPr>
          <w:rFonts w:ascii="Times" w:hAnsi="Times" w:cs="Times"/>
          <w:i/>
          <w:sz w:val="24"/>
          <w:szCs w:val="24"/>
          <w:lang w:val="en-GB"/>
        </w:rPr>
        <w:t>interval</w:t>
      </w:r>
      <w:r w:rsidRPr="00A0553B">
        <w:rPr>
          <w:rFonts w:ascii="Times" w:hAnsi="Times" w:cs="Times"/>
          <w:sz w:val="24"/>
          <w:szCs w:val="24"/>
          <w:lang w:val="en-GB"/>
        </w:rPr>
        <w:t xml:space="preserve"> links an IP entity to an </w:t>
      </w:r>
      <w:r w:rsidRPr="00A0553B">
        <w:rPr>
          <w:rFonts w:ascii="Times" w:hAnsi="Times" w:cs="Times"/>
          <w:i/>
          <w:sz w:val="24"/>
          <w:szCs w:val="24"/>
          <w:lang w:val="en-GB"/>
        </w:rPr>
        <w:t>Interval</w:t>
      </w:r>
      <w:r w:rsidRPr="00A0553B">
        <w:rPr>
          <w:rFonts w:ascii="Times" w:hAnsi="Times" w:cs="Times"/>
          <w:sz w:val="24"/>
          <w:szCs w:val="24"/>
          <w:lang w:val="en-GB"/>
        </w:rPr>
        <w:t xml:space="preserve">. An interval is defined as a temporal entity with extent. The duration of the audio resource is specified with the </w:t>
      </w:r>
      <w:r w:rsidRPr="00A0553B">
        <w:rPr>
          <w:rFonts w:ascii="Times" w:hAnsi="Times" w:cs="Times"/>
          <w:i/>
          <w:sz w:val="24"/>
          <w:szCs w:val="24"/>
          <w:lang w:val="en-GB"/>
        </w:rPr>
        <w:t>duration</w:t>
      </w:r>
      <w:r w:rsidRPr="00A0553B">
        <w:rPr>
          <w:rFonts w:ascii="Times" w:hAnsi="Times" w:cs="Times"/>
          <w:sz w:val="24"/>
          <w:szCs w:val="24"/>
          <w:lang w:val="en-GB"/>
        </w:rPr>
        <w:t xml:space="preserve"> property linking to an explicit datatype. The property </w:t>
      </w:r>
      <w:r w:rsidRPr="00A0553B">
        <w:rPr>
          <w:rFonts w:ascii="Times" w:hAnsi="Times" w:cs="Times"/>
          <w:i/>
          <w:sz w:val="24"/>
          <w:szCs w:val="24"/>
          <w:lang w:val="en-GB"/>
        </w:rPr>
        <w:t>onTimeLine</w:t>
      </w:r>
      <w:r w:rsidRPr="00A0553B">
        <w:rPr>
          <w:rFonts w:ascii="Times" w:hAnsi="Times" w:cs="Times"/>
          <w:sz w:val="24"/>
          <w:szCs w:val="24"/>
          <w:lang w:val="en-GB"/>
        </w:rPr>
        <w:t xml:space="preserve"> relates the interval with a timeline. In order to express that a segment exists within a certain interval on the same timeline, an interval is related to the segment in the same fashion using the </w:t>
      </w:r>
      <w:r w:rsidRPr="00A0553B">
        <w:rPr>
          <w:rFonts w:ascii="Times" w:hAnsi="Times" w:cs="Times"/>
          <w:i/>
          <w:sz w:val="24"/>
          <w:szCs w:val="24"/>
          <w:lang w:val="en-GB"/>
        </w:rPr>
        <w:t>interval</w:t>
      </w:r>
      <w:r w:rsidRPr="00A0553B">
        <w:rPr>
          <w:rFonts w:ascii="Times" w:hAnsi="Times" w:cs="Times"/>
          <w:sz w:val="24"/>
          <w:szCs w:val="24"/>
          <w:lang w:val="en-GB"/>
        </w:rPr>
        <w:t xml:space="preserve"> property. The beginning and end of an interval is specified through an explicit datatype using the properties </w:t>
      </w:r>
      <w:r w:rsidRPr="00A0553B">
        <w:rPr>
          <w:rFonts w:ascii="Times" w:hAnsi="Times" w:cs="Times"/>
          <w:i/>
          <w:sz w:val="24"/>
          <w:szCs w:val="24"/>
          <w:lang w:val="en-GB"/>
        </w:rPr>
        <w:t>start</w:t>
      </w:r>
      <w:r w:rsidRPr="00A0553B">
        <w:rPr>
          <w:rFonts w:ascii="Times" w:hAnsi="Times" w:cs="Times"/>
          <w:sz w:val="24"/>
          <w:szCs w:val="24"/>
          <w:lang w:val="en-GB"/>
        </w:rPr>
        <w:t xml:space="preserve"> and </w:t>
      </w:r>
      <w:r w:rsidRPr="00A0553B">
        <w:rPr>
          <w:rFonts w:ascii="Times" w:hAnsi="Times" w:cs="Times"/>
          <w:i/>
          <w:sz w:val="24"/>
          <w:szCs w:val="24"/>
          <w:lang w:val="en-GB"/>
        </w:rPr>
        <w:t>end</w:t>
      </w:r>
      <w:r w:rsidRPr="00A0553B">
        <w:rPr>
          <w:rFonts w:ascii="Times" w:hAnsi="Times" w:cs="Times"/>
          <w:sz w:val="24"/>
          <w:szCs w:val="24"/>
          <w:lang w:val="en-GB"/>
        </w:rPr>
        <w:t xml:space="preserve">, respectively. </w:t>
      </w:r>
    </w:p>
    <w:p w14:paraId="70349ADC" w14:textId="77777777" w:rsidR="00EA7367" w:rsidRPr="00A0553B" w:rsidRDefault="00EA7367" w:rsidP="00EA7367">
      <w:pPr>
        <w:pStyle w:val="BodyText"/>
        <w:spacing w:before="120" w:after="120" w:line="252" w:lineRule="auto"/>
        <w:rPr>
          <w:rFonts w:ascii="Times" w:hAnsi="Times" w:cs="Times"/>
          <w:sz w:val="24"/>
          <w:szCs w:val="24"/>
          <w:lang w:val="en-GB"/>
        </w:rPr>
      </w:pPr>
      <w:r w:rsidRPr="00A0553B">
        <w:rPr>
          <w:rFonts w:ascii="Times" w:hAnsi="Times" w:cs="Times"/>
          <w:sz w:val="24"/>
          <w:lang w:val="en-GB"/>
        </w:rPr>
        <w:t xml:space="preserve">For the case of multi-track audio resources, an IP entity is related to </w:t>
      </w:r>
      <w:r w:rsidRPr="00A0553B">
        <w:rPr>
          <w:rFonts w:ascii="Times" w:hAnsi="Times" w:cs="Times"/>
          <w:i/>
          <w:sz w:val="24"/>
          <w:lang w:val="en-GB"/>
        </w:rPr>
        <w:t>tracks</w:t>
      </w:r>
      <w:r w:rsidRPr="00A0553B">
        <w:rPr>
          <w:rFonts w:ascii="Times" w:hAnsi="Times" w:cs="Times"/>
          <w:sz w:val="24"/>
          <w:lang w:val="en-GB"/>
        </w:rPr>
        <w:t xml:space="preserve"> with the </w:t>
      </w:r>
      <w:r w:rsidRPr="00A0553B">
        <w:rPr>
          <w:rFonts w:ascii="Times" w:hAnsi="Times" w:cs="Times"/>
          <w:i/>
          <w:sz w:val="24"/>
          <w:lang w:val="en-GB"/>
        </w:rPr>
        <w:t>hasTrack</w:t>
      </w:r>
      <w:r w:rsidRPr="00A0553B">
        <w:rPr>
          <w:rFonts w:ascii="Times" w:hAnsi="Times" w:cs="Times"/>
          <w:sz w:val="24"/>
          <w:lang w:val="en-GB"/>
        </w:rPr>
        <w:t xml:space="preserve"> property. To express that a segment exists on a certain track, it is linked to the respective track using the </w:t>
      </w:r>
      <w:r w:rsidRPr="00A0553B">
        <w:rPr>
          <w:rFonts w:ascii="Times" w:hAnsi="Times" w:cs="Times"/>
          <w:i/>
          <w:sz w:val="24"/>
          <w:lang w:val="en-GB"/>
        </w:rPr>
        <w:t>onTrack</w:t>
      </w:r>
      <w:r w:rsidRPr="00A0553B">
        <w:rPr>
          <w:rFonts w:ascii="Times" w:hAnsi="Times" w:cs="Times"/>
          <w:sz w:val="24"/>
          <w:lang w:val="en-GB"/>
        </w:rPr>
        <w:t xml:space="preserve"> property.</w:t>
      </w:r>
    </w:p>
    <w:p w14:paraId="2D25E209" w14:textId="77777777" w:rsidR="00EA7367" w:rsidRPr="00A0553B" w:rsidRDefault="00EA7367" w:rsidP="00EA7367">
      <w:pPr>
        <w:pStyle w:val="BodyText"/>
        <w:spacing w:line="252" w:lineRule="auto"/>
        <w:ind w:right="-30"/>
        <w:jc w:val="center"/>
        <w:rPr>
          <w:rFonts w:ascii="Times" w:hAnsi="Times" w:cs="Times"/>
        </w:rPr>
      </w:pPr>
      <w:r w:rsidRPr="00A0553B">
        <w:rPr>
          <w:rFonts w:ascii="Times" w:hAnsi="Times" w:cs="Times"/>
          <w:noProof/>
          <w:lang w:val="en-GB" w:eastAsia="en-GB"/>
        </w:rPr>
        <w:lastRenderedPageBreak/>
        <w:drawing>
          <wp:inline distT="0" distB="0" distL="0" distR="0" wp14:anchorId="656600BE" wp14:editId="61A1AB4D">
            <wp:extent cx="4846239" cy="4155311"/>
            <wp:effectExtent l="0" t="0" r="5715" b="0"/>
            <wp:docPr id="3" name="Picture 9" descr="segmentU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gmentUs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6869" cy="4173000"/>
                    </a:xfrm>
                    <a:prstGeom prst="rect">
                      <a:avLst/>
                    </a:prstGeom>
                    <a:noFill/>
                    <a:ln>
                      <a:noFill/>
                    </a:ln>
                  </pic:spPr>
                </pic:pic>
              </a:graphicData>
            </a:graphic>
          </wp:inline>
        </w:drawing>
      </w:r>
    </w:p>
    <w:p w14:paraId="215D2D57" w14:textId="77777777" w:rsidR="00EA7367" w:rsidRPr="00A0553B" w:rsidRDefault="00EA7367" w:rsidP="00EA7367">
      <w:pPr>
        <w:pStyle w:val="BodyText"/>
        <w:ind w:firstLine="142"/>
        <w:rPr>
          <w:rFonts w:ascii="Times" w:hAnsi="Times" w:cs="Times"/>
          <w:u w:val="single"/>
        </w:rPr>
      </w:pPr>
    </w:p>
    <w:p w14:paraId="0EA133AE" w14:textId="77777777" w:rsidR="00EA7367" w:rsidRPr="00A0553B" w:rsidRDefault="00EA7367" w:rsidP="00EA7367">
      <w:pPr>
        <w:pStyle w:val="BodyText"/>
        <w:spacing w:line="252" w:lineRule="auto"/>
        <w:jc w:val="center"/>
        <w:rPr>
          <w:rFonts w:ascii="Times" w:hAnsi="Times" w:cs="Times"/>
        </w:rPr>
      </w:pPr>
      <w:r w:rsidRPr="00A0553B">
        <w:rPr>
          <w:rFonts w:ascii="Times" w:hAnsi="Times" w:cs="Times"/>
          <w:b/>
        </w:rPr>
        <w:t>Figure 3.</w:t>
      </w:r>
      <w:r w:rsidRPr="00A0553B">
        <w:rPr>
          <w:rFonts w:ascii="Times" w:hAnsi="Times" w:cs="Times"/>
        </w:rPr>
        <w:t xml:space="preserve">  Classes and relationships for the representation of IP entities that contain other existing IP entities. Segments can also be associated with individual tracks of a multi-track audio IP entity.</w:t>
      </w:r>
    </w:p>
    <w:p w14:paraId="59486237" w14:textId="77777777" w:rsidR="00EA7367" w:rsidRPr="00A0553B" w:rsidRDefault="00EA7367" w:rsidP="00EA7367">
      <w:pPr>
        <w:pStyle w:val="BodyText"/>
        <w:spacing w:after="120"/>
        <w:ind w:firstLine="227"/>
        <w:rPr>
          <w:rFonts w:ascii="Times" w:hAnsi="Times" w:cs="Times"/>
          <w:sz w:val="24"/>
          <w:szCs w:val="24"/>
          <w:lang w:val="en-CA"/>
        </w:rPr>
      </w:pPr>
    </w:p>
    <w:p w14:paraId="48ECC72D" w14:textId="77777777" w:rsidR="00EA7367" w:rsidRPr="00A0553B" w:rsidRDefault="00EA7367" w:rsidP="00EA7367">
      <w:pPr>
        <w:pStyle w:val="Heading1"/>
        <w:rPr>
          <w:rFonts w:ascii="Times" w:hAnsi="Times" w:cs="Times"/>
        </w:rPr>
      </w:pPr>
      <w:bookmarkStart w:id="9" w:name="_Toc3996044"/>
      <w:r w:rsidRPr="00A0553B">
        <w:rPr>
          <w:rFonts w:ascii="Times" w:hAnsi="Times" w:cs="Times"/>
        </w:rPr>
        <w:t>Media Contract Ontology</w:t>
      </w:r>
      <w:bookmarkEnd w:id="9"/>
    </w:p>
    <w:p w14:paraId="3EA1D21A" w14:textId="7C50F2EE" w:rsidR="00EA7367" w:rsidRPr="00A0553B" w:rsidRDefault="00EA7367" w:rsidP="00EA7367">
      <w:pPr>
        <w:pStyle w:val="BodyText"/>
        <w:spacing w:line="252" w:lineRule="auto"/>
        <w:rPr>
          <w:rFonts w:ascii="Times" w:hAnsi="Times" w:cs="Times"/>
          <w:bCs/>
          <w:iCs/>
          <w:sz w:val="24"/>
          <w:szCs w:val="24"/>
          <w:lang w:val="en-GB"/>
        </w:rPr>
      </w:pPr>
      <w:r w:rsidRPr="00A0553B">
        <w:rPr>
          <w:rFonts w:ascii="Times" w:hAnsi="Times" w:cs="Times"/>
          <w:bCs/>
          <w:iCs/>
          <w:sz w:val="24"/>
          <w:szCs w:val="24"/>
          <w:lang w:val="en-GB"/>
        </w:rPr>
        <w:t>The Media Contract Ontology (MCO) [1</w:t>
      </w:r>
      <w:r w:rsidR="00C1641E">
        <w:rPr>
          <w:rFonts w:ascii="Times" w:hAnsi="Times" w:cs="Times"/>
          <w:bCs/>
          <w:iCs/>
          <w:sz w:val="24"/>
          <w:szCs w:val="24"/>
          <w:lang w:val="en-GB"/>
        </w:rPr>
        <w:t>1</w:t>
      </w:r>
      <w:r w:rsidRPr="00A0553B">
        <w:rPr>
          <w:rFonts w:ascii="Times" w:hAnsi="Times" w:cs="Times"/>
          <w:bCs/>
          <w:iCs/>
          <w:sz w:val="24"/>
          <w:szCs w:val="24"/>
          <w:lang w:val="en-GB"/>
        </w:rPr>
        <w:t>, 1</w:t>
      </w:r>
      <w:r w:rsidR="00C1641E">
        <w:rPr>
          <w:rFonts w:ascii="Times" w:hAnsi="Times" w:cs="Times"/>
          <w:bCs/>
          <w:iCs/>
          <w:sz w:val="24"/>
          <w:szCs w:val="24"/>
          <w:lang w:val="en-GB"/>
        </w:rPr>
        <w:t>2</w:t>
      </w:r>
      <w:r w:rsidRPr="00A0553B">
        <w:rPr>
          <w:rFonts w:ascii="Times" w:hAnsi="Times" w:cs="Times"/>
          <w:bCs/>
          <w:iCs/>
          <w:sz w:val="24"/>
          <w:szCs w:val="24"/>
          <w:lang w:val="en-GB"/>
        </w:rPr>
        <w:t xml:space="preserve">] facilitates the conversion of narrative contracts to digital ones and permits the creation of new contracts in machine-readable electronic format. It consists of a core model (mco-core), as shown in Figure 4, which build on top of MVCO generic deontic statements (encompassing the concepts of </w:t>
      </w:r>
      <w:r w:rsidRPr="00A0553B">
        <w:rPr>
          <w:rFonts w:ascii="Times" w:hAnsi="Times" w:cs="Times"/>
          <w:bCs/>
          <w:i/>
          <w:iCs/>
          <w:sz w:val="24"/>
          <w:szCs w:val="24"/>
          <w:lang w:val="en-GB"/>
        </w:rPr>
        <w:t>permission</w:t>
      </w:r>
      <w:r w:rsidRPr="00A0553B">
        <w:rPr>
          <w:rFonts w:ascii="Times" w:hAnsi="Times" w:cs="Times"/>
          <w:bCs/>
          <w:iCs/>
          <w:sz w:val="24"/>
          <w:szCs w:val="24"/>
          <w:lang w:val="en-GB"/>
        </w:rPr>
        <w:t xml:space="preserve">, </w:t>
      </w:r>
      <w:r w:rsidRPr="00A0553B">
        <w:rPr>
          <w:rFonts w:ascii="Times" w:hAnsi="Times" w:cs="Times"/>
          <w:bCs/>
          <w:i/>
          <w:iCs/>
          <w:sz w:val="24"/>
          <w:szCs w:val="24"/>
          <w:lang w:val="en-GB"/>
        </w:rPr>
        <w:t xml:space="preserve">prohibition </w:t>
      </w:r>
      <w:r w:rsidRPr="00A0553B">
        <w:rPr>
          <w:rFonts w:ascii="Times" w:hAnsi="Times" w:cs="Times"/>
          <w:bCs/>
          <w:iCs/>
          <w:sz w:val="24"/>
          <w:szCs w:val="24"/>
          <w:lang w:val="en-GB"/>
        </w:rPr>
        <w:t xml:space="preserve">and </w:t>
      </w:r>
      <w:r w:rsidRPr="00A0553B">
        <w:rPr>
          <w:rFonts w:ascii="Times" w:hAnsi="Times" w:cs="Times"/>
          <w:bCs/>
          <w:i/>
          <w:iCs/>
          <w:sz w:val="24"/>
          <w:szCs w:val="24"/>
          <w:lang w:val="en-GB"/>
        </w:rPr>
        <w:t xml:space="preserve">obligation) </w:t>
      </w:r>
      <w:r w:rsidRPr="00A0553B">
        <w:rPr>
          <w:rFonts w:ascii="Times" w:hAnsi="Times" w:cs="Times"/>
          <w:bCs/>
          <w:iCs/>
          <w:sz w:val="24"/>
          <w:szCs w:val="24"/>
          <w:lang w:val="en-GB"/>
        </w:rPr>
        <w:t>by providing the elements for modelling the basic structure of media contracts (e.g., contract and parties identification and relationships with other contracts)</w:t>
      </w:r>
      <w:r w:rsidRPr="00A0553B">
        <w:rPr>
          <w:rFonts w:ascii="Times" w:hAnsi="Times" w:cs="Times"/>
          <w:bCs/>
          <w:i/>
          <w:iCs/>
          <w:sz w:val="24"/>
          <w:szCs w:val="24"/>
          <w:lang w:val="en-GB"/>
        </w:rPr>
        <w:t xml:space="preserve">; </w:t>
      </w:r>
      <w:r w:rsidRPr="00A0553B">
        <w:rPr>
          <w:rFonts w:ascii="Times" w:hAnsi="Times" w:cs="Times"/>
          <w:bCs/>
          <w:iCs/>
          <w:sz w:val="24"/>
          <w:szCs w:val="24"/>
          <w:lang w:val="en-GB"/>
        </w:rPr>
        <w:t xml:space="preserve">and, two extensions: 1) Exploitation of Intellectual Property Rights; and, 2) Payments and Notifications. </w:t>
      </w:r>
    </w:p>
    <w:p w14:paraId="61061798" w14:textId="77777777" w:rsidR="00EA7367" w:rsidRPr="00A0553B" w:rsidRDefault="00EA7367" w:rsidP="00EA7367">
      <w:pPr>
        <w:pStyle w:val="BodyText"/>
        <w:spacing w:line="252" w:lineRule="auto"/>
        <w:rPr>
          <w:rFonts w:ascii="Times" w:hAnsi="Times" w:cs="Times"/>
          <w:bCs/>
          <w:iCs/>
          <w:sz w:val="24"/>
          <w:szCs w:val="24"/>
          <w:lang w:val="en-GB"/>
        </w:rPr>
      </w:pPr>
    </w:p>
    <w:p w14:paraId="41C40E7E" w14:textId="77777777" w:rsidR="00EA7367" w:rsidRPr="00A0553B" w:rsidRDefault="00EA7367" w:rsidP="00EA7367">
      <w:pPr>
        <w:pStyle w:val="BodyText"/>
        <w:keepNext/>
        <w:spacing w:line="252" w:lineRule="auto"/>
        <w:jc w:val="center"/>
        <w:rPr>
          <w:rFonts w:ascii="Times" w:hAnsi="Times" w:cs="Times"/>
        </w:rPr>
      </w:pPr>
      <w:r w:rsidRPr="00A0553B">
        <w:rPr>
          <w:rFonts w:ascii="Times" w:hAnsi="Times" w:cs="Times"/>
          <w:noProof/>
          <w:lang w:val="en-GB" w:eastAsia="en-GB"/>
        </w:rPr>
        <w:lastRenderedPageBreak/>
        <w:drawing>
          <wp:inline distT="0" distB="0" distL="0" distR="0" wp14:anchorId="0BDF1B7F" wp14:editId="092E8E96">
            <wp:extent cx="4791075" cy="2105025"/>
            <wp:effectExtent l="19050" t="0" r="9525" b="0"/>
            <wp:docPr id="6" name="Immagine 2" descr="http://vroddon.sdf-eu.org/mco/mco-core/img/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vroddon.sdf-eu.org/mco/mco-core/img/fig1.png"/>
                    <pic:cNvPicPr>
                      <a:picLocks noChangeAspect="1" noChangeArrowheads="1"/>
                    </pic:cNvPicPr>
                  </pic:nvPicPr>
                  <pic:blipFill>
                    <a:blip r:embed="rId11" cstate="print"/>
                    <a:srcRect/>
                    <a:stretch>
                      <a:fillRect/>
                    </a:stretch>
                  </pic:blipFill>
                  <pic:spPr bwMode="auto">
                    <a:xfrm>
                      <a:off x="0" y="0"/>
                      <a:ext cx="4791075" cy="2105025"/>
                    </a:xfrm>
                    <a:prstGeom prst="rect">
                      <a:avLst/>
                    </a:prstGeom>
                    <a:noFill/>
                    <a:ln w="9525">
                      <a:noFill/>
                      <a:miter lim="800000"/>
                      <a:headEnd/>
                      <a:tailEnd/>
                    </a:ln>
                  </pic:spPr>
                </pic:pic>
              </a:graphicData>
            </a:graphic>
          </wp:inline>
        </w:drawing>
      </w:r>
    </w:p>
    <w:p w14:paraId="196CBD4F" w14:textId="77777777" w:rsidR="00EA7367" w:rsidRPr="00A0553B" w:rsidRDefault="00EA7367" w:rsidP="00EA7367">
      <w:pPr>
        <w:pStyle w:val="Caption"/>
        <w:jc w:val="center"/>
        <w:rPr>
          <w:rFonts w:cs="Times"/>
          <w:b w:val="0"/>
        </w:rPr>
      </w:pPr>
      <w:r w:rsidRPr="00A0553B">
        <w:rPr>
          <w:rFonts w:cs="Times"/>
        </w:rPr>
        <w:t xml:space="preserve">Figure 4. </w:t>
      </w:r>
      <w:r w:rsidRPr="00A0553B">
        <w:rPr>
          <w:rFonts w:cs="Times"/>
          <w:b w:val="0"/>
        </w:rPr>
        <w:t>Main elements of MCO model.</w:t>
      </w:r>
    </w:p>
    <w:p w14:paraId="7BA748C0" w14:textId="1D23CA33" w:rsidR="00EA7367" w:rsidRPr="00A0553B" w:rsidRDefault="00EA7367" w:rsidP="00EA7367">
      <w:pPr>
        <w:rPr>
          <w:rFonts w:ascii="Times" w:hAnsi="Times" w:cs="Times"/>
        </w:rPr>
      </w:pPr>
    </w:p>
    <w:p w14:paraId="0110CB3E" w14:textId="0070FEF6" w:rsidR="001B533A" w:rsidRPr="00A0553B" w:rsidRDefault="001B533A" w:rsidP="001B533A">
      <w:pPr>
        <w:pStyle w:val="Heading2"/>
        <w:rPr>
          <w:rFonts w:ascii="Times" w:hAnsi="Times" w:cs="Times"/>
        </w:rPr>
      </w:pPr>
      <w:bookmarkStart w:id="10" w:name="_Toc3996045"/>
      <w:r w:rsidRPr="00A0553B">
        <w:rPr>
          <w:rFonts w:ascii="Times" w:hAnsi="Times" w:cs="Times"/>
          <w:lang w:val="en-GB"/>
        </w:rPr>
        <w:t>Exploitation of intellectual property rights</w:t>
      </w:r>
      <w:bookmarkEnd w:id="10"/>
    </w:p>
    <w:p w14:paraId="5B9EF1C6" w14:textId="77777777" w:rsidR="00EA7367" w:rsidRPr="00A0553B" w:rsidRDefault="00EA7367" w:rsidP="001B533A">
      <w:pPr>
        <w:spacing w:before="120" w:after="120" w:line="252" w:lineRule="auto"/>
        <w:jc w:val="both"/>
        <w:rPr>
          <w:rFonts w:ascii="Times" w:hAnsi="Times" w:cs="Times"/>
        </w:rPr>
      </w:pPr>
      <w:r w:rsidRPr="00A0553B">
        <w:rPr>
          <w:rFonts w:ascii="Times" w:hAnsi="Times" w:cs="Times"/>
        </w:rPr>
        <w:t xml:space="preserve">The extension for the exploitation of intellectual property rights (mco-ipre) provides the means to express the rights for exploiting media content, as it is typical among  audio-visual production companies and broadcasters. A wide set of conditions (facts) is supported related to the various aspects, modalities and policies of the communication to the public or public performances (e.g., number of runs, time periods, territories and languages). Concepts such as fixation, transformation and distribution, as well as, exclusivity, sublicensing, royalty percentages (e.g., splits) are just a few among those supported. </w:t>
      </w:r>
    </w:p>
    <w:p w14:paraId="7BAE14DD" w14:textId="77777777" w:rsidR="00EA7367" w:rsidRPr="00A0553B" w:rsidRDefault="00EA7367" w:rsidP="001B533A">
      <w:pPr>
        <w:spacing w:before="120" w:after="120" w:line="252" w:lineRule="auto"/>
        <w:jc w:val="both"/>
        <w:rPr>
          <w:rFonts w:ascii="Times" w:hAnsi="Times" w:cs="Times"/>
        </w:rPr>
      </w:pPr>
      <w:r w:rsidRPr="00A0553B">
        <w:rPr>
          <w:rFonts w:ascii="Times" w:hAnsi="Times" w:cs="Times"/>
        </w:rPr>
        <w:t xml:space="preserve">In the main model actions are permitted when the required conditions are met (e.g., the required </w:t>
      </w:r>
      <w:r w:rsidRPr="00A0553B">
        <w:rPr>
          <w:rFonts w:ascii="Times" w:hAnsi="Times" w:cs="Times"/>
          <w:i/>
        </w:rPr>
        <w:t>facts</w:t>
      </w:r>
      <w:r w:rsidRPr="00A0553B">
        <w:rPr>
          <w:rFonts w:ascii="Times" w:hAnsi="Times" w:cs="Times"/>
        </w:rPr>
        <w:t xml:space="preserve"> are true).  However it is also possible to specify relationships between different rights or actions, for which the occurrence of an action, for example the exploitation of a right, can trigger some condition on another action/right. This mechanism allows the specification of complex rights patterns, such as, for instance, the so called catch-up TV (a combination of both linear and non-linear communication to the public) for broadcasters.</w:t>
      </w:r>
    </w:p>
    <w:p w14:paraId="20A11D78" w14:textId="65C7ED43" w:rsidR="001B533A" w:rsidRPr="00A0553B" w:rsidRDefault="001B533A" w:rsidP="001B533A">
      <w:pPr>
        <w:pStyle w:val="Heading2"/>
        <w:rPr>
          <w:rFonts w:ascii="Times" w:hAnsi="Times" w:cs="Times"/>
        </w:rPr>
      </w:pPr>
      <w:bookmarkStart w:id="11" w:name="_Toc3996046"/>
      <w:r w:rsidRPr="00A0553B">
        <w:rPr>
          <w:rFonts w:ascii="Times" w:hAnsi="Times" w:cs="Times"/>
          <w:lang w:val="en-GB"/>
        </w:rPr>
        <w:t xml:space="preserve">Payments  and </w:t>
      </w:r>
      <w:r w:rsidR="000A47B7" w:rsidRPr="00A0553B">
        <w:rPr>
          <w:rFonts w:ascii="Times" w:hAnsi="Times" w:cs="Times"/>
          <w:lang w:val="en-GB"/>
        </w:rPr>
        <w:t>n</w:t>
      </w:r>
      <w:r w:rsidRPr="00A0553B">
        <w:rPr>
          <w:rFonts w:ascii="Times" w:hAnsi="Times" w:cs="Times"/>
          <w:lang w:val="en-GB"/>
        </w:rPr>
        <w:t>otifications</w:t>
      </w:r>
      <w:bookmarkEnd w:id="11"/>
    </w:p>
    <w:p w14:paraId="60635D9E" w14:textId="08B19B57" w:rsidR="00EA7367" w:rsidRPr="00A0553B" w:rsidRDefault="00EA7367" w:rsidP="001B533A">
      <w:pPr>
        <w:spacing w:before="120" w:after="120" w:line="252" w:lineRule="auto"/>
        <w:jc w:val="both"/>
        <w:rPr>
          <w:rFonts w:ascii="Times" w:hAnsi="Times" w:cs="Times"/>
        </w:rPr>
      </w:pPr>
      <w:r w:rsidRPr="00A0553B">
        <w:rPr>
          <w:rFonts w:ascii="Times" w:hAnsi="Times" w:cs="Times"/>
        </w:rPr>
        <w:t>The extension for payments and notifications (mco-pane) provides means to define specific obligations, for completing a media contract scenario. Both payments and notifications are typically obligated actions which can either be triggered  by (as a consequence of) or required as pre-condition to rights exploitation.</w:t>
      </w:r>
    </w:p>
    <w:p w14:paraId="5F0B4FA3" w14:textId="77777777" w:rsidR="00EA7367" w:rsidRPr="00A0553B" w:rsidRDefault="00EA7367" w:rsidP="001B533A">
      <w:pPr>
        <w:spacing w:before="120" w:after="120" w:line="252" w:lineRule="auto"/>
        <w:jc w:val="both"/>
        <w:rPr>
          <w:rFonts w:ascii="Times" w:hAnsi="Times" w:cs="Times"/>
          <w:bCs/>
          <w:color w:val="000000"/>
          <w:lang w:val="en-GB"/>
        </w:rPr>
      </w:pPr>
      <w:r w:rsidRPr="00A0553B">
        <w:rPr>
          <w:rFonts w:ascii="Times" w:hAnsi="Times" w:cs="Times"/>
        </w:rPr>
        <w:t xml:space="preserve">Eventually MCO can be used from expressing rights within an organizational rights management system to creating full binding media electronic contracts, including digital signature of the parties.  Information on rights purchased, sold and used, as defined by means of MCO is required to guide different workflows across media organizational processes, </w:t>
      </w:r>
      <w:r w:rsidRPr="00A0553B">
        <w:rPr>
          <w:rFonts w:ascii="Times" w:hAnsi="Times" w:cs="Times"/>
          <w:bCs/>
          <w:color w:val="000000"/>
          <w:lang w:val="en-GB"/>
        </w:rPr>
        <w:t xml:space="preserve">thereby granting business integration over electronic networks. </w:t>
      </w:r>
    </w:p>
    <w:p w14:paraId="4FFB06DE" w14:textId="1E2EB333" w:rsidR="00EA7367" w:rsidRPr="00A0553B" w:rsidRDefault="00EA7367" w:rsidP="001B533A">
      <w:pPr>
        <w:spacing w:before="120" w:after="120" w:line="252" w:lineRule="auto"/>
        <w:jc w:val="both"/>
        <w:rPr>
          <w:rFonts w:ascii="Times" w:hAnsi="Times" w:cs="Times"/>
        </w:rPr>
      </w:pPr>
      <w:r w:rsidRPr="00A0553B">
        <w:rPr>
          <w:rFonts w:ascii="Times" w:hAnsi="Times" w:cs="Times"/>
        </w:rPr>
        <w:t>Another part of ISO/IEC 21000, namely part 20 [1</w:t>
      </w:r>
      <w:r w:rsidR="00C1641E">
        <w:rPr>
          <w:rFonts w:ascii="Times" w:hAnsi="Times" w:cs="Times"/>
        </w:rPr>
        <w:t>3</w:t>
      </w:r>
      <w:r w:rsidRPr="00A0553B">
        <w:rPr>
          <w:rFonts w:ascii="Times" w:hAnsi="Times" w:cs="Times"/>
        </w:rPr>
        <w:t xml:space="preserve">], Contract Expression Language (CEL) provides an electronic format equivalent to MCO for XML technology environment. </w:t>
      </w:r>
    </w:p>
    <w:p w14:paraId="6C4346A4" w14:textId="43315D60" w:rsidR="00EA7367" w:rsidRDefault="00EA7367" w:rsidP="00EA7367">
      <w:pPr>
        <w:spacing w:before="120" w:after="120" w:line="252" w:lineRule="auto"/>
        <w:rPr>
          <w:rFonts w:ascii="Times" w:hAnsi="Times" w:cs="Times"/>
        </w:rPr>
      </w:pPr>
    </w:p>
    <w:p w14:paraId="57D7F155" w14:textId="77777777" w:rsidR="00F217D3" w:rsidRPr="00A0553B" w:rsidRDefault="00F217D3" w:rsidP="00EA7367">
      <w:pPr>
        <w:spacing w:before="120" w:after="120" w:line="252" w:lineRule="auto"/>
        <w:rPr>
          <w:rFonts w:ascii="Times" w:hAnsi="Times" w:cs="Times"/>
        </w:rPr>
      </w:pPr>
    </w:p>
    <w:p w14:paraId="6BF9F32B" w14:textId="0625FD16" w:rsidR="00EA7367" w:rsidRPr="00A0553B" w:rsidRDefault="00EA7367" w:rsidP="00EA7367">
      <w:pPr>
        <w:pStyle w:val="Heading1"/>
        <w:rPr>
          <w:rFonts w:ascii="Times" w:hAnsi="Times" w:cs="Times"/>
        </w:rPr>
      </w:pPr>
      <w:bookmarkStart w:id="12" w:name="_Toc3996047"/>
      <w:r w:rsidRPr="00A0553B">
        <w:rPr>
          <w:rFonts w:ascii="Times" w:hAnsi="Times" w:cs="Times"/>
        </w:rPr>
        <w:lastRenderedPageBreak/>
        <w:t>C</w:t>
      </w:r>
      <w:bookmarkStart w:id="13" w:name="_Hlk528682688"/>
      <w:r w:rsidR="001B533A" w:rsidRPr="00A0553B">
        <w:rPr>
          <w:rFonts w:ascii="Times" w:hAnsi="Times" w:cs="Times"/>
        </w:rPr>
        <w:t>onclusions</w:t>
      </w:r>
      <w:bookmarkEnd w:id="12"/>
    </w:p>
    <w:p w14:paraId="6EF2A08B" w14:textId="0B332F15" w:rsidR="00EA7367" w:rsidRPr="00A0553B" w:rsidRDefault="00EA7367" w:rsidP="00EA7367">
      <w:pPr>
        <w:pStyle w:val="BodyText"/>
        <w:spacing w:before="120" w:after="120" w:line="252" w:lineRule="auto"/>
        <w:rPr>
          <w:rFonts w:ascii="Times" w:hAnsi="Times" w:cs="Times"/>
          <w:sz w:val="24"/>
          <w:szCs w:val="24"/>
          <w:lang w:val="en-GB"/>
        </w:rPr>
      </w:pPr>
      <w:r w:rsidRPr="00A0553B">
        <w:rPr>
          <w:rFonts w:ascii="Times" w:hAnsi="Times" w:cs="Times"/>
          <w:bCs/>
          <w:sz w:val="24"/>
          <w:szCs w:val="24"/>
        </w:rPr>
        <w:t xml:space="preserve">MCO/MVCO/AVCO </w:t>
      </w:r>
      <w:r w:rsidR="00B32678">
        <w:rPr>
          <w:rFonts w:ascii="Times" w:hAnsi="Times" w:cs="Times"/>
          <w:bCs/>
          <w:sz w:val="24"/>
          <w:szCs w:val="24"/>
        </w:rPr>
        <w:t xml:space="preserve">ontologies, which </w:t>
      </w:r>
      <w:r w:rsidRPr="00A0553B">
        <w:rPr>
          <w:rFonts w:ascii="Times" w:hAnsi="Times" w:cs="Times"/>
          <w:bCs/>
          <w:sz w:val="24"/>
          <w:szCs w:val="24"/>
        </w:rPr>
        <w:t>facilitat</w:t>
      </w:r>
      <w:r w:rsidR="00B32678">
        <w:rPr>
          <w:rFonts w:ascii="Times" w:hAnsi="Times" w:cs="Times"/>
          <w:bCs/>
          <w:sz w:val="24"/>
          <w:szCs w:val="24"/>
        </w:rPr>
        <w:t>e</w:t>
      </w:r>
      <w:r w:rsidRPr="00A0553B">
        <w:rPr>
          <w:rFonts w:ascii="Times" w:hAnsi="Times" w:cs="Times"/>
          <w:bCs/>
          <w:sz w:val="24"/>
          <w:szCs w:val="24"/>
        </w:rPr>
        <w:t xml:space="preserve"> machine readable deontic expressions for permissions, obligations and prohibitions</w:t>
      </w:r>
      <w:r w:rsidR="00B32678">
        <w:rPr>
          <w:rFonts w:ascii="Times" w:hAnsi="Times" w:cs="Times"/>
          <w:bCs/>
          <w:sz w:val="24"/>
          <w:szCs w:val="24"/>
        </w:rPr>
        <w:t xml:space="preserve">, </w:t>
      </w:r>
      <w:r w:rsidRPr="00A0553B">
        <w:rPr>
          <w:rFonts w:ascii="Times" w:hAnsi="Times" w:cs="Times"/>
          <w:bCs/>
          <w:sz w:val="24"/>
          <w:szCs w:val="24"/>
        </w:rPr>
        <w:t>could be used in conjunction with distributed ledgers</w:t>
      </w:r>
      <w:r w:rsidR="00B32678">
        <w:rPr>
          <w:rFonts w:ascii="Times" w:hAnsi="Times" w:cs="Times"/>
          <w:bCs/>
          <w:sz w:val="24"/>
          <w:szCs w:val="24"/>
        </w:rPr>
        <w:t xml:space="preserve"> (</w:t>
      </w:r>
      <w:r w:rsidRPr="00A0553B">
        <w:rPr>
          <w:rFonts w:ascii="Times" w:hAnsi="Times" w:cs="Times"/>
          <w:bCs/>
          <w:sz w:val="24"/>
          <w:szCs w:val="24"/>
        </w:rPr>
        <w:t>e.g., blockchain</w:t>
      </w:r>
      <w:r w:rsidR="00B32678">
        <w:rPr>
          <w:rFonts w:ascii="Times" w:hAnsi="Times" w:cs="Times"/>
          <w:bCs/>
          <w:sz w:val="24"/>
          <w:szCs w:val="24"/>
        </w:rPr>
        <w:t>s)</w:t>
      </w:r>
      <w:r w:rsidRPr="00A0553B">
        <w:rPr>
          <w:rFonts w:ascii="Times" w:hAnsi="Times" w:cs="Times"/>
          <w:bCs/>
          <w:sz w:val="24"/>
          <w:szCs w:val="24"/>
        </w:rPr>
        <w:t xml:space="preserve"> enabling both transparency and interoperability towards fair trade of music and media [1</w:t>
      </w:r>
      <w:r w:rsidR="00C1641E">
        <w:rPr>
          <w:rFonts w:ascii="Times" w:hAnsi="Times" w:cs="Times"/>
          <w:bCs/>
          <w:sz w:val="24"/>
          <w:szCs w:val="24"/>
        </w:rPr>
        <w:t>4</w:t>
      </w:r>
      <w:r w:rsidRPr="00A0553B">
        <w:rPr>
          <w:rFonts w:ascii="Times" w:hAnsi="Times" w:cs="Times"/>
          <w:bCs/>
          <w:sz w:val="24"/>
          <w:szCs w:val="24"/>
        </w:rPr>
        <w:t>, 1</w:t>
      </w:r>
      <w:r w:rsidR="00C1641E">
        <w:rPr>
          <w:rFonts w:ascii="Times" w:hAnsi="Times" w:cs="Times"/>
          <w:bCs/>
          <w:sz w:val="24"/>
          <w:szCs w:val="24"/>
        </w:rPr>
        <w:t>5</w:t>
      </w:r>
      <w:r w:rsidRPr="00A0553B">
        <w:rPr>
          <w:rFonts w:ascii="Times" w:hAnsi="Times" w:cs="Times"/>
          <w:bCs/>
          <w:sz w:val="24"/>
          <w:szCs w:val="24"/>
        </w:rPr>
        <w:t>].</w:t>
      </w:r>
    </w:p>
    <w:p w14:paraId="6D05F24C" w14:textId="7AD5421E" w:rsidR="00EA7367" w:rsidRPr="00A0553B" w:rsidRDefault="00B32678" w:rsidP="00EA7367">
      <w:pPr>
        <w:pStyle w:val="BodyText"/>
        <w:spacing w:before="120" w:after="120" w:line="252" w:lineRule="auto"/>
        <w:rPr>
          <w:rFonts w:ascii="Times" w:hAnsi="Times" w:cs="Times"/>
          <w:sz w:val="24"/>
          <w:szCs w:val="24"/>
          <w:lang w:val="en-GB"/>
        </w:rPr>
      </w:pPr>
      <w:r>
        <w:rPr>
          <w:rFonts w:ascii="Times" w:hAnsi="Times" w:cs="Times"/>
          <w:sz w:val="24"/>
          <w:szCs w:val="24"/>
          <w:lang w:val="en-GB"/>
        </w:rPr>
        <w:t xml:space="preserve">Such </w:t>
      </w:r>
      <w:r w:rsidR="00253A37">
        <w:rPr>
          <w:rFonts w:ascii="Times" w:hAnsi="Times" w:cs="Times"/>
          <w:sz w:val="24"/>
          <w:szCs w:val="24"/>
          <w:lang w:val="en-GB"/>
        </w:rPr>
        <w:t xml:space="preserve">MPEG IPR </w:t>
      </w:r>
      <w:r>
        <w:rPr>
          <w:rFonts w:ascii="Times" w:hAnsi="Times" w:cs="Times"/>
          <w:sz w:val="24"/>
          <w:szCs w:val="24"/>
          <w:lang w:val="en-GB"/>
        </w:rPr>
        <w:t>o</w:t>
      </w:r>
      <w:r w:rsidR="00253A37">
        <w:rPr>
          <w:rFonts w:ascii="Times" w:hAnsi="Times" w:cs="Times"/>
          <w:sz w:val="24"/>
          <w:szCs w:val="24"/>
          <w:lang w:val="en-GB"/>
        </w:rPr>
        <w:t xml:space="preserve">ntology </w:t>
      </w:r>
      <w:r>
        <w:rPr>
          <w:rFonts w:ascii="Times" w:hAnsi="Times" w:cs="Times"/>
          <w:sz w:val="24"/>
          <w:szCs w:val="24"/>
          <w:lang w:val="en-GB"/>
        </w:rPr>
        <w:t>s</w:t>
      </w:r>
      <w:r w:rsidR="00253A37">
        <w:rPr>
          <w:rFonts w:ascii="Times" w:hAnsi="Times" w:cs="Times"/>
          <w:sz w:val="24"/>
          <w:szCs w:val="24"/>
          <w:lang w:val="en-GB"/>
        </w:rPr>
        <w:t>tandards should convince m</w:t>
      </w:r>
      <w:r w:rsidR="00EA7367" w:rsidRPr="00A0553B">
        <w:rPr>
          <w:rFonts w:ascii="Times" w:hAnsi="Times" w:cs="Times"/>
          <w:sz w:val="24"/>
          <w:szCs w:val="24"/>
          <w:lang w:val="en-GB"/>
        </w:rPr>
        <w:t>usic and media industry stakeholders</w:t>
      </w:r>
      <w:r w:rsidR="00253A37">
        <w:rPr>
          <w:rFonts w:ascii="Times" w:hAnsi="Times" w:cs="Times"/>
          <w:sz w:val="24"/>
          <w:szCs w:val="24"/>
          <w:lang w:val="en-GB"/>
        </w:rPr>
        <w:t xml:space="preserve"> to accept</w:t>
      </w:r>
      <w:r>
        <w:rPr>
          <w:rFonts w:ascii="Times" w:hAnsi="Times" w:cs="Times"/>
          <w:sz w:val="24"/>
          <w:szCs w:val="24"/>
          <w:lang w:val="en-GB"/>
        </w:rPr>
        <w:t xml:space="preserve"> technology developments catering for the needs </w:t>
      </w:r>
      <w:r w:rsidR="00EA7367" w:rsidRPr="00A0553B">
        <w:rPr>
          <w:rFonts w:ascii="Times" w:hAnsi="Times" w:cs="Times"/>
          <w:sz w:val="24"/>
          <w:szCs w:val="24"/>
          <w:lang w:val="en-GB"/>
        </w:rPr>
        <w:t>of music and media rights transparency</w:t>
      </w:r>
      <w:r>
        <w:rPr>
          <w:rFonts w:ascii="Times" w:hAnsi="Times" w:cs="Times"/>
          <w:sz w:val="24"/>
          <w:szCs w:val="24"/>
          <w:lang w:val="en-GB"/>
        </w:rPr>
        <w:t xml:space="preserve"> </w:t>
      </w:r>
      <w:r w:rsidR="00EA7367" w:rsidRPr="00A0553B">
        <w:rPr>
          <w:rFonts w:ascii="Times" w:hAnsi="Times" w:cs="Times"/>
          <w:sz w:val="24"/>
          <w:szCs w:val="24"/>
          <w:lang w:val="en-GB"/>
        </w:rPr>
        <w:t>build upon open standards</w:t>
      </w:r>
      <w:r>
        <w:rPr>
          <w:rFonts w:ascii="Times" w:hAnsi="Times" w:cs="Times"/>
          <w:sz w:val="24"/>
          <w:szCs w:val="24"/>
          <w:lang w:val="en-GB"/>
        </w:rPr>
        <w:t>.</w:t>
      </w:r>
    </w:p>
    <w:p w14:paraId="182D4CEA" w14:textId="77777777" w:rsidR="00EA7367" w:rsidRPr="00A0553B" w:rsidRDefault="00EA7367" w:rsidP="00EA7367">
      <w:pPr>
        <w:pStyle w:val="BodyText"/>
        <w:spacing w:before="120" w:after="120" w:line="252" w:lineRule="auto"/>
        <w:ind w:firstLine="227"/>
        <w:rPr>
          <w:rFonts w:ascii="Times" w:hAnsi="Times" w:cs="Times"/>
          <w:sz w:val="24"/>
          <w:szCs w:val="24"/>
        </w:rPr>
      </w:pPr>
    </w:p>
    <w:p w14:paraId="1CEC77DD" w14:textId="2AF7288A" w:rsidR="00EA7367" w:rsidRPr="00A0553B" w:rsidRDefault="00EA7367" w:rsidP="00EA7367">
      <w:pPr>
        <w:pStyle w:val="Heading1"/>
        <w:rPr>
          <w:rFonts w:ascii="Times" w:hAnsi="Times" w:cs="Times"/>
        </w:rPr>
      </w:pPr>
      <w:bookmarkStart w:id="14" w:name="_Toc3996048"/>
      <w:bookmarkEnd w:id="13"/>
      <w:r w:rsidRPr="00A0553B">
        <w:rPr>
          <w:rFonts w:ascii="Times" w:hAnsi="Times" w:cs="Times"/>
        </w:rPr>
        <w:t>R</w:t>
      </w:r>
      <w:r w:rsidR="001B533A" w:rsidRPr="00A0553B">
        <w:rPr>
          <w:rFonts w:ascii="Times" w:hAnsi="Times" w:cs="Times"/>
        </w:rPr>
        <w:t>eferences</w:t>
      </w:r>
      <w:bookmarkEnd w:id="14"/>
    </w:p>
    <w:p w14:paraId="36BF1E5F" w14:textId="77777777" w:rsidR="00EA7367" w:rsidRPr="00A0553B" w:rsidRDefault="00EA7367" w:rsidP="00EA7367">
      <w:pPr>
        <w:numPr>
          <w:ilvl w:val="0"/>
          <w:numId w:val="2"/>
        </w:numPr>
        <w:spacing w:line="252" w:lineRule="auto"/>
        <w:jc w:val="both"/>
        <w:outlineLvl w:val="3"/>
        <w:rPr>
          <w:rFonts w:ascii="Times" w:hAnsi="Times" w:cs="Times"/>
          <w:sz w:val="22"/>
          <w:szCs w:val="22"/>
        </w:rPr>
      </w:pPr>
      <w:r w:rsidRPr="00A0553B">
        <w:rPr>
          <w:rFonts w:ascii="Times" w:hAnsi="Times" w:cs="Times"/>
          <w:sz w:val="22"/>
          <w:szCs w:val="22"/>
        </w:rPr>
        <w:t>D. Oberle, ‘How Ontologies Benefit Enterprise Applications’, Semantic Web, Vol. 5, Issue 6, pp. 473-491, 2014.</w:t>
      </w:r>
    </w:p>
    <w:p w14:paraId="5CFCE81E" w14:textId="77777777" w:rsidR="00EA7367" w:rsidRPr="00A0553B" w:rsidRDefault="00EA7367" w:rsidP="00EA7367">
      <w:pPr>
        <w:numPr>
          <w:ilvl w:val="0"/>
          <w:numId w:val="2"/>
        </w:numPr>
        <w:spacing w:line="252" w:lineRule="auto"/>
        <w:jc w:val="both"/>
        <w:outlineLvl w:val="3"/>
        <w:rPr>
          <w:rFonts w:ascii="Times" w:hAnsi="Times" w:cs="Times"/>
          <w:sz w:val="22"/>
          <w:szCs w:val="22"/>
        </w:rPr>
      </w:pPr>
      <w:r w:rsidRPr="00A0553B">
        <w:rPr>
          <w:rFonts w:ascii="Times" w:hAnsi="Times" w:cs="Times"/>
          <w:sz w:val="22"/>
          <w:szCs w:val="22"/>
          <w:lang w:val="en-GB"/>
        </w:rPr>
        <w:t>V. Rodriguez-Doncel and J. Delgado, ‘</w:t>
      </w:r>
      <w:hyperlink r:id="rId12" w:history="1">
        <w:r w:rsidRPr="00A0553B">
          <w:rPr>
            <w:rStyle w:val="Hyperlink"/>
            <w:rFonts w:ascii="Times" w:hAnsi="Times" w:cs="Times"/>
            <w:sz w:val="22"/>
            <w:szCs w:val="22"/>
            <w:lang w:val="en-GB"/>
          </w:rPr>
          <w:t>A Media Value Chain Ontology for MPEG-21</w:t>
        </w:r>
      </w:hyperlink>
      <w:r w:rsidRPr="00A0553B">
        <w:rPr>
          <w:rFonts w:ascii="Times" w:hAnsi="Times" w:cs="Times"/>
          <w:color w:val="000000"/>
          <w:sz w:val="22"/>
          <w:szCs w:val="22"/>
          <w:lang w:val="en-GB"/>
        </w:rPr>
        <w:t>’, IEEE MultiMedia,</w:t>
      </w:r>
      <w:r w:rsidRPr="00A0553B">
        <w:rPr>
          <w:rFonts w:ascii="Times" w:hAnsi="Times" w:cs="Times"/>
          <w:sz w:val="22"/>
          <w:szCs w:val="22"/>
          <w:lang w:val="en-GB"/>
        </w:rPr>
        <w:t xml:space="preserve"> Vol. 16, Issue 4, pp. 44-51, Oct.-Dec. 2009.</w:t>
      </w:r>
    </w:p>
    <w:p w14:paraId="6D61BD48" w14:textId="77777777" w:rsidR="00EA7367" w:rsidRPr="00A0553B" w:rsidRDefault="00EA7367" w:rsidP="00EA7367">
      <w:pPr>
        <w:numPr>
          <w:ilvl w:val="0"/>
          <w:numId w:val="2"/>
        </w:numPr>
        <w:spacing w:line="252" w:lineRule="auto"/>
        <w:jc w:val="both"/>
        <w:outlineLvl w:val="3"/>
        <w:rPr>
          <w:rFonts w:ascii="Times" w:hAnsi="Times" w:cs="Times"/>
          <w:sz w:val="22"/>
          <w:szCs w:val="22"/>
        </w:rPr>
      </w:pPr>
      <w:r w:rsidRPr="00A0553B">
        <w:rPr>
          <w:rFonts w:ascii="Times" w:hAnsi="Times" w:cs="Times"/>
          <w:bCs/>
          <w:sz w:val="22"/>
          <w:szCs w:val="22"/>
          <w:lang w:val="en-GB"/>
        </w:rPr>
        <w:t>ISO/IEC 21000-19</w:t>
      </w:r>
      <w:r w:rsidRPr="00A0553B">
        <w:rPr>
          <w:rFonts w:ascii="Times" w:hAnsi="Times" w:cs="Times"/>
          <w:sz w:val="22"/>
          <w:szCs w:val="22"/>
          <w:lang w:val="en-GB"/>
        </w:rPr>
        <w:t>,  ‘</w:t>
      </w:r>
      <w:hyperlink r:id="rId13" w:history="1">
        <w:r w:rsidRPr="00A0553B">
          <w:rPr>
            <w:rStyle w:val="Hyperlink"/>
            <w:rFonts w:ascii="Times" w:hAnsi="Times" w:cs="Times"/>
            <w:sz w:val="22"/>
            <w:szCs w:val="22"/>
            <w:lang w:val="en-GB"/>
          </w:rPr>
          <w:t>Information technology -- Multimedia framework (MPEG-21) -- Part 19: Media value chain ontology</w:t>
        </w:r>
      </w:hyperlink>
      <w:r w:rsidRPr="00A0553B">
        <w:rPr>
          <w:rFonts w:ascii="Times" w:hAnsi="Times" w:cs="Times"/>
          <w:sz w:val="22"/>
          <w:szCs w:val="22"/>
          <w:lang w:val="en-GB"/>
        </w:rPr>
        <w:t xml:space="preserve">’. </w:t>
      </w:r>
    </w:p>
    <w:p w14:paraId="59A7730F" w14:textId="77777777" w:rsidR="00EA7367" w:rsidRPr="00A0553B" w:rsidRDefault="00EA7367" w:rsidP="00EA7367">
      <w:pPr>
        <w:numPr>
          <w:ilvl w:val="0"/>
          <w:numId w:val="2"/>
        </w:numPr>
        <w:spacing w:line="252" w:lineRule="auto"/>
        <w:jc w:val="both"/>
        <w:outlineLvl w:val="3"/>
        <w:rPr>
          <w:rFonts w:ascii="Times" w:hAnsi="Times" w:cs="Times"/>
          <w:sz w:val="22"/>
          <w:szCs w:val="22"/>
        </w:rPr>
      </w:pPr>
      <w:r w:rsidRPr="00A0553B">
        <w:rPr>
          <w:rFonts w:ascii="Times" w:hAnsi="Times" w:cs="Times"/>
          <w:bCs/>
          <w:sz w:val="22"/>
          <w:szCs w:val="22"/>
          <w:lang w:val="en-GB"/>
        </w:rPr>
        <w:t>ISO/IEC 21000-8/AMD2,</w:t>
      </w:r>
      <w:r w:rsidRPr="00A0553B">
        <w:rPr>
          <w:rFonts w:ascii="Times" w:hAnsi="Times" w:cs="Times"/>
          <w:sz w:val="22"/>
          <w:szCs w:val="22"/>
          <w:lang w:val="en-GB"/>
        </w:rPr>
        <w:t xml:space="preserve">  </w:t>
      </w:r>
      <w:r w:rsidRPr="00A0553B">
        <w:rPr>
          <w:rFonts w:ascii="Times" w:hAnsi="Times" w:cs="Times"/>
          <w:sz w:val="22"/>
          <w:szCs w:val="22"/>
        </w:rPr>
        <w:t>‘</w:t>
      </w:r>
      <w:hyperlink r:id="rId14" w:history="1">
        <w:r w:rsidRPr="00A0553B">
          <w:rPr>
            <w:rStyle w:val="Hyperlink"/>
            <w:rFonts w:ascii="Times" w:hAnsi="Times" w:cs="Times"/>
            <w:bCs/>
            <w:sz w:val="22"/>
            <w:szCs w:val="22"/>
          </w:rPr>
          <w:t xml:space="preserve">Information Technology -- Multimedia Framework (MPEG-21) -- Part 8: Reference software / AMD2 </w:t>
        </w:r>
        <w:r w:rsidRPr="00A0553B">
          <w:rPr>
            <w:rStyle w:val="Hyperlink"/>
            <w:rFonts w:ascii="Times" w:hAnsi="Times" w:cs="Times"/>
            <w:sz w:val="22"/>
            <w:szCs w:val="22"/>
            <w:lang w:val="en-GB"/>
          </w:rPr>
          <w:t>Reference software for media value chain ontology</w:t>
        </w:r>
      </w:hyperlink>
      <w:r w:rsidRPr="00A0553B">
        <w:rPr>
          <w:rFonts w:ascii="Times" w:hAnsi="Times" w:cs="Times"/>
          <w:sz w:val="22"/>
          <w:szCs w:val="22"/>
          <w:lang w:val="en-GB"/>
        </w:rPr>
        <w:t xml:space="preserve">’. </w:t>
      </w:r>
    </w:p>
    <w:p w14:paraId="07F5E2B1" w14:textId="77777777" w:rsidR="00EA7367" w:rsidRPr="00A0553B" w:rsidRDefault="00EA7367" w:rsidP="00EA7367">
      <w:pPr>
        <w:numPr>
          <w:ilvl w:val="0"/>
          <w:numId w:val="2"/>
        </w:numPr>
        <w:spacing w:line="252" w:lineRule="auto"/>
        <w:jc w:val="both"/>
        <w:outlineLvl w:val="3"/>
        <w:rPr>
          <w:rFonts w:ascii="Times" w:hAnsi="Times" w:cs="Times"/>
          <w:sz w:val="22"/>
          <w:szCs w:val="22"/>
        </w:rPr>
      </w:pPr>
      <w:r w:rsidRPr="00A0553B">
        <w:rPr>
          <w:rFonts w:ascii="Times" w:hAnsi="Times" w:cs="Times"/>
          <w:sz w:val="22"/>
          <w:szCs w:val="22"/>
        </w:rPr>
        <w:t>B. Tillett, ‘What is FRBR? A conceptual model for the bibliographic universe’, The Australian Library Journal, Vol. 54 Issue 1, pp. 24-30, 2005.</w:t>
      </w:r>
    </w:p>
    <w:p w14:paraId="2E7B857A" w14:textId="77777777" w:rsidR="00EA7367" w:rsidRPr="00A0553B" w:rsidRDefault="00EA7367" w:rsidP="00EA7367">
      <w:pPr>
        <w:numPr>
          <w:ilvl w:val="0"/>
          <w:numId w:val="2"/>
        </w:numPr>
        <w:spacing w:line="252" w:lineRule="auto"/>
        <w:jc w:val="both"/>
        <w:outlineLvl w:val="3"/>
        <w:rPr>
          <w:rFonts w:ascii="Times" w:hAnsi="Times" w:cs="Times"/>
          <w:sz w:val="22"/>
          <w:szCs w:val="22"/>
        </w:rPr>
      </w:pPr>
      <w:r w:rsidRPr="00A0553B">
        <w:rPr>
          <w:rFonts w:ascii="Times" w:hAnsi="Times" w:cs="Times"/>
          <w:sz w:val="22"/>
          <w:szCs w:val="22"/>
        </w:rPr>
        <w:t>ISO/IEC 21000-19:2010/AMD1:2018, ‘</w:t>
      </w:r>
      <w:hyperlink r:id="rId15" w:history="1">
        <w:r w:rsidRPr="00A0553B">
          <w:rPr>
            <w:rStyle w:val="Hyperlink"/>
            <w:rFonts w:ascii="Times" w:hAnsi="Times" w:cs="Times"/>
            <w:bCs/>
            <w:sz w:val="22"/>
            <w:szCs w:val="22"/>
          </w:rPr>
          <w:t xml:space="preserve">Information Technology -- Multimedia Framework (MPEG-21) -- Part 19: Media Value Chain Ontology / AMD 1 Extensions on </w:t>
        </w:r>
        <w:r w:rsidRPr="00A0553B">
          <w:rPr>
            <w:rStyle w:val="Hyperlink"/>
            <w:rFonts w:ascii="Times" w:hAnsi="Times" w:cs="Times"/>
            <w:bCs/>
            <w:sz w:val="22"/>
            <w:szCs w:val="22"/>
            <w:lang w:val="en-GB"/>
          </w:rPr>
          <w:t>Time-Segments and Multi-Track Audio</w:t>
        </w:r>
      </w:hyperlink>
      <w:r w:rsidRPr="00A0553B">
        <w:rPr>
          <w:rFonts w:ascii="Times" w:hAnsi="Times" w:cs="Times"/>
          <w:sz w:val="22"/>
          <w:szCs w:val="22"/>
        </w:rPr>
        <w:t xml:space="preserve">’, June 2018. </w:t>
      </w:r>
    </w:p>
    <w:p w14:paraId="53BC739C" w14:textId="77777777" w:rsidR="00EA7367" w:rsidRPr="00A0553B" w:rsidRDefault="00EA7367" w:rsidP="00EA7367">
      <w:pPr>
        <w:numPr>
          <w:ilvl w:val="0"/>
          <w:numId w:val="2"/>
        </w:numPr>
        <w:spacing w:line="252" w:lineRule="auto"/>
        <w:jc w:val="both"/>
        <w:outlineLvl w:val="3"/>
        <w:rPr>
          <w:rFonts w:ascii="Times" w:hAnsi="Times" w:cs="Times"/>
          <w:sz w:val="22"/>
          <w:szCs w:val="22"/>
        </w:rPr>
      </w:pPr>
      <w:r w:rsidRPr="00A0553B">
        <w:rPr>
          <w:rFonts w:ascii="Times" w:hAnsi="Times" w:cs="Times"/>
          <w:sz w:val="22"/>
          <w:szCs w:val="22"/>
        </w:rPr>
        <w:t>ISO/IEC 21000-8:2008/AMD4:2018, ‘</w:t>
      </w:r>
      <w:hyperlink r:id="rId16" w:history="1">
        <w:r w:rsidRPr="00A0553B">
          <w:rPr>
            <w:rStyle w:val="Hyperlink"/>
            <w:rFonts w:ascii="Times" w:hAnsi="Times" w:cs="Times"/>
            <w:bCs/>
            <w:sz w:val="22"/>
            <w:szCs w:val="22"/>
          </w:rPr>
          <w:t xml:space="preserve">Information Technology -- Multimedia Framework (MPEG-21) -- Part 8: Reference Software / AMD 4 Media Value Chain Ontology Extensions on </w:t>
        </w:r>
        <w:r w:rsidRPr="00A0553B">
          <w:rPr>
            <w:rStyle w:val="Hyperlink"/>
            <w:rFonts w:ascii="Times" w:hAnsi="Times" w:cs="Times"/>
            <w:bCs/>
            <w:sz w:val="22"/>
            <w:szCs w:val="22"/>
            <w:lang w:val="en-GB"/>
          </w:rPr>
          <w:t>Time-Segments and Multi-Track Audio</w:t>
        </w:r>
      </w:hyperlink>
      <w:r w:rsidRPr="00A0553B">
        <w:rPr>
          <w:rFonts w:ascii="Times" w:hAnsi="Times" w:cs="Times"/>
          <w:sz w:val="22"/>
          <w:szCs w:val="22"/>
        </w:rPr>
        <w:t>’, Oct. 2018.</w:t>
      </w:r>
    </w:p>
    <w:p w14:paraId="7FABFCC9" w14:textId="77777777" w:rsidR="00EA7367" w:rsidRPr="00A0553B" w:rsidRDefault="00EA7367" w:rsidP="00EA7367">
      <w:pPr>
        <w:numPr>
          <w:ilvl w:val="0"/>
          <w:numId w:val="2"/>
        </w:numPr>
        <w:spacing w:line="252" w:lineRule="auto"/>
        <w:jc w:val="both"/>
        <w:outlineLvl w:val="3"/>
        <w:rPr>
          <w:rFonts w:ascii="Times" w:hAnsi="Times" w:cs="Times"/>
          <w:sz w:val="22"/>
          <w:szCs w:val="22"/>
        </w:rPr>
      </w:pPr>
      <w:r w:rsidRPr="00A0553B">
        <w:rPr>
          <w:rFonts w:ascii="Times" w:hAnsi="Times" w:cs="Times"/>
          <w:sz w:val="22"/>
          <w:szCs w:val="22"/>
          <w:lang w:val="en-GB"/>
        </w:rPr>
        <w:t>Inseon Jang, Panos Kudumakis, Mark Sandler and Kyeongok Kang, ‘</w:t>
      </w:r>
      <w:hyperlink r:id="rId17" w:history="1">
        <w:r w:rsidRPr="00A0553B">
          <w:rPr>
            <w:rStyle w:val="Hyperlink"/>
            <w:rFonts w:ascii="Times" w:hAnsi="Times" w:cs="Times"/>
            <w:sz w:val="22"/>
            <w:szCs w:val="22"/>
            <w:lang w:val="en-GB"/>
          </w:rPr>
          <w:t>The MPEG Interactive Music Application Format Standard</w:t>
        </w:r>
      </w:hyperlink>
      <w:r w:rsidRPr="00A0553B">
        <w:rPr>
          <w:rFonts w:ascii="Times" w:hAnsi="Times" w:cs="Times"/>
          <w:sz w:val="22"/>
          <w:szCs w:val="22"/>
          <w:lang w:val="en-GB"/>
        </w:rPr>
        <w:t>’, IEEE Signal Processing Magazine, Vol. 28, Issue 1, pp. 150-154, Jan. 2011.</w:t>
      </w:r>
    </w:p>
    <w:p w14:paraId="040DB86A" w14:textId="77777777" w:rsidR="00EA7367" w:rsidRPr="00A0553B" w:rsidRDefault="00EA7367" w:rsidP="00EA7367">
      <w:pPr>
        <w:numPr>
          <w:ilvl w:val="0"/>
          <w:numId w:val="2"/>
        </w:numPr>
        <w:spacing w:line="252" w:lineRule="auto"/>
        <w:jc w:val="both"/>
        <w:outlineLvl w:val="3"/>
        <w:rPr>
          <w:rFonts w:ascii="Times" w:hAnsi="Times" w:cs="Times"/>
          <w:sz w:val="22"/>
          <w:szCs w:val="22"/>
        </w:rPr>
      </w:pPr>
      <w:r w:rsidRPr="00A0553B">
        <w:rPr>
          <w:rFonts w:ascii="Times" w:hAnsi="Times" w:cs="Times"/>
          <w:sz w:val="22"/>
          <w:szCs w:val="22"/>
          <w:lang w:val="en-GB"/>
        </w:rPr>
        <w:t>M. Le Goff, C. Carrier and S. Walker, ‘Introducing stem: a new multichannel audio format’, in Proceedings of International Society for Music Information Retrieval Conference (ISMIR), 2015.</w:t>
      </w:r>
    </w:p>
    <w:p w14:paraId="1D6864B2" w14:textId="77777777" w:rsidR="00EA7367" w:rsidRPr="00A0553B" w:rsidRDefault="00EA7367" w:rsidP="00EA7367">
      <w:pPr>
        <w:numPr>
          <w:ilvl w:val="0"/>
          <w:numId w:val="2"/>
        </w:numPr>
        <w:spacing w:line="252" w:lineRule="auto"/>
        <w:jc w:val="both"/>
        <w:outlineLvl w:val="3"/>
        <w:rPr>
          <w:rFonts w:ascii="Times" w:hAnsi="Times" w:cs="Times"/>
          <w:sz w:val="22"/>
          <w:szCs w:val="22"/>
        </w:rPr>
      </w:pPr>
      <w:r w:rsidRPr="00A0553B">
        <w:rPr>
          <w:rFonts w:ascii="Times" w:hAnsi="Times" w:cs="Times"/>
          <w:sz w:val="22"/>
          <w:szCs w:val="22"/>
        </w:rPr>
        <w:t xml:space="preserve">Y. Raimond, S. A. Abdallah, M. Sandler and F. Giasson, ‘The Music Ontology’, </w:t>
      </w:r>
      <w:r w:rsidRPr="00A0553B">
        <w:rPr>
          <w:rFonts w:ascii="Times" w:hAnsi="Times" w:cs="Times"/>
          <w:sz w:val="22"/>
          <w:szCs w:val="22"/>
          <w:lang w:val="en-GB"/>
        </w:rPr>
        <w:t xml:space="preserve">in Proceedings of International Society for Music Information Retrieval Conference (ISMIR), 2007. </w:t>
      </w:r>
    </w:p>
    <w:p w14:paraId="48EBBE41" w14:textId="77777777" w:rsidR="00EA7367" w:rsidRPr="00A0553B" w:rsidRDefault="00EA7367" w:rsidP="00EA7367">
      <w:pPr>
        <w:numPr>
          <w:ilvl w:val="0"/>
          <w:numId w:val="2"/>
        </w:numPr>
        <w:spacing w:line="252" w:lineRule="auto"/>
        <w:jc w:val="both"/>
        <w:outlineLvl w:val="3"/>
        <w:rPr>
          <w:rFonts w:ascii="Times" w:hAnsi="Times" w:cs="Times"/>
          <w:sz w:val="22"/>
          <w:szCs w:val="22"/>
        </w:rPr>
      </w:pPr>
      <w:bookmarkStart w:id="15" w:name="_Hlk536455498"/>
      <w:r w:rsidRPr="00A0553B">
        <w:rPr>
          <w:rFonts w:ascii="Times" w:hAnsi="Times" w:cs="Times"/>
          <w:sz w:val="22"/>
          <w:szCs w:val="22"/>
        </w:rPr>
        <w:t>V. Rodríguez-Doncel, J. Delgado, S. Llorente, E. Rodríguez and L. Boch, ‘</w:t>
      </w:r>
      <w:hyperlink r:id="rId18" w:history="1">
        <w:r w:rsidRPr="00A0553B">
          <w:rPr>
            <w:rStyle w:val="Hyperlink"/>
            <w:rFonts w:ascii="Times" w:hAnsi="Times" w:cs="Times"/>
            <w:sz w:val="22"/>
            <w:szCs w:val="22"/>
          </w:rPr>
          <w:t>Overview of the MPEG-21 Media Contract Ontology</w:t>
        </w:r>
      </w:hyperlink>
      <w:r w:rsidRPr="00A0553B">
        <w:rPr>
          <w:rFonts w:ascii="Times" w:hAnsi="Times" w:cs="Times"/>
          <w:sz w:val="22"/>
          <w:szCs w:val="22"/>
        </w:rPr>
        <w:t>’, Semantic Web, Vol. 7, Issue 3, pp. 311-332, March 2016.</w:t>
      </w:r>
      <w:bookmarkEnd w:id="15"/>
    </w:p>
    <w:p w14:paraId="16EEA94B" w14:textId="77777777" w:rsidR="00EA7367" w:rsidRPr="00A0553B" w:rsidRDefault="00EA7367" w:rsidP="00EA7367">
      <w:pPr>
        <w:numPr>
          <w:ilvl w:val="0"/>
          <w:numId w:val="2"/>
        </w:numPr>
        <w:spacing w:line="252" w:lineRule="auto"/>
        <w:jc w:val="both"/>
        <w:outlineLvl w:val="3"/>
        <w:rPr>
          <w:rFonts w:ascii="Times" w:hAnsi="Times" w:cs="Times"/>
          <w:sz w:val="22"/>
          <w:szCs w:val="22"/>
        </w:rPr>
      </w:pPr>
      <w:bookmarkStart w:id="16" w:name="_Ref3224934"/>
      <w:r w:rsidRPr="00A0553B">
        <w:rPr>
          <w:rFonts w:ascii="Times" w:hAnsi="Times" w:cs="Times"/>
          <w:bCs/>
          <w:sz w:val="22"/>
          <w:szCs w:val="22"/>
          <w:lang w:val="en-GB"/>
        </w:rPr>
        <w:t>ISO/IEC 21000-21 (2</w:t>
      </w:r>
      <w:r w:rsidRPr="00A0553B">
        <w:rPr>
          <w:rFonts w:ascii="Times" w:hAnsi="Times" w:cs="Times"/>
          <w:bCs/>
          <w:sz w:val="22"/>
          <w:szCs w:val="22"/>
          <w:vertAlign w:val="superscript"/>
          <w:lang w:val="en-GB"/>
        </w:rPr>
        <w:t>nd</w:t>
      </w:r>
      <w:r w:rsidRPr="00A0553B">
        <w:rPr>
          <w:rFonts w:ascii="Times" w:hAnsi="Times" w:cs="Times"/>
          <w:bCs/>
          <w:sz w:val="22"/>
          <w:szCs w:val="22"/>
          <w:lang w:val="en-GB"/>
        </w:rPr>
        <w:t xml:space="preserve"> Ed.)</w:t>
      </w:r>
      <w:r w:rsidRPr="00A0553B">
        <w:rPr>
          <w:rFonts w:ascii="Times" w:hAnsi="Times" w:cs="Times"/>
          <w:sz w:val="22"/>
          <w:szCs w:val="22"/>
          <w:lang w:val="en-GB"/>
        </w:rPr>
        <w:t>,  ‘Information technology -- Multimedia framework (MPEG-21) -- Part 21: Media Contract Ontology.</w:t>
      </w:r>
    </w:p>
    <w:p w14:paraId="5CE16861" w14:textId="77777777" w:rsidR="00EA7367" w:rsidRPr="00A0553B" w:rsidRDefault="00EA7367" w:rsidP="00EA7367">
      <w:pPr>
        <w:numPr>
          <w:ilvl w:val="0"/>
          <w:numId w:val="2"/>
        </w:numPr>
        <w:spacing w:line="252" w:lineRule="auto"/>
        <w:jc w:val="both"/>
        <w:outlineLvl w:val="3"/>
        <w:rPr>
          <w:rFonts w:ascii="Times" w:hAnsi="Times" w:cs="Times"/>
          <w:sz w:val="22"/>
          <w:szCs w:val="22"/>
        </w:rPr>
      </w:pPr>
      <w:r w:rsidRPr="00A0553B">
        <w:rPr>
          <w:rFonts w:ascii="Times" w:hAnsi="Times" w:cs="Times"/>
          <w:bCs/>
          <w:sz w:val="22"/>
          <w:szCs w:val="22"/>
          <w:lang w:val="en-GB"/>
        </w:rPr>
        <w:t>ISO/IEC 21000-20 (2</w:t>
      </w:r>
      <w:r w:rsidRPr="00A0553B">
        <w:rPr>
          <w:rFonts w:ascii="Times" w:hAnsi="Times" w:cs="Times"/>
          <w:bCs/>
          <w:sz w:val="22"/>
          <w:szCs w:val="22"/>
          <w:vertAlign w:val="superscript"/>
          <w:lang w:val="en-GB"/>
        </w:rPr>
        <w:t>nd</w:t>
      </w:r>
      <w:r w:rsidRPr="00A0553B">
        <w:rPr>
          <w:rFonts w:ascii="Times" w:hAnsi="Times" w:cs="Times"/>
          <w:bCs/>
          <w:sz w:val="22"/>
          <w:szCs w:val="22"/>
          <w:lang w:val="en-GB"/>
        </w:rPr>
        <w:t xml:space="preserve"> Ed.)</w:t>
      </w:r>
      <w:r w:rsidRPr="00A0553B">
        <w:rPr>
          <w:rFonts w:ascii="Times" w:hAnsi="Times" w:cs="Times"/>
          <w:sz w:val="22"/>
          <w:szCs w:val="22"/>
          <w:lang w:val="en-GB"/>
        </w:rPr>
        <w:t>,  ‘</w:t>
      </w:r>
      <w:r w:rsidRPr="00A0553B">
        <w:rPr>
          <w:rFonts w:ascii="Times" w:hAnsi="Times" w:cs="Times"/>
          <w:sz w:val="22"/>
          <w:szCs w:val="22"/>
        </w:rPr>
        <w:t>Information technology -- Multimedia framework (MPEG-21) -- Part 20: Contra</w:t>
      </w:r>
      <w:r w:rsidRPr="00A0553B">
        <w:rPr>
          <w:rFonts w:ascii="Times" w:hAnsi="Times" w:cs="Times"/>
          <w:sz w:val="22"/>
          <w:szCs w:val="22"/>
          <w:lang w:val="en-GB"/>
        </w:rPr>
        <w:t>ct Expression Language</w:t>
      </w:r>
      <w:bookmarkEnd w:id="16"/>
      <w:r w:rsidRPr="00A0553B">
        <w:rPr>
          <w:rFonts w:ascii="Times" w:hAnsi="Times" w:cs="Times"/>
          <w:sz w:val="22"/>
          <w:szCs w:val="22"/>
          <w:lang w:val="en-GB"/>
        </w:rPr>
        <w:t>.</w:t>
      </w:r>
    </w:p>
    <w:p w14:paraId="4E6E2BAD" w14:textId="77777777" w:rsidR="00EA7367" w:rsidRPr="00A0553B" w:rsidRDefault="00EA7367" w:rsidP="00EA7367">
      <w:pPr>
        <w:numPr>
          <w:ilvl w:val="0"/>
          <w:numId w:val="2"/>
        </w:numPr>
        <w:spacing w:line="252" w:lineRule="auto"/>
        <w:jc w:val="both"/>
        <w:outlineLvl w:val="3"/>
        <w:rPr>
          <w:rFonts w:ascii="Times" w:hAnsi="Times" w:cs="Times"/>
          <w:sz w:val="22"/>
          <w:szCs w:val="22"/>
        </w:rPr>
      </w:pPr>
      <w:r w:rsidRPr="00A0553B">
        <w:rPr>
          <w:rFonts w:ascii="Times" w:hAnsi="Times" w:cs="Times"/>
          <w:sz w:val="22"/>
          <w:szCs w:val="22"/>
          <w:lang w:val="en-GB"/>
        </w:rPr>
        <w:t>Henry M. Kim, Marek Laskowski and Ning Nan, ‘</w:t>
      </w:r>
      <w:hyperlink r:id="rId19" w:history="1">
        <w:r w:rsidRPr="00A0553B">
          <w:rPr>
            <w:rStyle w:val="Hyperlink"/>
            <w:rFonts w:ascii="Times" w:hAnsi="Times" w:cs="Times"/>
            <w:sz w:val="22"/>
            <w:szCs w:val="22"/>
            <w:lang w:val="en-GB"/>
          </w:rPr>
          <w:t>First Step in the Co-Evolution of Blockchain and Ontologies: Towards Engineering an Ontology of Governance at the Blockchain Protocol Level</w:t>
        </w:r>
      </w:hyperlink>
      <w:r w:rsidRPr="00A0553B">
        <w:rPr>
          <w:rFonts w:ascii="Times" w:hAnsi="Times" w:cs="Times"/>
          <w:sz w:val="22"/>
          <w:szCs w:val="22"/>
          <w:lang w:val="en-GB"/>
        </w:rPr>
        <w:t>’, SSRN Electronic Journal, 2018.</w:t>
      </w:r>
    </w:p>
    <w:p w14:paraId="374D01EC" w14:textId="33702052" w:rsidR="00EA7367" w:rsidRPr="00D03249" w:rsidRDefault="00EA7367" w:rsidP="00D03249">
      <w:pPr>
        <w:numPr>
          <w:ilvl w:val="0"/>
          <w:numId w:val="2"/>
        </w:numPr>
        <w:spacing w:line="252" w:lineRule="auto"/>
        <w:jc w:val="both"/>
        <w:outlineLvl w:val="3"/>
        <w:rPr>
          <w:rFonts w:ascii="Times" w:hAnsi="Times" w:cs="Times"/>
          <w:sz w:val="22"/>
          <w:szCs w:val="22"/>
        </w:rPr>
      </w:pPr>
      <w:r w:rsidRPr="00A0553B">
        <w:rPr>
          <w:rFonts w:ascii="Times" w:hAnsi="Times" w:cs="Times"/>
          <w:sz w:val="22"/>
          <w:szCs w:val="22"/>
          <w:lang w:val="en-GB"/>
        </w:rPr>
        <w:t>Bill Rosenblatt, ‘The Future of Blockchain Technology in the Music Industry’, Entertainment and Sports Layer, Vol. 35, Issue 1, pp. 12-20, Winter 2019.</w:t>
      </w:r>
    </w:p>
    <w:sectPr w:rsidR="00EA7367" w:rsidRPr="00D0324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4247" w14:textId="77777777" w:rsidR="004257C4" w:rsidRDefault="004257C4" w:rsidP="000A47B7">
      <w:r>
        <w:separator/>
      </w:r>
    </w:p>
  </w:endnote>
  <w:endnote w:type="continuationSeparator" w:id="0">
    <w:p w14:paraId="41AD411B" w14:textId="77777777" w:rsidR="004257C4" w:rsidRDefault="004257C4" w:rsidP="000A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790824"/>
      <w:docPartObj>
        <w:docPartGallery w:val="Page Numbers (Bottom of Page)"/>
        <w:docPartUnique/>
      </w:docPartObj>
    </w:sdtPr>
    <w:sdtEndPr>
      <w:rPr>
        <w:noProof/>
      </w:rPr>
    </w:sdtEndPr>
    <w:sdtContent>
      <w:p w14:paraId="7BADD036" w14:textId="30A6FC48" w:rsidR="000A47B7" w:rsidRDefault="000A47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EC947" w14:textId="77777777" w:rsidR="000A47B7" w:rsidRDefault="000A4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5F2DC" w14:textId="77777777" w:rsidR="004257C4" w:rsidRDefault="004257C4" w:rsidP="000A47B7">
      <w:r>
        <w:separator/>
      </w:r>
    </w:p>
  </w:footnote>
  <w:footnote w:type="continuationSeparator" w:id="0">
    <w:p w14:paraId="6DA376EC" w14:textId="77777777" w:rsidR="004257C4" w:rsidRDefault="004257C4" w:rsidP="000A4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70"/>
        </w:tabs>
        <w:ind w:left="397" w:hanging="397"/>
      </w:pPr>
    </w:lvl>
  </w:abstractNum>
  <w:abstractNum w:abstractNumId="1" w15:restartNumberingAfterBreak="0">
    <w:nsid w:val="514513F3"/>
    <w:multiLevelType w:val="multilevel"/>
    <w:tmpl w:val="95263A4C"/>
    <w:lvl w:ilvl="0">
      <w:start w:val="1"/>
      <w:numFmt w:val="decimal"/>
      <w:pStyle w:val="Heading1"/>
      <w:lvlText w:val="%1"/>
      <w:lvlJc w:val="left"/>
      <w:pPr>
        <w:tabs>
          <w:tab w:val="num" w:pos="454"/>
        </w:tabs>
        <w:ind w:left="567" w:hanging="567"/>
      </w:pPr>
      <w:rPr>
        <w:rFonts w:hint="default"/>
      </w:rPr>
    </w:lvl>
    <w:lvl w:ilvl="1">
      <w:start w:val="1"/>
      <w:numFmt w:val="decimal"/>
      <w:pStyle w:val="Heading2"/>
      <w:lvlText w:val="%1.%2"/>
      <w:lvlJc w:val="left"/>
      <w:pPr>
        <w:tabs>
          <w:tab w:val="num" w:pos="454"/>
        </w:tabs>
        <w:ind w:left="567" w:hanging="567"/>
      </w:pPr>
      <w:rPr>
        <w:rFonts w:hint="default"/>
      </w:rPr>
    </w:lvl>
    <w:lvl w:ilvl="2">
      <w:start w:val="1"/>
      <w:numFmt w:val="decimal"/>
      <w:pStyle w:val="Heading3"/>
      <w:lvlText w:val="%1.%2.%3"/>
      <w:lvlJc w:val="left"/>
      <w:pPr>
        <w:tabs>
          <w:tab w:val="num" w:pos="454"/>
        </w:tabs>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pStyle w:val="Heading5"/>
      <w:lvlText w:val="%1.%2.%3.%4.%5"/>
      <w:lvlJc w:val="left"/>
      <w:pPr>
        <w:tabs>
          <w:tab w:val="num" w:pos="454"/>
        </w:tabs>
        <w:ind w:left="567" w:hanging="567"/>
      </w:pPr>
      <w:rPr>
        <w:rFonts w:hint="default"/>
      </w:rPr>
    </w:lvl>
    <w:lvl w:ilvl="5">
      <w:start w:val="1"/>
      <w:numFmt w:val="decimal"/>
      <w:pStyle w:val="Heading6"/>
      <w:lvlText w:val="%1.%2.%3.%4.%5.%6"/>
      <w:lvlJc w:val="left"/>
      <w:pPr>
        <w:tabs>
          <w:tab w:val="num" w:pos="454"/>
        </w:tabs>
        <w:ind w:left="567" w:hanging="567"/>
      </w:pPr>
      <w:rPr>
        <w:rFonts w:hint="default"/>
      </w:rPr>
    </w:lvl>
    <w:lvl w:ilvl="6">
      <w:start w:val="1"/>
      <w:numFmt w:val="decimal"/>
      <w:pStyle w:val="Heading7"/>
      <w:lvlText w:val="%1.%2.%3.%4.%5.%6.%7"/>
      <w:lvlJc w:val="left"/>
      <w:pPr>
        <w:tabs>
          <w:tab w:val="num" w:pos="454"/>
        </w:tabs>
        <w:ind w:left="567" w:hanging="567"/>
      </w:pPr>
      <w:rPr>
        <w:rFonts w:hint="default"/>
      </w:rPr>
    </w:lvl>
    <w:lvl w:ilvl="7">
      <w:start w:val="1"/>
      <w:numFmt w:val="decimal"/>
      <w:pStyle w:val="Heading8"/>
      <w:lvlText w:val="%1.%2.%3.%4.%5.%6.%7.%8"/>
      <w:lvlJc w:val="left"/>
      <w:pPr>
        <w:tabs>
          <w:tab w:val="num" w:pos="454"/>
        </w:tabs>
        <w:ind w:left="567" w:hanging="567"/>
      </w:pPr>
      <w:rPr>
        <w:rFonts w:hint="default"/>
      </w:rPr>
    </w:lvl>
    <w:lvl w:ilvl="8">
      <w:start w:val="1"/>
      <w:numFmt w:val="decimal"/>
      <w:pStyle w:val="Heading9"/>
      <w:lvlText w:val="%1.%2.%3.%4.%5.%6.%7.%8.%9"/>
      <w:lvlJc w:val="left"/>
      <w:pPr>
        <w:tabs>
          <w:tab w:val="num" w:pos="454"/>
        </w:tabs>
        <w:ind w:left="567"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96"/>
    <w:rsid w:val="000352BB"/>
    <w:rsid w:val="000A47B7"/>
    <w:rsid w:val="000F4688"/>
    <w:rsid w:val="00146FD2"/>
    <w:rsid w:val="001B533A"/>
    <w:rsid w:val="00253A37"/>
    <w:rsid w:val="00264A45"/>
    <w:rsid w:val="002818F1"/>
    <w:rsid w:val="00321C0D"/>
    <w:rsid w:val="004257C4"/>
    <w:rsid w:val="004E7597"/>
    <w:rsid w:val="005551F5"/>
    <w:rsid w:val="00745087"/>
    <w:rsid w:val="007A3BAF"/>
    <w:rsid w:val="00850DE4"/>
    <w:rsid w:val="00882BA8"/>
    <w:rsid w:val="00A0553B"/>
    <w:rsid w:val="00AB0396"/>
    <w:rsid w:val="00B32678"/>
    <w:rsid w:val="00BB6AC5"/>
    <w:rsid w:val="00BD2FCB"/>
    <w:rsid w:val="00C1641E"/>
    <w:rsid w:val="00C4392E"/>
    <w:rsid w:val="00D03249"/>
    <w:rsid w:val="00DC7750"/>
    <w:rsid w:val="00E90117"/>
    <w:rsid w:val="00EA7367"/>
    <w:rsid w:val="00F217D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18E0"/>
  <w15:chartTrackingRefBased/>
  <w15:docId w15:val="{924199ED-80B6-4537-8A82-EB50223E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67"/>
    <w:pPr>
      <w:spacing w:after="0" w:line="240" w:lineRule="auto"/>
    </w:pPr>
    <w:rPr>
      <w:rFonts w:cs="Times New Roman"/>
      <w:sz w:val="24"/>
      <w:szCs w:val="24"/>
      <w:lang w:val="en-US" w:bidi="en-US"/>
    </w:rPr>
  </w:style>
  <w:style w:type="paragraph" w:styleId="Heading1">
    <w:name w:val="heading 1"/>
    <w:basedOn w:val="Normal"/>
    <w:next w:val="Normal"/>
    <w:link w:val="Heading1Char"/>
    <w:qFormat/>
    <w:rsid w:val="00EA7367"/>
    <w:pPr>
      <w:numPr>
        <w:numId w:val="1"/>
      </w:numPr>
      <w:spacing w:before="200" w:after="200"/>
      <w:jc w:val="both"/>
      <w:outlineLvl w:val="0"/>
    </w:pPr>
    <w:rPr>
      <w:rFonts w:ascii="Times New Roman" w:eastAsia="Times New Roman" w:hAnsi="Times New Roman"/>
      <w:b/>
      <w:bCs/>
      <w:sz w:val="28"/>
      <w:lang w:val="en-GB" w:eastAsia="de-DE" w:bidi="ar-SA"/>
    </w:rPr>
  </w:style>
  <w:style w:type="paragraph" w:styleId="Heading2">
    <w:name w:val="heading 2"/>
    <w:basedOn w:val="Normal"/>
    <w:next w:val="Normal"/>
    <w:link w:val="Heading2Char"/>
    <w:qFormat/>
    <w:rsid w:val="00EA7367"/>
    <w:pPr>
      <w:keepNext/>
      <w:keepLines/>
      <w:numPr>
        <w:ilvl w:val="1"/>
        <w:numId w:val="1"/>
      </w:numPr>
      <w:suppressAutoHyphens/>
      <w:spacing w:before="340" w:after="200"/>
      <w:jc w:val="both"/>
      <w:outlineLvl w:val="1"/>
    </w:pPr>
    <w:rPr>
      <w:rFonts w:ascii="Times New Roman" w:eastAsia="Malgun Gothic" w:hAnsi="Times New Roman"/>
      <w:b/>
      <w:szCs w:val="20"/>
      <w:lang w:eastAsia="de-DE" w:bidi="ar-SA"/>
    </w:rPr>
  </w:style>
  <w:style w:type="paragraph" w:styleId="Heading3">
    <w:name w:val="heading 3"/>
    <w:basedOn w:val="Normal"/>
    <w:next w:val="Normal"/>
    <w:link w:val="Heading3Char"/>
    <w:qFormat/>
    <w:rsid w:val="00EA7367"/>
    <w:pPr>
      <w:keepNext/>
      <w:keepLines/>
      <w:numPr>
        <w:ilvl w:val="2"/>
        <w:numId w:val="1"/>
      </w:numPr>
      <w:suppressAutoHyphens/>
      <w:spacing w:before="340" w:after="200"/>
      <w:outlineLvl w:val="2"/>
    </w:pPr>
    <w:rPr>
      <w:rFonts w:ascii="Times" w:eastAsia="Malgun Gothic" w:hAnsi="Times"/>
      <w:i/>
      <w:szCs w:val="20"/>
      <w:lang w:eastAsia="de-DE" w:bidi="ar-SA"/>
    </w:rPr>
  </w:style>
  <w:style w:type="paragraph" w:styleId="Heading5">
    <w:name w:val="heading 5"/>
    <w:basedOn w:val="Normal"/>
    <w:next w:val="Normal"/>
    <w:link w:val="Heading5Char"/>
    <w:qFormat/>
    <w:rsid w:val="00EA7367"/>
    <w:pPr>
      <w:numPr>
        <w:ilvl w:val="4"/>
        <w:numId w:val="1"/>
      </w:numPr>
      <w:spacing w:before="240" w:after="60"/>
      <w:jc w:val="both"/>
      <w:outlineLvl w:val="4"/>
    </w:pPr>
    <w:rPr>
      <w:rFonts w:ascii="Arial" w:eastAsia="Malgun Gothic" w:hAnsi="Arial"/>
      <w:sz w:val="22"/>
      <w:szCs w:val="20"/>
      <w:lang w:eastAsia="de-DE" w:bidi="ar-SA"/>
    </w:rPr>
  </w:style>
  <w:style w:type="paragraph" w:styleId="Heading6">
    <w:name w:val="heading 6"/>
    <w:basedOn w:val="Normal"/>
    <w:next w:val="Normal"/>
    <w:link w:val="Heading6Char"/>
    <w:qFormat/>
    <w:rsid w:val="00EA7367"/>
    <w:pPr>
      <w:numPr>
        <w:ilvl w:val="5"/>
        <w:numId w:val="1"/>
      </w:numPr>
      <w:spacing w:before="240" w:after="60"/>
      <w:jc w:val="both"/>
      <w:outlineLvl w:val="5"/>
    </w:pPr>
    <w:rPr>
      <w:rFonts w:ascii="Times" w:eastAsia="Malgun Gothic" w:hAnsi="Times"/>
      <w:i/>
      <w:sz w:val="22"/>
      <w:szCs w:val="20"/>
      <w:lang w:eastAsia="de-DE" w:bidi="ar-SA"/>
    </w:rPr>
  </w:style>
  <w:style w:type="paragraph" w:styleId="Heading7">
    <w:name w:val="heading 7"/>
    <w:basedOn w:val="Normal"/>
    <w:next w:val="Normal"/>
    <w:link w:val="Heading7Char"/>
    <w:qFormat/>
    <w:rsid w:val="00EA7367"/>
    <w:pPr>
      <w:numPr>
        <w:ilvl w:val="6"/>
        <w:numId w:val="1"/>
      </w:numPr>
      <w:spacing w:before="240" w:after="60"/>
      <w:jc w:val="both"/>
      <w:outlineLvl w:val="6"/>
    </w:pPr>
    <w:rPr>
      <w:rFonts w:ascii="Arial" w:eastAsia="Malgun Gothic" w:hAnsi="Arial"/>
      <w:sz w:val="20"/>
      <w:szCs w:val="20"/>
      <w:lang w:eastAsia="de-DE" w:bidi="ar-SA"/>
    </w:rPr>
  </w:style>
  <w:style w:type="paragraph" w:styleId="Heading8">
    <w:name w:val="heading 8"/>
    <w:basedOn w:val="Normal"/>
    <w:next w:val="Normal"/>
    <w:link w:val="Heading8Char"/>
    <w:qFormat/>
    <w:rsid w:val="00EA7367"/>
    <w:pPr>
      <w:numPr>
        <w:ilvl w:val="7"/>
        <w:numId w:val="1"/>
      </w:numPr>
      <w:spacing w:before="240" w:after="60"/>
      <w:jc w:val="both"/>
      <w:outlineLvl w:val="7"/>
    </w:pPr>
    <w:rPr>
      <w:rFonts w:ascii="Arial" w:eastAsia="Malgun Gothic" w:hAnsi="Arial"/>
      <w:i/>
      <w:sz w:val="20"/>
      <w:szCs w:val="20"/>
      <w:lang w:eastAsia="de-DE" w:bidi="ar-SA"/>
    </w:rPr>
  </w:style>
  <w:style w:type="paragraph" w:styleId="Heading9">
    <w:name w:val="heading 9"/>
    <w:basedOn w:val="Normal"/>
    <w:next w:val="Normal"/>
    <w:link w:val="Heading9Char"/>
    <w:qFormat/>
    <w:rsid w:val="00EA7367"/>
    <w:pPr>
      <w:numPr>
        <w:ilvl w:val="8"/>
        <w:numId w:val="1"/>
      </w:numPr>
      <w:spacing w:before="240" w:after="60"/>
      <w:jc w:val="both"/>
      <w:outlineLvl w:val="8"/>
    </w:pPr>
    <w:rPr>
      <w:rFonts w:ascii="Arial" w:eastAsia="Malgun Gothic" w:hAnsi="Arial"/>
      <w:b/>
      <w:i/>
      <w:sz w:val="18"/>
      <w:szCs w:val="20"/>
      <w:lang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367"/>
    <w:rPr>
      <w:rFonts w:ascii="Times New Roman" w:eastAsia="Times New Roman" w:hAnsi="Times New Roman" w:cs="Times New Roman"/>
      <w:b/>
      <w:bCs/>
      <w:sz w:val="28"/>
      <w:szCs w:val="24"/>
      <w:lang w:eastAsia="de-DE"/>
    </w:rPr>
  </w:style>
  <w:style w:type="character" w:customStyle="1" w:styleId="Heading2Char">
    <w:name w:val="Heading 2 Char"/>
    <w:basedOn w:val="DefaultParagraphFont"/>
    <w:link w:val="Heading2"/>
    <w:rsid w:val="00EA7367"/>
    <w:rPr>
      <w:rFonts w:ascii="Times New Roman" w:eastAsia="Malgun Gothic" w:hAnsi="Times New Roman" w:cs="Times New Roman"/>
      <w:b/>
      <w:sz w:val="24"/>
      <w:szCs w:val="20"/>
      <w:lang w:val="en-US" w:eastAsia="de-DE"/>
    </w:rPr>
  </w:style>
  <w:style w:type="character" w:customStyle="1" w:styleId="Heading3Char">
    <w:name w:val="Heading 3 Char"/>
    <w:basedOn w:val="DefaultParagraphFont"/>
    <w:link w:val="Heading3"/>
    <w:rsid w:val="00EA7367"/>
    <w:rPr>
      <w:rFonts w:ascii="Times" w:eastAsia="Malgun Gothic" w:hAnsi="Times" w:cs="Times New Roman"/>
      <w:i/>
      <w:sz w:val="24"/>
      <w:szCs w:val="20"/>
      <w:lang w:val="en-US" w:eastAsia="de-DE"/>
    </w:rPr>
  </w:style>
  <w:style w:type="character" w:customStyle="1" w:styleId="Heading5Char">
    <w:name w:val="Heading 5 Char"/>
    <w:basedOn w:val="DefaultParagraphFont"/>
    <w:link w:val="Heading5"/>
    <w:rsid w:val="00EA7367"/>
    <w:rPr>
      <w:rFonts w:ascii="Arial" w:eastAsia="Malgun Gothic" w:hAnsi="Arial" w:cs="Times New Roman"/>
      <w:szCs w:val="20"/>
      <w:lang w:val="en-US" w:eastAsia="de-DE"/>
    </w:rPr>
  </w:style>
  <w:style w:type="character" w:customStyle="1" w:styleId="Heading6Char">
    <w:name w:val="Heading 6 Char"/>
    <w:basedOn w:val="DefaultParagraphFont"/>
    <w:link w:val="Heading6"/>
    <w:rsid w:val="00EA7367"/>
    <w:rPr>
      <w:rFonts w:ascii="Times" w:eastAsia="Malgun Gothic" w:hAnsi="Times" w:cs="Times New Roman"/>
      <w:i/>
      <w:szCs w:val="20"/>
      <w:lang w:val="en-US" w:eastAsia="de-DE"/>
    </w:rPr>
  </w:style>
  <w:style w:type="character" w:customStyle="1" w:styleId="Heading7Char">
    <w:name w:val="Heading 7 Char"/>
    <w:basedOn w:val="DefaultParagraphFont"/>
    <w:link w:val="Heading7"/>
    <w:rsid w:val="00EA7367"/>
    <w:rPr>
      <w:rFonts w:ascii="Arial" w:eastAsia="Malgun Gothic" w:hAnsi="Arial" w:cs="Times New Roman"/>
      <w:sz w:val="20"/>
      <w:szCs w:val="20"/>
      <w:lang w:val="en-US" w:eastAsia="de-DE"/>
    </w:rPr>
  </w:style>
  <w:style w:type="character" w:customStyle="1" w:styleId="Heading8Char">
    <w:name w:val="Heading 8 Char"/>
    <w:basedOn w:val="DefaultParagraphFont"/>
    <w:link w:val="Heading8"/>
    <w:rsid w:val="00EA7367"/>
    <w:rPr>
      <w:rFonts w:ascii="Arial" w:eastAsia="Malgun Gothic" w:hAnsi="Arial" w:cs="Times New Roman"/>
      <w:i/>
      <w:sz w:val="20"/>
      <w:szCs w:val="20"/>
      <w:lang w:val="en-US" w:eastAsia="de-DE"/>
    </w:rPr>
  </w:style>
  <w:style w:type="character" w:customStyle="1" w:styleId="Heading9Char">
    <w:name w:val="Heading 9 Char"/>
    <w:basedOn w:val="DefaultParagraphFont"/>
    <w:link w:val="Heading9"/>
    <w:rsid w:val="00EA7367"/>
    <w:rPr>
      <w:rFonts w:ascii="Arial" w:eastAsia="Malgun Gothic" w:hAnsi="Arial" w:cs="Times New Roman"/>
      <w:b/>
      <w:i/>
      <w:sz w:val="18"/>
      <w:szCs w:val="20"/>
      <w:lang w:val="en-US" w:eastAsia="de-DE"/>
    </w:rPr>
  </w:style>
  <w:style w:type="paragraph" w:customStyle="1" w:styleId="address">
    <w:name w:val="address"/>
    <w:basedOn w:val="Normal"/>
    <w:rsid w:val="00EA7367"/>
    <w:pPr>
      <w:jc w:val="center"/>
    </w:pPr>
    <w:rPr>
      <w:rFonts w:ascii="Times" w:eastAsia="Malgun Gothic" w:hAnsi="Times"/>
      <w:sz w:val="18"/>
      <w:szCs w:val="20"/>
      <w:lang w:eastAsia="de-DE" w:bidi="ar-SA"/>
    </w:rPr>
  </w:style>
  <w:style w:type="paragraph" w:customStyle="1" w:styleId="author">
    <w:name w:val="author"/>
    <w:basedOn w:val="Normal"/>
    <w:next w:val="address"/>
    <w:rsid w:val="00EA7367"/>
    <w:pPr>
      <w:spacing w:after="220"/>
      <w:jc w:val="center"/>
    </w:pPr>
    <w:rPr>
      <w:rFonts w:ascii="Times" w:eastAsia="Malgun Gothic" w:hAnsi="Times"/>
      <w:sz w:val="20"/>
      <w:szCs w:val="20"/>
      <w:lang w:eastAsia="de-DE" w:bidi="ar-SA"/>
    </w:rPr>
  </w:style>
  <w:style w:type="paragraph" w:styleId="Caption">
    <w:name w:val="caption"/>
    <w:basedOn w:val="Normal"/>
    <w:next w:val="Normal"/>
    <w:uiPriority w:val="35"/>
    <w:qFormat/>
    <w:rsid w:val="00EA7367"/>
    <w:pPr>
      <w:spacing w:before="120" w:after="120"/>
      <w:ind w:firstLine="227"/>
      <w:jc w:val="both"/>
    </w:pPr>
    <w:rPr>
      <w:rFonts w:ascii="Times" w:eastAsia="Malgun Gothic" w:hAnsi="Times"/>
      <w:b/>
      <w:sz w:val="20"/>
      <w:szCs w:val="20"/>
      <w:lang w:eastAsia="de-DE" w:bidi="ar-SA"/>
    </w:rPr>
  </w:style>
  <w:style w:type="character" w:styleId="Hyperlink">
    <w:name w:val="Hyperlink"/>
    <w:uiPriority w:val="99"/>
    <w:rsid w:val="00EA7367"/>
    <w:rPr>
      <w:color w:val="0000FF"/>
      <w:u w:val="single"/>
    </w:rPr>
  </w:style>
  <w:style w:type="paragraph" w:customStyle="1" w:styleId="Title1">
    <w:name w:val="Title1"/>
    <w:basedOn w:val="Normal"/>
    <w:next w:val="author"/>
    <w:rsid w:val="00EA7367"/>
    <w:pPr>
      <w:keepNext/>
      <w:keepLines/>
      <w:pageBreakBefore/>
      <w:suppressAutoHyphens/>
      <w:spacing w:after="460" w:line="348" w:lineRule="exact"/>
      <w:jc w:val="center"/>
    </w:pPr>
    <w:rPr>
      <w:rFonts w:ascii="Times" w:eastAsia="Malgun Gothic" w:hAnsi="Times"/>
      <w:b/>
      <w:sz w:val="28"/>
      <w:szCs w:val="20"/>
      <w:lang w:eastAsia="de-DE" w:bidi="ar-SA"/>
    </w:rPr>
  </w:style>
  <w:style w:type="paragraph" w:styleId="BodyText">
    <w:name w:val="Body Text"/>
    <w:basedOn w:val="Normal"/>
    <w:link w:val="BodyTextChar"/>
    <w:rsid w:val="00EA7367"/>
    <w:pPr>
      <w:jc w:val="both"/>
    </w:pPr>
    <w:rPr>
      <w:rFonts w:ascii="Times New Roman" w:eastAsia="MS Mincho" w:hAnsi="Times New Roman"/>
      <w:sz w:val="20"/>
      <w:szCs w:val="20"/>
      <w:lang w:eastAsia="ar-SA" w:bidi="ar-SA"/>
    </w:rPr>
  </w:style>
  <w:style w:type="character" w:customStyle="1" w:styleId="BodyTextChar">
    <w:name w:val="Body Text Char"/>
    <w:basedOn w:val="DefaultParagraphFont"/>
    <w:link w:val="BodyText"/>
    <w:rsid w:val="00EA7367"/>
    <w:rPr>
      <w:rFonts w:ascii="Times New Roman" w:eastAsia="MS Mincho" w:hAnsi="Times New Roman" w:cs="Times New Roman"/>
      <w:sz w:val="20"/>
      <w:szCs w:val="20"/>
      <w:lang w:val="en-US" w:eastAsia="ar-SA"/>
    </w:rPr>
  </w:style>
  <w:style w:type="paragraph" w:customStyle="1" w:styleId="Abstract">
    <w:name w:val="Abstract"/>
    <w:basedOn w:val="BodyText"/>
    <w:next w:val="BodyText"/>
    <w:link w:val="AbstractCar"/>
    <w:qFormat/>
    <w:rsid w:val="00EA7367"/>
  </w:style>
  <w:style w:type="character" w:customStyle="1" w:styleId="AbstractCar">
    <w:name w:val="Abstract Car"/>
    <w:link w:val="Abstract"/>
    <w:rsid w:val="00EA7367"/>
    <w:rPr>
      <w:rFonts w:ascii="Times New Roman" w:eastAsia="MS Mincho" w:hAnsi="Times New Roman" w:cs="Times New Roman"/>
      <w:sz w:val="20"/>
      <w:szCs w:val="20"/>
      <w:lang w:val="en-US" w:eastAsia="ar-SA"/>
    </w:rPr>
  </w:style>
  <w:style w:type="paragraph" w:styleId="BalloonText">
    <w:name w:val="Balloon Text"/>
    <w:basedOn w:val="Normal"/>
    <w:link w:val="BalloonTextChar"/>
    <w:uiPriority w:val="99"/>
    <w:semiHidden/>
    <w:unhideWhenUsed/>
    <w:rsid w:val="00EA7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367"/>
    <w:rPr>
      <w:rFonts w:ascii="Segoe UI" w:eastAsiaTheme="minorEastAsia" w:hAnsi="Segoe UI" w:cs="Segoe UI"/>
      <w:sz w:val="18"/>
      <w:szCs w:val="18"/>
      <w:lang w:val="en-US" w:bidi="en-US"/>
    </w:rPr>
  </w:style>
  <w:style w:type="paragraph" w:styleId="TOCHeading">
    <w:name w:val="TOC Heading"/>
    <w:basedOn w:val="Heading1"/>
    <w:next w:val="Normal"/>
    <w:uiPriority w:val="39"/>
    <w:unhideWhenUsed/>
    <w:qFormat/>
    <w:rsid w:val="001B533A"/>
    <w:pPr>
      <w:keepNext/>
      <w:keepLines/>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1B533A"/>
    <w:pPr>
      <w:spacing w:after="100"/>
    </w:pPr>
  </w:style>
  <w:style w:type="paragraph" w:styleId="TOC2">
    <w:name w:val="toc 2"/>
    <w:basedOn w:val="Normal"/>
    <w:next w:val="Normal"/>
    <w:autoRedefine/>
    <w:uiPriority w:val="39"/>
    <w:unhideWhenUsed/>
    <w:rsid w:val="001B533A"/>
    <w:pPr>
      <w:spacing w:after="100"/>
      <w:ind w:left="240"/>
    </w:pPr>
  </w:style>
  <w:style w:type="paragraph" w:styleId="Header">
    <w:name w:val="header"/>
    <w:basedOn w:val="Normal"/>
    <w:link w:val="HeaderChar"/>
    <w:uiPriority w:val="99"/>
    <w:unhideWhenUsed/>
    <w:rsid w:val="000A47B7"/>
    <w:pPr>
      <w:tabs>
        <w:tab w:val="center" w:pos="4513"/>
        <w:tab w:val="right" w:pos="9026"/>
      </w:tabs>
    </w:pPr>
  </w:style>
  <w:style w:type="character" w:customStyle="1" w:styleId="HeaderChar">
    <w:name w:val="Header Char"/>
    <w:basedOn w:val="DefaultParagraphFont"/>
    <w:link w:val="Header"/>
    <w:uiPriority w:val="99"/>
    <w:rsid w:val="000A47B7"/>
    <w:rPr>
      <w:rFonts w:eastAsiaTheme="minorEastAsia" w:cs="Times New Roman"/>
      <w:sz w:val="24"/>
      <w:szCs w:val="24"/>
      <w:lang w:val="en-US" w:bidi="en-US"/>
    </w:rPr>
  </w:style>
  <w:style w:type="paragraph" w:styleId="Footer">
    <w:name w:val="footer"/>
    <w:basedOn w:val="Normal"/>
    <w:link w:val="FooterChar"/>
    <w:uiPriority w:val="99"/>
    <w:unhideWhenUsed/>
    <w:rsid w:val="000A47B7"/>
    <w:pPr>
      <w:tabs>
        <w:tab w:val="center" w:pos="4513"/>
        <w:tab w:val="right" w:pos="9026"/>
      </w:tabs>
    </w:pPr>
  </w:style>
  <w:style w:type="character" w:customStyle="1" w:styleId="FooterChar">
    <w:name w:val="Footer Char"/>
    <w:basedOn w:val="DefaultParagraphFont"/>
    <w:link w:val="Footer"/>
    <w:uiPriority w:val="99"/>
    <w:rsid w:val="000A47B7"/>
    <w:rPr>
      <w:rFonts w:eastAsiaTheme="minorEastAsia"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so.org/standard/52887.html" TargetMode="External"/><Relationship Id="rId18" Type="http://schemas.openxmlformats.org/officeDocument/2006/relationships/hyperlink" Target="https://doi.org/10.3233/SW-1602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i.ieeecomputersociety.org/10.1109/MMUL.2009.78" TargetMode="External"/><Relationship Id="rId17" Type="http://schemas.openxmlformats.org/officeDocument/2006/relationships/hyperlink" Target="http://dx.doi.org/10.1109/MSP.2010.939073" TargetMode="External"/><Relationship Id="rId2" Type="http://schemas.openxmlformats.org/officeDocument/2006/relationships/numbering" Target="numbering.xml"/><Relationship Id="rId16" Type="http://schemas.openxmlformats.org/officeDocument/2006/relationships/hyperlink" Target="https://www.iso.org/standard/7443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iso.org/standard/71978.html" TargetMode="External"/><Relationship Id="rId10" Type="http://schemas.openxmlformats.org/officeDocument/2006/relationships/image" Target="media/image3.emf"/><Relationship Id="rId19" Type="http://schemas.openxmlformats.org/officeDocument/2006/relationships/hyperlink" Target="https://arxiv.org/ftp/arxiv/papers/1801/1801.02027.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iso.org/standard/57394.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35E4-34D4-495E-B141-00838860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2955</Words>
  <Characters>16845</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Leonardo Chiariglione</cp:lastModifiedBy>
  <cp:revision>2</cp:revision>
  <dcterms:created xsi:type="dcterms:W3CDTF">2019-04-10T09:47:00Z</dcterms:created>
  <dcterms:modified xsi:type="dcterms:W3CDTF">2019-04-10T09:47:00Z</dcterms:modified>
</cp:coreProperties>
</file>