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B546ED">
        <w:rPr>
          <w:b/>
          <w:sz w:val="48"/>
        </w:rPr>
        <w:t>181</w:t>
      </w:r>
      <w:r w:rsidR="00F80A85">
        <w:rPr>
          <w:b/>
          <w:sz w:val="48"/>
        </w:rPr>
        <w:t>24</w:t>
      </w:r>
    </w:p>
    <w:p w:rsidR="00857533" w:rsidRPr="00857533" w:rsidRDefault="00B546ED" w:rsidP="00857533">
      <w:pPr>
        <w:jc w:val="right"/>
        <w:rPr>
          <w:b/>
          <w:sz w:val="28"/>
        </w:rPr>
      </w:pPr>
      <w:r>
        <w:rPr>
          <w:b/>
          <w:sz w:val="28"/>
        </w:rPr>
        <w:t>Marrakech, MA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January 2019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556"/>
      </w:tblGrid>
      <w:tr w:rsidR="00857533" w:rsidRPr="00857533" w:rsidTr="00F80A85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:rsidTr="00F80A85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F80A85" w:rsidP="00406BFA">
            <w:pPr>
              <w:rPr>
                <w:b/>
              </w:rPr>
            </w:pPr>
            <w:r w:rsidRPr="00F80A85">
              <w:rPr>
                <w:b/>
              </w:rPr>
              <w:t>Call for patent statements on standards under development</w:t>
            </w:r>
          </w:p>
        </w:tc>
      </w:tr>
    </w:tbl>
    <w:p w:rsidR="00857533" w:rsidRDefault="00857533" w:rsidP="00857533"/>
    <w:p w:rsidR="00857533" w:rsidRDefault="00857533" w:rsidP="00857533"/>
    <w:p w:rsidR="00857533" w:rsidRPr="00857533" w:rsidRDefault="00F80A85" w:rsidP="00857533">
      <w:pPr>
        <w:jc w:val="center"/>
        <w:rPr>
          <w:b/>
          <w:sz w:val="28"/>
        </w:rPr>
      </w:pPr>
      <w:r w:rsidRPr="00F80A85">
        <w:rPr>
          <w:b/>
          <w:sz w:val="28"/>
        </w:rPr>
        <w:t>Call for patent statements on standards under development</w:t>
      </w:r>
    </w:p>
    <w:p w:rsidR="00857533" w:rsidRDefault="00857533" w:rsidP="00857533"/>
    <w:p w:rsidR="00857533" w:rsidRDefault="00857533" w:rsidP="00857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416"/>
        <w:gridCol w:w="7312"/>
        <w:gridCol w:w="1128"/>
        <w:gridCol w:w="416"/>
      </w:tblGrid>
      <w:tr w:rsidR="00F80A85" w:rsidRPr="00B546ED" w:rsidTr="00F80A85">
        <w:tc>
          <w:tcPr>
            <w:tcW w:w="0" w:type="auto"/>
          </w:tcPr>
          <w:p w:rsidR="00F80A85" w:rsidRPr="00B546ED" w:rsidRDefault="00F80A85" w:rsidP="00B546ED">
            <w:pPr>
              <w:jc w:val="center"/>
              <w:rPr>
                <w:b/>
                <w:sz w:val="20"/>
                <w:szCs w:val="20"/>
              </w:rPr>
            </w:pPr>
            <w:r w:rsidRPr="00B546ED">
              <w:rPr>
                <w:b/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jc w:val="center"/>
              <w:rPr>
                <w:b/>
                <w:sz w:val="20"/>
                <w:szCs w:val="20"/>
              </w:rPr>
            </w:pPr>
            <w:r w:rsidRPr="00B546ED">
              <w:rPr>
                <w:b/>
                <w:sz w:val="20"/>
                <w:szCs w:val="20"/>
              </w:rPr>
              <w:t>Pt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jc w:val="center"/>
              <w:rPr>
                <w:b/>
                <w:sz w:val="20"/>
                <w:szCs w:val="20"/>
              </w:rPr>
            </w:pPr>
            <w:r w:rsidRPr="00B546ED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jc w:val="center"/>
              <w:rPr>
                <w:b/>
                <w:sz w:val="20"/>
                <w:szCs w:val="20"/>
              </w:rPr>
            </w:pPr>
            <w:r w:rsidRPr="00B546ED">
              <w:rPr>
                <w:b/>
                <w:sz w:val="20"/>
                <w:szCs w:val="20"/>
              </w:rPr>
              <w:t>Deliv</w:t>
            </w:r>
            <w:r>
              <w:rPr>
                <w:b/>
                <w:sz w:val="20"/>
                <w:szCs w:val="20"/>
              </w:rPr>
              <w:t>. type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jc w:val="center"/>
              <w:rPr>
                <w:b/>
                <w:sz w:val="20"/>
                <w:szCs w:val="20"/>
              </w:rPr>
            </w:pPr>
            <w:r w:rsidRPr="00B546ED">
              <w:rPr>
                <w:b/>
                <w:sz w:val="20"/>
                <w:szCs w:val="20"/>
              </w:rPr>
              <w:t>#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Carriage of JPEG XS in MPEG-2 TS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Carriage of associated CMAF boxes for audio-visual elementary streams in MPEG-2 TS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2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Audio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5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Additional supplemental enhancement information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Box relative data addressing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2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Corrected audio handling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3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Carriage of NAL unit structured video in the ISO Base Media File Format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5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Colour font technology and other updates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Reference Software and Conformance for File Format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Registration Authority for MPEG-4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Conformance and Reference Software for Compact Descriptors for Video Analysis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User Description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2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HEVC Media Profiles update, new CMAF Structural Brand and other improvements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3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Visual Identity Management Application Format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Multi-Keyed Samples, Content Sensitive Encryption and Item Protection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Multimedia Orchestration Reference Software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Partial File Format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2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Carriage of Web Resource in ISOBMFF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Unified Speech and Audio Coding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2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DRC Conformance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3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Dynamic Range Control Conformance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4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Uncompressed Audio in MP4 FF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Reference Software and Conformance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4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MPEG Media Transport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3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MPEG Media Transport CDN support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3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High Efficiency Video Coding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4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Additional supplemental enhancement information for HEVC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MMT Reference Software with Network Capabilities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Support for MMTP extensions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2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3D audio reference software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2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MMT Conformance Testing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Conformance testing for Screen Content Coding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Window-based FEC code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Image File Format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3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MPEG Media Transport Implementation Guidelines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4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Device information and other extensions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5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Media presentation description and segment formats/Cor.3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COR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3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Conformance and reference software regarding SRD, SAND and Server Push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AMD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MPEG-DASH Implementation Guidelines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2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Format Independent Segment encryption and authentication/COR 1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COR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Delivery of CMAF content with DASH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Session based DASH operations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Omnidirectional MediA Format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2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Versatile Video Coding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Immersive Audio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Video-based Point Cloud Compression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Immersive Media Metrics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Immersive Media Metadata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Network-Based Media Processing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Geometry-based Point Cloud Compression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Carraige of Point Cloud Data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CI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Usage of video signal type code points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Transport and Storage of Genomic Information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Genomic Information Representation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API and Metadata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Reference software and conformance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Conformance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Io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IoMT Architecture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Io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IoMT Discovery and Communication API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Io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IoMT Media Data Formats and API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Io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IoMT Reference Software and Conformance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  <w:tr w:rsidR="00F80A85" w:rsidRPr="00E6684B" w:rsidTr="00F80A85"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Essential Video Coding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STD</w:t>
            </w:r>
          </w:p>
        </w:tc>
        <w:tc>
          <w:tcPr>
            <w:tcW w:w="0" w:type="auto"/>
          </w:tcPr>
          <w:p w:rsidR="00F80A85" w:rsidRPr="00B546ED" w:rsidRDefault="00F80A85" w:rsidP="00B546ED">
            <w:pPr>
              <w:rPr>
                <w:sz w:val="20"/>
                <w:szCs w:val="20"/>
              </w:rPr>
            </w:pPr>
            <w:r w:rsidRPr="00B546ED">
              <w:rPr>
                <w:sz w:val="20"/>
                <w:szCs w:val="20"/>
              </w:rPr>
              <w:t>1</w:t>
            </w:r>
          </w:p>
        </w:tc>
      </w:tr>
    </w:tbl>
    <w:p w:rsidR="00857533" w:rsidRDefault="00857533" w:rsidP="00E6684B">
      <w:bookmarkStart w:id="0" w:name="_GoBack"/>
      <w:bookmarkEnd w:id="0"/>
    </w:p>
    <w:p w:rsidR="00E6684B" w:rsidRPr="007F2E7F" w:rsidRDefault="00E6684B" w:rsidP="00B546ED"/>
    <w:sectPr w:rsidR="00E6684B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4B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91D"/>
    <w:rsid w:val="001E4B8A"/>
    <w:rsid w:val="001E6EEC"/>
    <w:rsid w:val="001F3C5D"/>
    <w:rsid w:val="0022064F"/>
    <w:rsid w:val="00221F51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5EDF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546ED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6684B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A85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07C49"/>
  <w15:chartTrackingRefBased/>
  <w15:docId w15:val="{4121283D-1DDD-4CB5-971D-0BC5427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A1CB0-5992-4D97-A1F3-5A41F581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4</cp:revision>
  <dcterms:created xsi:type="dcterms:W3CDTF">2019-01-19T21:11:00Z</dcterms:created>
  <dcterms:modified xsi:type="dcterms:W3CDTF">2019-01-19T21:13:00Z</dcterms:modified>
</cp:coreProperties>
</file>