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9D6C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14:paraId="444DFE98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7F2CD632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76223937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19F9F954" w14:textId="77777777" w:rsidR="00857533" w:rsidRDefault="00857533" w:rsidP="00857533"/>
    <w:p w14:paraId="25DED938" w14:textId="16C0435C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EF24C3">
        <w:rPr>
          <w:b/>
          <w:sz w:val="48"/>
        </w:rPr>
        <w:t>179</w:t>
      </w:r>
      <w:r w:rsidR="00272630">
        <w:rPr>
          <w:b/>
          <w:sz w:val="48"/>
        </w:rPr>
        <w:t>03</w:t>
      </w:r>
    </w:p>
    <w:p w14:paraId="713FFAAE" w14:textId="29F0497D" w:rsidR="00857533" w:rsidRPr="00857533" w:rsidRDefault="00E304CD" w:rsidP="00857533">
      <w:pPr>
        <w:jc w:val="right"/>
        <w:rPr>
          <w:b/>
          <w:sz w:val="28"/>
        </w:rPr>
      </w:pPr>
      <w:r>
        <w:rPr>
          <w:b/>
          <w:sz w:val="28"/>
        </w:rPr>
        <w:t xml:space="preserve">Macao, CN – October </w:t>
      </w:r>
      <w:bookmarkStart w:id="0" w:name="_GoBack"/>
      <w:bookmarkEnd w:id="0"/>
      <w:r w:rsidR="00EF24C3">
        <w:rPr>
          <w:b/>
          <w:sz w:val="28"/>
        </w:rPr>
        <w:t>2018</w:t>
      </w:r>
    </w:p>
    <w:p w14:paraId="3E80CE09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731"/>
      </w:tblGrid>
      <w:tr w:rsidR="00857533" w:rsidRPr="00857533" w14:paraId="398F3173" w14:textId="77777777" w:rsidTr="00406BFA">
        <w:tc>
          <w:tcPr>
            <w:tcW w:w="0" w:type="auto"/>
            <w:shd w:val="clear" w:color="auto" w:fill="auto"/>
          </w:tcPr>
          <w:p w14:paraId="6E6D0D9A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68AFC115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14:paraId="769642B7" w14:textId="77777777" w:rsidTr="00406BFA">
        <w:tc>
          <w:tcPr>
            <w:tcW w:w="0" w:type="auto"/>
            <w:shd w:val="clear" w:color="auto" w:fill="auto"/>
          </w:tcPr>
          <w:p w14:paraId="4568D50E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61C2507A" w14:textId="77777777" w:rsidR="00857533" w:rsidRPr="00406BFA" w:rsidRDefault="00EF24C3" w:rsidP="00406BFA">
            <w:pPr>
              <w:rPr>
                <w:b/>
              </w:rPr>
            </w:pPr>
            <w:r>
              <w:rPr>
                <w:b/>
              </w:rPr>
              <w:t>Notice of the 12</w:t>
            </w:r>
            <w:r w:rsidR="007B2BAA">
              <w:rPr>
                <w:b/>
              </w:rPr>
              <w:t>4</w:t>
            </w:r>
            <w:r w:rsidR="007B2BAA" w:rsidRPr="007B2BAA">
              <w:rPr>
                <w:b/>
                <w:vertAlign w:val="superscript"/>
              </w:rPr>
              <w:t>th</w:t>
            </w:r>
            <w:r w:rsidR="007B2BAA">
              <w:rPr>
                <w:b/>
              </w:rPr>
              <w:t xml:space="preserve"> </w:t>
            </w:r>
            <w:r>
              <w:rPr>
                <w:b/>
              </w:rPr>
              <w:t>WG 11 meeting</w:t>
            </w:r>
          </w:p>
        </w:tc>
      </w:tr>
    </w:tbl>
    <w:p w14:paraId="7D8A63FB" w14:textId="77777777" w:rsidR="00857533" w:rsidRDefault="00857533" w:rsidP="00857533"/>
    <w:p w14:paraId="412A9DFA" w14:textId="77777777" w:rsidR="00857533" w:rsidRDefault="00857533" w:rsidP="00857533"/>
    <w:p w14:paraId="1AFB5B29" w14:textId="77777777" w:rsidR="00857533" w:rsidRPr="00857533" w:rsidRDefault="00EF24C3" w:rsidP="00857533">
      <w:pPr>
        <w:jc w:val="center"/>
        <w:rPr>
          <w:b/>
          <w:sz w:val="28"/>
        </w:rPr>
      </w:pPr>
      <w:r w:rsidRPr="00EF24C3">
        <w:rPr>
          <w:b/>
          <w:sz w:val="28"/>
        </w:rPr>
        <w:t>Notice of the 12</w:t>
      </w:r>
      <w:r w:rsidR="007B2BAA">
        <w:rPr>
          <w:b/>
          <w:sz w:val="28"/>
        </w:rPr>
        <w:t>4</w:t>
      </w:r>
      <w:r w:rsidR="007B2BAA" w:rsidRPr="007B2BAA">
        <w:rPr>
          <w:b/>
          <w:sz w:val="28"/>
          <w:vertAlign w:val="superscript"/>
        </w:rPr>
        <w:t>th</w:t>
      </w:r>
      <w:r w:rsidR="007B2BAA">
        <w:rPr>
          <w:b/>
          <w:sz w:val="28"/>
        </w:rPr>
        <w:t xml:space="preserve"> </w:t>
      </w:r>
      <w:r w:rsidRPr="00EF24C3">
        <w:rPr>
          <w:b/>
          <w:sz w:val="28"/>
        </w:rPr>
        <w:t>WG 11 meeting</w:t>
      </w:r>
    </w:p>
    <w:p w14:paraId="37E4F77B" w14:textId="77777777" w:rsidR="00857533" w:rsidRDefault="00857533" w:rsidP="00857533"/>
    <w:p w14:paraId="65F6FD60" w14:textId="308558E5" w:rsidR="00EF24C3" w:rsidRDefault="00EF24C3" w:rsidP="00EF24C3">
      <w:r>
        <w:t>The 12</w:t>
      </w:r>
      <w:r w:rsidR="007B2BAA">
        <w:t>4</w:t>
      </w:r>
      <w:r w:rsidR="007B2BAA" w:rsidRPr="007B2BAA">
        <w:rPr>
          <w:vertAlign w:val="superscript"/>
        </w:rPr>
        <w:t>th</w:t>
      </w:r>
      <w:r w:rsidR="007B2BAA">
        <w:t xml:space="preserve"> </w:t>
      </w:r>
      <w:r>
        <w:t xml:space="preserve">WG </w:t>
      </w:r>
      <w:r w:rsidR="007B2BAA">
        <w:t>11</w:t>
      </w:r>
      <w:r w:rsidR="00280E7C">
        <w:t xml:space="preserve"> </w:t>
      </w:r>
      <w:r>
        <w:t>meeting will take place on 2018/</w:t>
      </w:r>
      <w:r w:rsidR="007B2BAA">
        <w:t>10</w:t>
      </w:r>
      <w:r>
        <w:t>/</w:t>
      </w:r>
      <w:r w:rsidR="007B2BAA">
        <w:t>08</w:t>
      </w:r>
      <w:r>
        <w:t>T09:00-</w:t>
      </w:r>
      <w:r w:rsidR="00280E7C">
        <w:t>1</w:t>
      </w:r>
      <w:r>
        <w:t xml:space="preserve">2T20:00 at </w:t>
      </w:r>
      <w:r w:rsidR="00FD58A4" w:rsidRPr="00FD58A4">
        <w:t>Venetian Macao</w:t>
      </w:r>
      <w:r w:rsidR="00FD58A4">
        <w:t xml:space="preserve"> Hotel, Macao SAR, China</w:t>
      </w:r>
    </w:p>
    <w:p w14:paraId="4F6347F5" w14:textId="77777777" w:rsidR="00EF24C3" w:rsidRDefault="00EF24C3" w:rsidP="00EF24C3"/>
    <w:p w14:paraId="2ECC540D" w14:textId="1D005338" w:rsidR="0010752C" w:rsidRDefault="007A5EE0" w:rsidP="00EF24C3">
      <w:r>
        <w:t xml:space="preserve">The meeting </w:t>
      </w:r>
      <w:r w:rsidR="0010752C">
        <w:t>will be preceded by ad hoc group meetings on the weekend (</w:t>
      </w:r>
      <w:r w:rsidR="00280E7C">
        <w:t>08</w:t>
      </w:r>
      <w:r w:rsidR="0010752C">
        <w:t>-</w:t>
      </w:r>
      <w:r w:rsidR="00280E7C">
        <w:t xml:space="preserve">09 </w:t>
      </w:r>
      <w:r w:rsidR="0010752C">
        <w:t xml:space="preserve">July). </w:t>
      </w:r>
    </w:p>
    <w:p w14:paraId="6FC14C96" w14:textId="77777777" w:rsidR="0010752C" w:rsidRDefault="0010752C" w:rsidP="00EF24C3">
      <w:r>
        <w:t xml:space="preserve">The VC and JVET meetings will be held under the auspices of ITU-T SG 16. </w:t>
      </w:r>
    </w:p>
    <w:p w14:paraId="65A41CD6" w14:textId="6D5BFBA6" w:rsidR="007A5EE0" w:rsidRDefault="0010752C" w:rsidP="00EF24C3">
      <w:r>
        <w:t>JVET will start on the 0</w:t>
      </w:r>
      <w:r w:rsidR="00280E7C">
        <w:t>3</w:t>
      </w:r>
      <w:r w:rsidR="00280E7C" w:rsidRPr="00280E7C">
        <w:rPr>
          <w:vertAlign w:val="superscript"/>
        </w:rPr>
        <w:t>rd</w:t>
      </w:r>
      <w:r w:rsidR="00280E7C">
        <w:t xml:space="preserve"> </w:t>
      </w:r>
      <w:r>
        <w:t xml:space="preserve">of </w:t>
      </w:r>
      <w:r w:rsidR="00280E7C">
        <w:t>October</w:t>
      </w:r>
      <w:r>
        <w:t xml:space="preserve"> and VC on the 0</w:t>
      </w:r>
      <w:r w:rsidR="00280E7C">
        <w:t>6</w:t>
      </w:r>
      <w:r w:rsidRPr="0010752C">
        <w:rPr>
          <w:vertAlign w:val="superscript"/>
        </w:rPr>
        <w:t>th</w:t>
      </w:r>
      <w:r>
        <w:t>.</w:t>
      </w:r>
    </w:p>
    <w:p w14:paraId="63F331CE" w14:textId="77777777" w:rsidR="0010752C" w:rsidRDefault="0010752C" w:rsidP="00EF24C3"/>
    <w:p w14:paraId="0D8AD799" w14:textId="452472B4" w:rsidR="00A04DD6" w:rsidRDefault="0010752C" w:rsidP="00EF24C3">
      <w:r>
        <w:t xml:space="preserve">See the </w:t>
      </w:r>
      <w:r w:rsidR="00A04DD6">
        <w:t>meeting web page at</w:t>
      </w:r>
      <w:r w:rsidR="00272630">
        <w:t xml:space="preserve"> </w:t>
      </w:r>
      <w:r w:rsidR="00272630" w:rsidRPr="00272630">
        <w:t>mpeg.chiariglione.org/meetings/124</w:t>
      </w:r>
      <w:r w:rsidR="00A04DD6">
        <w:t xml:space="preserve"> </w:t>
      </w:r>
      <w:r w:rsidR="00272630">
        <w:t xml:space="preserve">and the hosts’s web page at </w:t>
      </w:r>
      <w:hyperlink r:id="rId6" w:history="1">
        <w:r w:rsidR="00272630" w:rsidRPr="003175D5">
          <w:rPr>
            <w:rStyle w:val="Hyperlink"/>
          </w:rPr>
          <w:t>http://mpeg124.medmeeting.org</w:t>
        </w:r>
      </w:hyperlink>
      <w:r w:rsidR="00A04DD6">
        <w:t>.</w:t>
      </w:r>
      <w:r w:rsidR="00280E7C">
        <w:t xml:space="preserve"> </w:t>
      </w:r>
      <w:r w:rsidR="00A04DD6">
        <w:t xml:space="preserve">Facilities fees apply. </w:t>
      </w:r>
    </w:p>
    <w:p w14:paraId="4D4DF57E" w14:textId="77777777" w:rsidR="00EF24C3" w:rsidRDefault="00EF24C3" w:rsidP="00EF24C3"/>
    <w:p w14:paraId="42CFAF33" w14:textId="77777777" w:rsidR="00EF24C3" w:rsidRDefault="00EF24C3" w:rsidP="00EF24C3"/>
    <w:p w14:paraId="34811BDB" w14:textId="77777777" w:rsidR="00857533" w:rsidRDefault="00857533" w:rsidP="00857533"/>
    <w:p w14:paraId="581682B7" w14:textId="77777777" w:rsidR="00857533" w:rsidRPr="007F2E7F" w:rsidRDefault="00857533" w:rsidP="0085753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C3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0752C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3963"/>
    <w:rsid w:val="001D56A9"/>
    <w:rsid w:val="001E4B8A"/>
    <w:rsid w:val="001E6EEC"/>
    <w:rsid w:val="001F3C5D"/>
    <w:rsid w:val="00221F51"/>
    <w:rsid w:val="0024588F"/>
    <w:rsid w:val="00272630"/>
    <w:rsid w:val="00272D6B"/>
    <w:rsid w:val="002739A4"/>
    <w:rsid w:val="00280E7C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A5EE0"/>
    <w:rsid w:val="007B2BAA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4374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04DD6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304CD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4C3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D58A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B3A5E"/>
  <w15:chartTrackingRefBased/>
  <w15:docId w15:val="{06401461-5EAF-4B9C-8887-DB7ACF9E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24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peg124.medmeet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7CF6F-8D73-4908-BDA4-90449E82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89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4</cp:revision>
  <dcterms:created xsi:type="dcterms:W3CDTF">2018-07-26T11:50:00Z</dcterms:created>
  <dcterms:modified xsi:type="dcterms:W3CDTF">2018-07-26T14:31:00Z</dcterms:modified>
</cp:coreProperties>
</file>