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r w:rsidRPr="00436B07">
        <w:rPr>
          <w:rFonts w:ascii="Calibri" w:hAnsi="Calibri" w:cs="Times New Roman"/>
          <w:noProof w:val="0"/>
          <w:sz w:val="28"/>
          <w:szCs w:val="22"/>
          <w:lang w:val="en-GB"/>
        </w:rPr>
        <w:t>INTERNA</w:t>
      </w:r>
      <w:bookmarkStart w:id="0" w:name="_GoBack"/>
      <w:bookmarkEnd w:id="0"/>
      <w:r w:rsidRPr="00436B07">
        <w:rPr>
          <w:rFonts w:ascii="Calibri" w:hAnsi="Calibri" w:cs="Times New Roman"/>
          <w:noProof w:val="0"/>
          <w:sz w:val="28"/>
          <w:szCs w:val="22"/>
          <w:lang w:val="en-GB"/>
        </w:rPr>
        <w:t>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17E2CE88" w:rsidR="00F611B0" w:rsidRPr="00436B07" w:rsidRDefault="00F611B0" w:rsidP="00DB411F">
      <w:pPr>
        <w:pStyle w:val="NormalIndent1"/>
        <w:spacing w:after="0"/>
        <w:ind w:left="1440" w:right="187" w:firstLine="288"/>
        <w:jc w:val="right"/>
        <w:rPr>
          <w:rFonts w:asciiTheme="majorHAnsi" w:hAnsiTheme="majorHAnsi"/>
          <w:b/>
          <w:noProof w:val="0"/>
          <w:sz w:val="22"/>
          <w:szCs w:val="22"/>
          <w:lang w:val="en-GB"/>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847C16" w:rsidRPr="00847C16">
        <w:rPr>
          <w:rFonts w:asciiTheme="majorHAnsi" w:hAnsiTheme="majorHAnsi"/>
          <w:b/>
          <w:noProof w:val="0"/>
          <w:sz w:val="40"/>
          <w:szCs w:val="22"/>
          <w:lang w:val="en-GB"/>
        </w:rPr>
        <w:t>17298</w:t>
      </w:r>
    </w:p>
    <w:p w14:paraId="602A30DD" w14:textId="34052F3B" w:rsidR="00F611B0" w:rsidRPr="00436B07" w:rsidRDefault="0033107A"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January</w:t>
      </w:r>
      <w:r w:rsidR="00102683" w:rsidRPr="00436B07">
        <w:rPr>
          <w:rFonts w:ascii="Calibri" w:hAnsi="Calibri"/>
          <w:b/>
          <w:noProof w:val="0"/>
          <w:sz w:val="22"/>
          <w:szCs w:val="22"/>
          <w:lang w:val="en-GB"/>
        </w:rPr>
        <w:t xml:space="preserve"> 201</w:t>
      </w:r>
      <w:r>
        <w:rPr>
          <w:rFonts w:ascii="Calibri" w:hAnsi="Calibri"/>
          <w:b/>
          <w:noProof w:val="0"/>
          <w:sz w:val="22"/>
          <w:szCs w:val="22"/>
          <w:lang w:val="en-GB"/>
        </w:rPr>
        <w:t>8</w:t>
      </w:r>
      <w:r w:rsidR="00330231" w:rsidRPr="00436B07">
        <w:rPr>
          <w:rFonts w:ascii="Calibri" w:hAnsi="Calibri"/>
          <w:b/>
          <w:noProof w:val="0"/>
          <w:sz w:val="22"/>
          <w:szCs w:val="22"/>
          <w:lang w:val="en-GB"/>
        </w:rPr>
        <w:t xml:space="preserve"> </w:t>
      </w:r>
      <w:r w:rsidR="0008756A"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Pr>
          <w:rFonts w:ascii="Calibri" w:hAnsi="Calibri"/>
          <w:b/>
          <w:noProof w:val="0"/>
          <w:sz w:val="22"/>
          <w:szCs w:val="22"/>
          <w:lang w:val="en-GB"/>
        </w:rPr>
        <w:t>Gwangju</w:t>
      </w:r>
      <w:r w:rsidR="0008756A" w:rsidRPr="00436B07">
        <w:rPr>
          <w:rFonts w:ascii="Calibri" w:hAnsi="Calibri"/>
          <w:b/>
          <w:noProof w:val="0"/>
          <w:sz w:val="22"/>
          <w:szCs w:val="22"/>
          <w:lang w:val="en-GB"/>
        </w:rPr>
        <w:t xml:space="preserve">, </w:t>
      </w:r>
      <w:r>
        <w:rPr>
          <w:rFonts w:ascii="Calibri" w:hAnsi="Calibri"/>
          <w:b/>
          <w:noProof w:val="0"/>
          <w:sz w:val="22"/>
          <w:szCs w:val="22"/>
          <w:lang w:val="en-GB"/>
        </w:rPr>
        <w:t>Korea</w:t>
      </w:r>
    </w:p>
    <w:p w14:paraId="4DA1869F" w14:textId="77777777" w:rsidR="00F611B0" w:rsidRPr="00436B07"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436B07" w14:paraId="0FB59802" w14:textId="77777777" w:rsidTr="00071A0C">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460C6C1" w14:textId="6F44238B" w:rsidR="00F611B0" w:rsidRPr="00436B07" w:rsidRDefault="00490D8F">
            <w:pPr>
              <w:jc w:val="right"/>
              <w:rPr>
                <w:rFonts w:ascii="Calibri" w:hAnsi="Calibri"/>
                <w:szCs w:val="22"/>
                <w:lang w:val="en-GB"/>
              </w:rPr>
            </w:pPr>
            <w:r w:rsidRPr="00436B07">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436B07" w14:paraId="3F399844" w14:textId="77777777" w:rsidTr="00071A0C">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rsidTr="00071A0C">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rsidTr="00071A0C">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77F8AF63" w:rsidR="00F611B0" w:rsidRPr="00436B07" w:rsidRDefault="00F45074" w:rsidP="00F45074">
            <w:pPr>
              <w:pStyle w:val="isodoctitle"/>
              <w:tabs>
                <w:tab w:val="left" w:pos="720"/>
              </w:tabs>
              <w:spacing w:before="0" w:after="0"/>
              <w:rPr>
                <w:rFonts w:ascii="Calibri" w:hAnsi="Calibri"/>
                <w:sz w:val="22"/>
                <w:szCs w:val="22"/>
              </w:rPr>
            </w:pPr>
            <w:r>
              <w:rPr>
                <w:rFonts w:ascii="Calibri" w:hAnsi="Calibri"/>
                <w:sz w:val="22"/>
                <w:szCs w:val="22"/>
              </w:rPr>
              <w:t>2</w:t>
            </w:r>
            <w:r w:rsidR="0033107A">
              <w:rPr>
                <w:rFonts w:ascii="Calibri" w:hAnsi="Calibri"/>
                <w:sz w:val="22"/>
                <w:szCs w:val="22"/>
              </w:rPr>
              <w:t>6</w:t>
            </w:r>
            <w:r w:rsidR="00C1458F" w:rsidRPr="00436B07">
              <w:rPr>
                <w:rFonts w:ascii="Calibri" w:hAnsi="Calibri"/>
                <w:sz w:val="22"/>
                <w:szCs w:val="22"/>
              </w:rPr>
              <w:t xml:space="preserve"> </w:t>
            </w:r>
            <w:r w:rsidR="0033107A">
              <w:rPr>
                <w:rFonts w:ascii="Calibri" w:hAnsi="Calibri"/>
                <w:sz w:val="22"/>
                <w:szCs w:val="22"/>
              </w:rPr>
              <w:t>January</w:t>
            </w:r>
            <w:r w:rsidR="00F611B0" w:rsidRPr="00436B07">
              <w:rPr>
                <w:rFonts w:ascii="Calibri" w:hAnsi="Calibri"/>
                <w:sz w:val="22"/>
                <w:szCs w:val="22"/>
              </w:rPr>
              <w:t xml:space="preserve"> </w:t>
            </w:r>
            <w:r w:rsidR="0033107A">
              <w:rPr>
                <w:rFonts w:ascii="Calibri" w:hAnsi="Calibri"/>
                <w:sz w:val="22"/>
                <w:szCs w:val="22"/>
              </w:rPr>
              <w:t>2018</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37DC1262" w14:textId="7763942F" w:rsidR="0033671A" w:rsidRPr="00436B07" w:rsidRDefault="008A391D" w:rsidP="00743B96">
      <w:pPr>
        <w:autoSpaceDE w:val="0"/>
        <w:autoSpaceDN w:val="0"/>
        <w:adjustRightInd w:val="0"/>
        <w:spacing w:before="120" w:line="240" w:lineRule="atLeast"/>
        <w:jc w:val="center"/>
        <w:rPr>
          <w:rFonts w:ascii="Calibri" w:hAnsi="Calibri" w:cs="Calibri"/>
          <w:b/>
          <w:bCs/>
          <w:iCs/>
          <w:sz w:val="32"/>
          <w:szCs w:val="22"/>
          <w:lang w:val="en-GB"/>
        </w:rPr>
      </w:pPr>
      <w:r w:rsidRPr="008A391D">
        <w:rPr>
          <w:rFonts w:ascii="Calibri" w:hAnsi="Calibri" w:cs="Calibri"/>
          <w:b/>
          <w:bCs/>
          <w:iCs/>
          <w:sz w:val="32"/>
          <w:szCs w:val="22"/>
          <w:lang w:val="en-GB"/>
        </w:rPr>
        <w:t xml:space="preserve">Compact Descriptors for Video </w:t>
      </w:r>
      <w:r>
        <w:rPr>
          <w:rFonts w:ascii="Calibri" w:hAnsi="Calibri" w:cs="Calibri"/>
          <w:b/>
          <w:bCs/>
          <w:iCs/>
          <w:sz w:val="32"/>
          <w:szCs w:val="22"/>
          <w:lang w:val="en-GB"/>
        </w:rPr>
        <w:t>Analysis (CDVA)</w:t>
      </w:r>
      <w:r>
        <w:rPr>
          <w:rFonts w:ascii="Calibri" w:hAnsi="Calibri" w:cs="Calibri"/>
          <w:b/>
          <w:bCs/>
          <w:iCs/>
          <w:sz w:val="32"/>
          <w:szCs w:val="22"/>
          <w:lang w:val="en-GB"/>
        </w:rPr>
        <w:br/>
      </w:r>
      <w:r w:rsidRPr="008A391D">
        <w:rPr>
          <w:rFonts w:ascii="Calibri" w:hAnsi="Calibri" w:cs="Calibri"/>
          <w:b/>
          <w:bCs/>
          <w:iCs/>
          <w:sz w:val="32"/>
          <w:szCs w:val="22"/>
          <w:lang w:val="en-GB"/>
        </w:rPr>
        <w:t>reaches Committee Draft level</w:t>
      </w:r>
    </w:p>
    <w:p w14:paraId="4DEC718D" w14:textId="3AD9FB5D" w:rsidR="00F04F7C" w:rsidRPr="00436B07" w:rsidRDefault="0033107A" w:rsidP="005D1D8E">
      <w:pPr>
        <w:autoSpaceDE w:val="0"/>
        <w:autoSpaceDN w:val="0"/>
        <w:adjustRightInd w:val="0"/>
        <w:spacing w:before="120" w:line="240" w:lineRule="atLeast"/>
        <w:jc w:val="center"/>
        <w:rPr>
          <w:rFonts w:ascii="Calibri" w:hAnsi="Calibri" w:cs="Calibri"/>
          <w:b/>
          <w:bCs/>
          <w:iCs/>
          <w:szCs w:val="22"/>
          <w:lang w:val="en-GB"/>
        </w:rPr>
      </w:pPr>
      <w:r>
        <w:rPr>
          <w:rFonts w:ascii="Calibri" w:hAnsi="Calibri"/>
          <w:sz w:val="21"/>
          <w:szCs w:val="22"/>
          <w:lang w:val="en-GB"/>
        </w:rPr>
        <w:t>Gwangju</w:t>
      </w:r>
      <w:r w:rsidR="000C6709" w:rsidRPr="00436B07">
        <w:rPr>
          <w:rFonts w:ascii="Calibri" w:hAnsi="Calibri"/>
          <w:sz w:val="21"/>
          <w:szCs w:val="22"/>
          <w:lang w:val="en-GB"/>
        </w:rPr>
        <w:t xml:space="preserve">, </w:t>
      </w:r>
      <w:r>
        <w:rPr>
          <w:rFonts w:ascii="Calibri" w:hAnsi="Calibri"/>
          <w:sz w:val="21"/>
          <w:szCs w:val="22"/>
          <w:lang w:val="en-GB"/>
        </w:rPr>
        <w:t>Korea</w:t>
      </w:r>
      <w:r w:rsidR="00792417" w:rsidRPr="00436B07">
        <w:rPr>
          <w:rFonts w:ascii="Calibri" w:hAnsi="Calibri"/>
          <w:sz w:val="21"/>
          <w:szCs w:val="22"/>
          <w:lang w:val="en-GB"/>
        </w:rPr>
        <w:t xml:space="preserve"> – </w:t>
      </w:r>
      <w:r w:rsidR="00F611B0" w:rsidRPr="00436B07">
        <w:rPr>
          <w:rFonts w:ascii="Calibri" w:hAnsi="Calibri"/>
          <w:sz w:val="21"/>
          <w:szCs w:val="22"/>
          <w:lang w:val="en-GB"/>
        </w:rPr>
        <w:t xml:space="preserve">The </w:t>
      </w:r>
      <w:r w:rsidR="00F45074">
        <w:rPr>
          <w:rFonts w:ascii="Calibri" w:hAnsi="Calibri"/>
          <w:sz w:val="21"/>
          <w:szCs w:val="22"/>
          <w:lang w:val="en-GB"/>
        </w:rPr>
        <w:t>12</w:t>
      </w:r>
      <w:r>
        <w:rPr>
          <w:rFonts w:ascii="Calibri" w:hAnsi="Calibri"/>
          <w:sz w:val="21"/>
          <w:szCs w:val="22"/>
          <w:lang w:val="en-GB"/>
        </w:rPr>
        <w:t>1</w:t>
      </w:r>
      <w:r>
        <w:rPr>
          <w:rFonts w:ascii="Calibri" w:hAnsi="Calibri"/>
          <w:sz w:val="21"/>
          <w:szCs w:val="22"/>
          <w:vertAlign w:val="superscript"/>
          <w:lang w:val="en-GB"/>
        </w:rPr>
        <w:t>st</w:t>
      </w:r>
      <w:r w:rsidR="00E922B5" w:rsidRPr="00436B07">
        <w:rPr>
          <w:rFonts w:ascii="Calibri" w:hAnsi="Calibri"/>
          <w:sz w:val="21"/>
          <w:szCs w:val="22"/>
          <w:lang w:val="en-GB"/>
        </w:rPr>
        <w:t xml:space="preserve"> MP</w:t>
      </w:r>
      <w:r w:rsidR="003B2065" w:rsidRPr="00436B07">
        <w:rPr>
          <w:rFonts w:ascii="Calibri" w:hAnsi="Calibri"/>
          <w:sz w:val="21"/>
          <w:szCs w:val="22"/>
          <w:lang w:val="en-GB"/>
        </w:rPr>
        <w:t xml:space="preserve">EG meeting was held in </w:t>
      </w:r>
      <w:r>
        <w:rPr>
          <w:rFonts w:ascii="Calibri" w:hAnsi="Calibri"/>
          <w:sz w:val="21"/>
          <w:szCs w:val="22"/>
          <w:lang w:val="en-GB"/>
        </w:rPr>
        <w:t>Gwangju</w:t>
      </w:r>
      <w:r w:rsidR="00653D6F" w:rsidRPr="00436B07">
        <w:rPr>
          <w:rFonts w:ascii="Calibri" w:hAnsi="Calibri"/>
          <w:sz w:val="21"/>
          <w:szCs w:val="22"/>
          <w:lang w:val="en-GB"/>
        </w:rPr>
        <w:t xml:space="preserve">, </w:t>
      </w:r>
      <w:r>
        <w:rPr>
          <w:rFonts w:ascii="Calibri" w:hAnsi="Calibri"/>
          <w:sz w:val="21"/>
          <w:szCs w:val="22"/>
          <w:lang w:val="en-GB"/>
        </w:rPr>
        <w:t>Korea</w:t>
      </w:r>
      <w:r w:rsidR="00AC0000" w:rsidRPr="00436B07">
        <w:rPr>
          <w:rFonts w:ascii="Calibri" w:hAnsi="Calibri"/>
          <w:sz w:val="21"/>
          <w:szCs w:val="22"/>
          <w:lang w:val="en-GB"/>
        </w:rPr>
        <w:t>,</w:t>
      </w:r>
      <w:r w:rsidR="003B2065" w:rsidRPr="00436B07">
        <w:rPr>
          <w:rFonts w:ascii="Calibri" w:hAnsi="Calibri"/>
          <w:sz w:val="21"/>
          <w:szCs w:val="22"/>
          <w:lang w:val="en-GB"/>
        </w:rPr>
        <w:t xml:space="preserve"> from </w:t>
      </w:r>
      <w:r>
        <w:rPr>
          <w:rFonts w:ascii="Calibri" w:hAnsi="Calibri"/>
          <w:sz w:val="21"/>
          <w:szCs w:val="22"/>
          <w:lang w:val="en-GB"/>
        </w:rPr>
        <w:t>22</w:t>
      </w:r>
      <w:r w:rsidR="00792417" w:rsidRPr="00436B07">
        <w:rPr>
          <w:rFonts w:ascii="Calibri" w:hAnsi="Calibri"/>
          <w:sz w:val="21"/>
          <w:szCs w:val="22"/>
          <w:lang w:val="en-GB"/>
        </w:rPr>
        <w:t xml:space="preserve"> </w:t>
      </w:r>
      <w:r w:rsidR="008F3CB5" w:rsidRPr="00436B07">
        <w:rPr>
          <w:rFonts w:ascii="Calibri" w:hAnsi="Calibri"/>
          <w:sz w:val="21"/>
          <w:szCs w:val="22"/>
          <w:lang w:val="en-GB"/>
        </w:rPr>
        <w:t>–</w:t>
      </w:r>
      <w:r w:rsidR="00C1458F" w:rsidRPr="00436B07">
        <w:rPr>
          <w:rFonts w:ascii="Calibri" w:hAnsi="Calibri"/>
          <w:sz w:val="21"/>
          <w:szCs w:val="22"/>
          <w:lang w:val="en-GB"/>
        </w:rPr>
        <w:t xml:space="preserve"> </w:t>
      </w:r>
      <w:r w:rsidR="00913880">
        <w:rPr>
          <w:rFonts w:ascii="Calibri" w:hAnsi="Calibri"/>
          <w:sz w:val="21"/>
          <w:szCs w:val="22"/>
          <w:lang w:val="en-GB"/>
        </w:rPr>
        <w:t>2</w:t>
      </w:r>
      <w:r>
        <w:rPr>
          <w:rFonts w:ascii="Calibri" w:hAnsi="Calibri"/>
          <w:sz w:val="21"/>
          <w:szCs w:val="22"/>
          <w:lang w:val="en-GB"/>
        </w:rPr>
        <w:t>6</w:t>
      </w:r>
      <w:r w:rsidR="00094136" w:rsidRPr="00436B07">
        <w:rPr>
          <w:rFonts w:ascii="Calibri" w:hAnsi="Calibri"/>
          <w:sz w:val="21"/>
          <w:szCs w:val="22"/>
          <w:lang w:val="en-GB"/>
        </w:rPr>
        <w:t xml:space="preserve"> </w:t>
      </w:r>
      <w:r>
        <w:rPr>
          <w:rFonts w:ascii="Calibri" w:hAnsi="Calibri"/>
          <w:sz w:val="21"/>
          <w:szCs w:val="22"/>
          <w:lang w:val="en-GB"/>
        </w:rPr>
        <w:t>January</w:t>
      </w:r>
      <w:r w:rsidR="00B13345" w:rsidRPr="00436B07">
        <w:rPr>
          <w:rFonts w:ascii="Calibri" w:hAnsi="Calibri"/>
          <w:sz w:val="21"/>
          <w:szCs w:val="22"/>
          <w:lang w:val="en-GB"/>
        </w:rPr>
        <w:t xml:space="preserve"> </w:t>
      </w:r>
      <w:r w:rsidR="00AC0000" w:rsidRPr="00436B07">
        <w:rPr>
          <w:rFonts w:ascii="Calibri" w:hAnsi="Calibri"/>
          <w:sz w:val="21"/>
          <w:szCs w:val="22"/>
          <w:lang w:val="en-GB"/>
        </w:rPr>
        <w:t>201</w:t>
      </w:r>
      <w:r>
        <w:rPr>
          <w:rFonts w:ascii="Calibri" w:hAnsi="Calibri"/>
          <w:sz w:val="21"/>
          <w:szCs w:val="22"/>
          <w:lang w:val="en-GB"/>
        </w:rPr>
        <w:t>8</w:t>
      </w:r>
    </w:p>
    <w:p w14:paraId="6A64D831" w14:textId="77777777" w:rsidR="00784F72" w:rsidRPr="00436B07" w:rsidRDefault="00784F72" w:rsidP="00506BB5">
      <w:pPr>
        <w:autoSpaceDE w:val="0"/>
        <w:autoSpaceDN w:val="0"/>
        <w:adjustRightInd w:val="0"/>
        <w:spacing w:before="120" w:line="240" w:lineRule="atLeast"/>
        <w:rPr>
          <w:rFonts w:cs="Calibri"/>
          <w:b/>
          <w:bCs/>
          <w:iCs/>
          <w:szCs w:val="22"/>
          <w:lang w:val="en-GB"/>
        </w:rPr>
      </w:pPr>
    </w:p>
    <w:p w14:paraId="40598BCD" w14:textId="17CB1019" w:rsidR="002E7503" w:rsidRPr="00436B07" w:rsidRDefault="008A391D" w:rsidP="00743B96">
      <w:pPr>
        <w:keepNext/>
        <w:spacing w:after="120"/>
        <w:jc w:val="center"/>
        <w:rPr>
          <w:rFonts w:asciiTheme="majorHAnsi" w:hAnsiTheme="majorHAnsi"/>
          <w:b/>
          <w:bCs/>
          <w:iCs/>
          <w:lang w:val="en-GB"/>
        </w:rPr>
      </w:pPr>
      <w:r w:rsidRPr="008A391D">
        <w:rPr>
          <w:rFonts w:asciiTheme="majorHAnsi" w:hAnsiTheme="majorHAnsi"/>
          <w:b/>
          <w:bCs/>
          <w:iCs/>
          <w:lang w:val="en-GB"/>
        </w:rPr>
        <w:t>Compact Descriptors for Video Analysis (CDVA) reaches Committee Draft level</w:t>
      </w:r>
    </w:p>
    <w:p w14:paraId="3D033099" w14:textId="29BE685D" w:rsidR="008A391D" w:rsidRPr="008A391D" w:rsidRDefault="008A391D" w:rsidP="008A391D">
      <w:pPr>
        <w:spacing w:after="120"/>
        <w:jc w:val="both"/>
        <w:rPr>
          <w:rFonts w:asciiTheme="majorHAnsi" w:hAnsiTheme="majorHAnsi"/>
          <w:lang w:val="en-GB"/>
        </w:rPr>
      </w:pPr>
      <w:r w:rsidRPr="008A391D">
        <w:rPr>
          <w:rFonts w:asciiTheme="majorHAnsi" w:hAnsiTheme="majorHAnsi"/>
          <w:lang w:val="en-GB"/>
        </w:rPr>
        <w:t>At its 121</w:t>
      </w:r>
      <w:r w:rsidRPr="00390A65">
        <w:rPr>
          <w:rFonts w:asciiTheme="majorHAnsi" w:hAnsiTheme="majorHAnsi"/>
          <w:vertAlign w:val="superscript"/>
          <w:lang w:val="en-GB"/>
        </w:rPr>
        <w:t>st</w:t>
      </w:r>
      <w:r w:rsidR="00390A65">
        <w:rPr>
          <w:rFonts w:asciiTheme="majorHAnsi" w:hAnsiTheme="majorHAnsi"/>
          <w:lang w:val="en-GB"/>
        </w:rPr>
        <w:t xml:space="preserve"> </w:t>
      </w:r>
      <w:r w:rsidRPr="008A391D">
        <w:rPr>
          <w:rFonts w:asciiTheme="majorHAnsi" w:hAnsiTheme="majorHAnsi"/>
          <w:lang w:val="en-GB"/>
        </w:rPr>
        <w:t xml:space="preserve">meeting, MPEG promoted CDVA (ISO/IEC 15938-15) to Committee Draft (CD) level – the first formal step of the ISO/IEC approval process for a new standard. This will become a new part of MPEG-7 to support video search and retrieval applications. </w:t>
      </w:r>
    </w:p>
    <w:p w14:paraId="3E6C1FE5" w14:textId="77777777" w:rsidR="008A391D" w:rsidRPr="008A391D" w:rsidRDefault="008A391D" w:rsidP="008A391D">
      <w:pPr>
        <w:spacing w:after="120"/>
        <w:jc w:val="both"/>
        <w:rPr>
          <w:rFonts w:asciiTheme="majorHAnsi" w:hAnsiTheme="majorHAnsi"/>
          <w:lang w:val="en-GB"/>
        </w:rPr>
      </w:pPr>
      <w:r w:rsidRPr="008A391D">
        <w:rPr>
          <w:rFonts w:asciiTheme="majorHAnsi" w:hAnsiTheme="majorHAnsi"/>
          <w:lang w:val="en-GB"/>
        </w:rPr>
        <w:t>Managing and organizing the quickly increasing volume of video content is a challenge for many industry sectors, such as media and entertainment or surveillance. One example task is scalable instance search, i.e. finding content containing a specific object instance or location in a very large video database. This requires video descriptors which can be efficiently extracted, stored and matched. Standardization enables extracting interoperable descriptors on different devices and using software from different providers, so that only the compact descriptors instead of the much larger source videos can be exchanged for matching or querying. The CDVA standard will specify descriptors that fulfil these needs.</w:t>
      </w:r>
    </w:p>
    <w:p w14:paraId="55106483" w14:textId="77777777" w:rsidR="008A391D" w:rsidRPr="008A391D" w:rsidRDefault="008A391D" w:rsidP="008A391D">
      <w:pPr>
        <w:spacing w:after="120"/>
        <w:jc w:val="both"/>
        <w:rPr>
          <w:rFonts w:asciiTheme="majorHAnsi" w:hAnsiTheme="majorHAnsi"/>
          <w:lang w:val="en-GB"/>
        </w:rPr>
      </w:pPr>
      <w:r w:rsidRPr="008A391D">
        <w:rPr>
          <w:rFonts w:asciiTheme="majorHAnsi" w:hAnsiTheme="majorHAnsi"/>
          <w:lang w:val="en-GB"/>
        </w:rPr>
        <w:t>The specification includes the components of the CDVA descriptor, its bitstream representation and the extraction process. The standard will be complemented by conformance guidelines and reference software (ISO/IEC 15938-16). The final standard is expected to be finished in early 2019.</w:t>
      </w:r>
    </w:p>
    <w:p w14:paraId="465516DB" w14:textId="6A51CF8E" w:rsidR="002E7503" w:rsidRPr="00B16214" w:rsidRDefault="008A391D" w:rsidP="001E2CA9">
      <w:pPr>
        <w:spacing w:after="360"/>
        <w:jc w:val="both"/>
        <w:rPr>
          <w:rFonts w:asciiTheme="majorHAnsi" w:hAnsiTheme="majorHAnsi"/>
          <w:lang w:val="en-GB"/>
        </w:rPr>
      </w:pPr>
      <w:r w:rsidRPr="008A391D">
        <w:rPr>
          <w:rFonts w:asciiTheme="majorHAnsi" w:hAnsiTheme="majorHAnsi"/>
          <w:lang w:val="en-GB"/>
        </w:rPr>
        <w:t xml:space="preserve">CDVA </w:t>
      </w:r>
      <w:r w:rsidRPr="001E2CA9">
        <w:rPr>
          <w:rFonts w:asciiTheme="majorHAnsi" w:hAnsiTheme="majorHAnsi"/>
        </w:rPr>
        <w:t>contains</w:t>
      </w:r>
      <w:r w:rsidRPr="008A391D">
        <w:rPr>
          <w:rFonts w:asciiTheme="majorHAnsi" w:hAnsiTheme="majorHAnsi"/>
          <w:lang w:val="en-GB"/>
        </w:rPr>
        <w:t xml:space="preserve"> components that are compatible with CDVS (Compact Descriptors for Visual Search, ISO/IEC 15938-13), </w:t>
      </w:r>
      <w:r w:rsidR="00847C16">
        <w:rPr>
          <w:rFonts w:asciiTheme="majorHAnsi" w:hAnsiTheme="majorHAnsi"/>
          <w:lang w:val="en-GB"/>
        </w:rPr>
        <w:t xml:space="preserve">a standard for images with comparable functionalities, </w:t>
      </w:r>
      <w:r w:rsidRPr="008A391D">
        <w:rPr>
          <w:rFonts w:asciiTheme="majorHAnsi" w:hAnsiTheme="majorHAnsi"/>
          <w:lang w:val="en-GB"/>
        </w:rPr>
        <w:t xml:space="preserve">but also uses predictive coding over video segments (e.g., shots). </w:t>
      </w:r>
      <w:r w:rsidR="00374A6A">
        <w:rPr>
          <w:rFonts w:asciiTheme="majorHAnsi" w:hAnsiTheme="majorHAnsi"/>
          <w:lang w:val="en-GB"/>
        </w:rPr>
        <w:t>Additionally</w:t>
      </w:r>
      <w:r w:rsidRPr="008A391D">
        <w:rPr>
          <w:rFonts w:asciiTheme="majorHAnsi" w:hAnsiTheme="majorHAnsi"/>
          <w:lang w:val="en-GB"/>
        </w:rPr>
        <w:t>, CDVA introduces a new descriptor based on features which are output from a Deep Neural Network (DNN). CDVA is robust against viewpoint changes and moderate transformations of the video (e.g., re-encoding, overlays), it supports partial matching and temporal localization of the matching content. The CDVA descriptor has a typical size of 2–4 KBytes per second of video. For typical test cases, it has been demonstrated to reach a correct matching rate of 88% (at 1% false matching rate).</w:t>
      </w:r>
    </w:p>
    <w:p w14:paraId="181136C4" w14:textId="413EE218" w:rsidR="0037465F" w:rsidRPr="00436B07" w:rsidRDefault="005449DB" w:rsidP="0037465F">
      <w:pPr>
        <w:keepNext/>
        <w:spacing w:after="120"/>
        <w:jc w:val="center"/>
        <w:rPr>
          <w:rFonts w:asciiTheme="majorHAnsi" w:hAnsiTheme="majorHAnsi"/>
          <w:b/>
          <w:lang w:val="en-GB"/>
        </w:rPr>
      </w:pPr>
      <w:r w:rsidRPr="005449DB">
        <w:rPr>
          <w:rFonts w:asciiTheme="majorHAnsi" w:hAnsiTheme="majorHAnsi"/>
          <w:b/>
          <w:bCs/>
        </w:rPr>
        <w:t>MPEG-G standards reach Committee Draft for metadata and APIs</w:t>
      </w:r>
    </w:p>
    <w:p w14:paraId="543647F6" w14:textId="732EBD37" w:rsidR="005449DB" w:rsidRPr="005449DB" w:rsidRDefault="005449DB" w:rsidP="005449DB">
      <w:pPr>
        <w:spacing w:after="120"/>
        <w:jc w:val="both"/>
        <w:rPr>
          <w:rFonts w:asciiTheme="majorHAnsi" w:hAnsiTheme="majorHAnsi"/>
          <w:lang w:val="en-GB"/>
        </w:rPr>
      </w:pPr>
      <w:r w:rsidRPr="005449DB">
        <w:rPr>
          <w:rFonts w:asciiTheme="majorHAnsi" w:hAnsiTheme="majorHAnsi"/>
          <w:lang w:val="en-GB"/>
        </w:rPr>
        <w:t xml:space="preserve">The availability of high-throughput </w:t>
      </w:r>
      <w:r w:rsidR="00374A6A" w:rsidRPr="00374A6A">
        <w:rPr>
          <w:rFonts w:asciiTheme="majorHAnsi" w:hAnsiTheme="majorHAnsi"/>
          <w:lang w:val="en-GB"/>
        </w:rPr>
        <w:t xml:space="preserve">deoxyribonucleic acid </w:t>
      </w:r>
      <w:r w:rsidR="00374A6A">
        <w:rPr>
          <w:rFonts w:asciiTheme="majorHAnsi" w:hAnsiTheme="majorHAnsi"/>
          <w:lang w:val="en-GB"/>
        </w:rPr>
        <w:t>(</w:t>
      </w:r>
      <w:r w:rsidRPr="005449DB">
        <w:rPr>
          <w:rFonts w:asciiTheme="majorHAnsi" w:hAnsiTheme="majorHAnsi"/>
          <w:lang w:val="en-GB"/>
        </w:rPr>
        <w:t>DNA</w:t>
      </w:r>
      <w:r w:rsidR="00374A6A">
        <w:rPr>
          <w:rFonts w:asciiTheme="majorHAnsi" w:hAnsiTheme="majorHAnsi"/>
          <w:lang w:val="en-GB"/>
        </w:rPr>
        <w:t>)</w:t>
      </w:r>
      <w:r w:rsidRPr="005449DB">
        <w:rPr>
          <w:rFonts w:asciiTheme="majorHAnsi" w:hAnsiTheme="majorHAnsi"/>
          <w:lang w:val="en-GB"/>
        </w:rPr>
        <w:t xml:space="preserve"> sequencing technologies opens up new perspectives in the treatment of several diseases, making possible the introduction of new global approaches in public health known as “precision medicine”. While routine DNA sequencing in the doctor's office is still not current practice, medical centres have begun to use sequencing to identify cancer and other diseases and to find effective treatments. As DNA sequencing technologies produce extremely large amounts of DNA sequence data and related information, the ICT costs of storage, transmission, and processing are also very high. The MPEG-G standard addresses and solves the problem of efficient and economical handling of genomic data by providing not only new compression and transport technologies, but also a standard specification for associating relevant information in the form of metadata and APIs for building interoperable applications capable of manipulating MPEG-G files.</w:t>
      </w:r>
    </w:p>
    <w:p w14:paraId="19C7CAB7" w14:textId="631DCB15" w:rsidR="000E42DA" w:rsidRDefault="005449DB" w:rsidP="005449DB">
      <w:pPr>
        <w:spacing w:after="120"/>
        <w:jc w:val="both"/>
        <w:rPr>
          <w:rFonts w:asciiTheme="majorHAnsi" w:hAnsiTheme="majorHAnsi"/>
          <w:lang w:val="en-GB"/>
        </w:rPr>
      </w:pPr>
      <w:r w:rsidRPr="005449DB">
        <w:rPr>
          <w:rFonts w:asciiTheme="majorHAnsi" w:hAnsiTheme="majorHAnsi"/>
          <w:lang w:val="en-GB"/>
        </w:rPr>
        <w:t xml:space="preserve">The </w:t>
      </w:r>
      <w:r w:rsidR="00847C16">
        <w:rPr>
          <w:rFonts w:asciiTheme="majorHAnsi" w:hAnsiTheme="majorHAnsi"/>
          <w:lang w:val="en-GB"/>
        </w:rPr>
        <w:t xml:space="preserve">different parts of the </w:t>
      </w:r>
      <w:r w:rsidRPr="005449DB">
        <w:rPr>
          <w:rFonts w:asciiTheme="majorHAnsi" w:hAnsiTheme="majorHAnsi"/>
          <w:lang w:val="en-GB"/>
        </w:rPr>
        <w:t>MPEG-G standard are the results of the synthesis of technologies collected in response to a Call for Proposals issued at MPEG’s 115</w:t>
      </w:r>
      <w:r w:rsidRPr="00A65673">
        <w:rPr>
          <w:rFonts w:asciiTheme="majorHAnsi" w:hAnsiTheme="majorHAnsi"/>
          <w:vertAlign w:val="superscript"/>
          <w:lang w:val="en-GB"/>
        </w:rPr>
        <w:t>th</w:t>
      </w:r>
      <w:r w:rsidR="00A65673">
        <w:rPr>
          <w:rFonts w:asciiTheme="majorHAnsi" w:hAnsiTheme="majorHAnsi"/>
          <w:lang w:val="en-GB"/>
        </w:rPr>
        <w:t xml:space="preserve"> </w:t>
      </w:r>
      <w:r w:rsidRPr="005449DB">
        <w:rPr>
          <w:rFonts w:asciiTheme="majorHAnsi" w:hAnsiTheme="majorHAnsi"/>
          <w:lang w:val="en-GB"/>
        </w:rPr>
        <w:t>meeting in collaboration with the working group for standardization of data processing and integration of the ISO Technical Committee for biotechnology standards (ISO TC 276/WG 5).</w:t>
      </w:r>
    </w:p>
    <w:p w14:paraId="0D5BFA7E" w14:textId="19E8A6C8" w:rsidR="009932C3" w:rsidRPr="00436B07" w:rsidRDefault="00A65673" w:rsidP="009B79D0">
      <w:pPr>
        <w:spacing w:after="360"/>
        <w:jc w:val="both"/>
        <w:rPr>
          <w:rFonts w:asciiTheme="majorHAnsi" w:hAnsiTheme="majorHAnsi"/>
          <w:lang w:val="en-GB"/>
        </w:rPr>
      </w:pPr>
      <w:r>
        <w:rPr>
          <w:rFonts w:asciiTheme="majorHAnsi" w:hAnsiTheme="majorHAnsi"/>
          <w:lang w:val="en-GB"/>
        </w:rPr>
        <w:t>At its 121</w:t>
      </w:r>
      <w:r w:rsidRPr="00A65673">
        <w:rPr>
          <w:rFonts w:asciiTheme="majorHAnsi" w:hAnsiTheme="majorHAnsi"/>
          <w:vertAlign w:val="superscript"/>
          <w:lang w:val="en-GB"/>
        </w:rPr>
        <w:t>st</w:t>
      </w:r>
      <w:r>
        <w:rPr>
          <w:rFonts w:asciiTheme="majorHAnsi" w:hAnsiTheme="majorHAnsi"/>
          <w:lang w:val="en-GB"/>
        </w:rPr>
        <w:t xml:space="preserve"> </w:t>
      </w:r>
      <w:r w:rsidR="005449DB" w:rsidRPr="005449DB">
        <w:rPr>
          <w:rFonts w:asciiTheme="majorHAnsi" w:hAnsiTheme="majorHAnsi"/>
          <w:lang w:val="en-GB"/>
        </w:rPr>
        <w:t>meeting, MPEG promoted its second set of specifications of the family of MPEG-G standards to Committee Draft (CD) level. Such part of the standard provide</w:t>
      </w:r>
      <w:r>
        <w:rPr>
          <w:rFonts w:asciiTheme="majorHAnsi" w:hAnsiTheme="majorHAnsi"/>
          <w:lang w:val="en-GB"/>
        </w:rPr>
        <w:t>s</w:t>
      </w:r>
      <w:r w:rsidR="005449DB" w:rsidRPr="005449DB">
        <w:rPr>
          <w:rFonts w:asciiTheme="majorHAnsi" w:hAnsiTheme="majorHAnsi"/>
          <w:lang w:val="en-GB"/>
        </w:rPr>
        <w:t xml:space="preserve"> a new compression </w:t>
      </w:r>
      <w:r w:rsidR="005449DB" w:rsidRPr="001E2CA9">
        <w:rPr>
          <w:rFonts w:asciiTheme="majorHAnsi" w:hAnsiTheme="majorHAnsi"/>
        </w:rPr>
        <w:t>technology</w:t>
      </w:r>
      <w:r w:rsidR="005449DB" w:rsidRPr="005449DB">
        <w:rPr>
          <w:rFonts w:asciiTheme="majorHAnsi" w:hAnsiTheme="majorHAnsi"/>
          <w:lang w:val="en-GB"/>
        </w:rPr>
        <w:t xml:space="preserve"> (ISO/IEC 23092-3) for associating relevant information to the genomic s</w:t>
      </w:r>
      <w:r>
        <w:rPr>
          <w:rFonts w:asciiTheme="majorHAnsi" w:hAnsiTheme="majorHAnsi"/>
          <w:lang w:val="en-GB"/>
        </w:rPr>
        <w:t>equencing data and a set of API</w:t>
      </w:r>
      <w:r w:rsidR="005449DB" w:rsidRPr="005449DB">
        <w:rPr>
          <w:rFonts w:asciiTheme="majorHAnsi" w:hAnsiTheme="majorHAnsi"/>
          <w:lang w:val="en-GB"/>
        </w:rPr>
        <w:t xml:space="preserve">s supporting rich functionality for the access and manipulation of genomic data by interoperable applications. </w:t>
      </w:r>
      <w:r w:rsidR="00847C16">
        <w:rPr>
          <w:rFonts w:asciiTheme="majorHAnsi" w:hAnsiTheme="majorHAnsi"/>
          <w:lang w:val="en-GB"/>
        </w:rPr>
        <w:t>Additional</w:t>
      </w:r>
      <w:r w:rsidR="005449DB" w:rsidRPr="005449DB">
        <w:rPr>
          <w:rFonts w:asciiTheme="majorHAnsi" w:hAnsiTheme="majorHAnsi"/>
          <w:lang w:val="en-GB"/>
        </w:rPr>
        <w:t xml:space="preserve"> standardization plan</w:t>
      </w:r>
      <w:r w:rsidR="00847C16">
        <w:rPr>
          <w:rFonts w:asciiTheme="majorHAnsi" w:hAnsiTheme="majorHAnsi"/>
          <w:lang w:val="en-GB"/>
        </w:rPr>
        <w:t>s</w:t>
      </w:r>
      <w:r w:rsidR="005449DB" w:rsidRPr="005449DB">
        <w:rPr>
          <w:rFonts w:asciiTheme="majorHAnsi" w:hAnsiTheme="majorHAnsi"/>
          <w:lang w:val="en-GB"/>
        </w:rPr>
        <w:t xml:space="preserve"> for MPEG-G include the Committee Drafts for reference software (ISO/IEC 23092-4) and conformance (ISO/IEC 23092-4), which are </w:t>
      </w:r>
      <w:r w:rsidR="00847C16">
        <w:rPr>
          <w:rFonts w:asciiTheme="majorHAnsi" w:hAnsiTheme="majorHAnsi"/>
          <w:lang w:val="en-GB"/>
        </w:rPr>
        <w:t xml:space="preserve">planned </w:t>
      </w:r>
      <w:r w:rsidR="005449DB" w:rsidRPr="005449DB">
        <w:rPr>
          <w:rFonts w:asciiTheme="majorHAnsi" w:hAnsiTheme="majorHAnsi"/>
          <w:lang w:val="en-GB"/>
        </w:rPr>
        <w:t>to be issued at the next 122</w:t>
      </w:r>
      <w:r w:rsidR="00DD182F" w:rsidRPr="00DD182F">
        <w:rPr>
          <w:rFonts w:asciiTheme="majorHAnsi" w:hAnsiTheme="majorHAnsi"/>
          <w:vertAlign w:val="superscript"/>
          <w:lang w:val="en-GB"/>
        </w:rPr>
        <w:t>nd</w:t>
      </w:r>
      <w:r w:rsidR="00DD182F">
        <w:rPr>
          <w:rFonts w:asciiTheme="majorHAnsi" w:hAnsiTheme="majorHAnsi"/>
          <w:lang w:val="en-GB"/>
        </w:rPr>
        <w:t xml:space="preserve"> </w:t>
      </w:r>
      <w:r w:rsidR="005449DB" w:rsidRPr="005449DB">
        <w:rPr>
          <w:rFonts w:asciiTheme="majorHAnsi" w:hAnsiTheme="majorHAnsi"/>
          <w:lang w:val="en-GB"/>
        </w:rPr>
        <w:t>MPEG meeting with the objective of producing Draft International Standards (DIS) at the end of 2018.</w:t>
      </w:r>
    </w:p>
    <w:p w14:paraId="49D3732D" w14:textId="303F9D16" w:rsidR="0037465F" w:rsidRPr="00436B07" w:rsidRDefault="008A391D" w:rsidP="0037465F">
      <w:pPr>
        <w:keepNext/>
        <w:spacing w:after="120"/>
        <w:jc w:val="center"/>
        <w:rPr>
          <w:rFonts w:asciiTheme="majorHAnsi" w:hAnsiTheme="majorHAnsi"/>
          <w:b/>
          <w:lang w:val="en-GB"/>
        </w:rPr>
      </w:pPr>
      <w:r w:rsidRPr="008A391D">
        <w:rPr>
          <w:rFonts w:asciiTheme="majorHAnsi" w:hAnsiTheme="majorHAnsi"/>
          <w:b/>
          <w:bCs/>
          <w:lang w:val="en-GB"/>
        </w:rPr>
        <w:t>MPEG issues Calls for Visual Test Material for Immersive Applications</w:t>
      </w:r>
    </w:p>
    <w:p w14:paraId="4FF66DA6" w14:textId="1CA0EC2C" w:rsidR="0037465F" w:rsidRPr="00457F60" w:rsidRDefault="00847C16" w:rsidP="001E2CA9">
      <w:pPr>
        <w:spacing w:after="360"/>
        <w:jc w:val="both"/>
        <w:rPr>
          <w:rFonts w:asciiTheme="majorHAnsi" w:hAnsiTheme="majorHAnsi"/>
        </w:rPr>
      </w:pPr>
      <w:r>
        <w:rPr>
          <w:rFonts w:asciiTheme="majorHAnsi" w:hAnsiTheme="majorHAnsi"/>
          <w:lang w:val="en-GB"/>
        </w:rPr>
        <w:t xml:space="preserve">After achieving the </w:t>
      </w:r>
      <w:r w:rsidR="00E67078" w:rsidRPr="00EB422E">
        <w:rPr>
          <w:rFonts w:asciiTheme="majorHAnsi" w:hAnsiTheme="majorHAnsi"/>
          <w:lang w:val="en-GB"/>
        </w:rPr>
        <w:t>final stage of development</w:t>
      </w:r>
      <w:r w:rsidR="00E67078">
        <w:rPr>
          <w:rFonts w:asciiTheme="majorHAnsi" w:hAnsiTheme="majorHAnsi"/>
          <w:lang w:val="en-GB"/>
        </w:rPr>
        <w:t xml:space="preserve"> </w:t>
      </w:r>
      <w:r w:rsidR="004C5C32">
        <w:rPr>
          <w:rFonts w:asciiTheme="majorHAnsi" w:hAnsiTheme="majorHAnsi"/>
          <w:lang w:val="en-GB"/>
        </w:rPr>
        <w:t xml:space="preserve">for its Omnidirectional Media Format (OMAF) at </w:t>
      </w:r>
      <w:r w:rsidR="00E67078">
        <w:rPr>
          <w:rFonts w:asciiTheme="majorHAnsi" w:hAnsiTheme="majorHAnsi"/>
          <w:lang w:val="en-GB"/>
        </w:rPr>
        <w:t>its</w:t>
      </w:r>
      <w:r w:rsidR="004C5C32">
        <w:rPr>
          <w:rFonts w:asciiTheme="majorHAnsi" w:hAnsiTheme="majorHAnsi"/>
          <w:lang w:val="en-GB"/>
        </w:rPr>
        <w:t xml:space="preserve"> 120</w:t>
      </w:r>
      <w:r w:rsidR="004C5C32" w:rsidRPr="002B02CA">
        <w:rPr>
          <w:rFonts w:asciiTheme="majorHAnsi" w:hAnsiTheme="majorHAnsi"/>
          <w:vertAlign w:val="superscript"/>
          <w:lang w:val="en-GB"/>
        </w:rPr>
        <w:t>th</w:t>
      </w:r>
      <w:r w:rsidR="004C5C32">
        <w:rPr>
          <w:rFonts w:asciiTheme="majorHAnsi" w:hAnsiTheme="majorHAnsi"/>
          <w:lang w:val="en-GB"/>
        </w:rPr>
        <w:t xml:space="preserve"> meeting, MPEG is working on extending OMAF fun</w:t>
      </w:r>
      <w:r w:rsidR="00E67078">
        <w:rPr>
          <w:rFonts w:asciiTheme="majorHAnsi" w:hAnsiTheme="majorHAnsi"/>
          <w:lang w:val="en-GB"/>
        </w:rPr>
        <w:t>c</w:t>
      </w:r>
      <w:r w:rsidR="004C5C32">
        <w:rPr>
          <w:rFonts w:asciiTheme="majorHAnsi" w:hAnsiTheme="majorHAnsi"/>
          <w:lang w:val="en-GB"/>
        </w:rPr>
        <w:t>tionalities to allow</w:t>
      </w:r>
      <w:r w:rsidR="00374A6A">
        <w:rPr>
          <w:rFonts w:asciiTheme="majorHAnsi" w:hAnsiTheme="majorHAnsi"/>
          <w:lang w:val="en-GB"/>
        </w:rPr>
        <w:t xml:space="preserve"> the </w:t>
      </w:r>
      <w:r w:rsidR="008A391D" w:rsidRPr="008A391D">
        <w:rPr>
          <w:rFonts w:asciiTheme="majorHAnsi" w:hAnsiTheme="majorHAnsi"/>
          <w:lang w:val="en-GB"/>
        </w:rPr>
        <w:t xml:space="preserve">modification of viewing positions, e.g. in case of head movements when using a head-mounted display, or for use with other forms of interactive navigation. Unlike </w:t>
      </w:r>
      <w:r w:rsidR="004C5C32">
        <w:rPr>
          <w:rFonts w:asciiTheme="majorHAnsi" w:hAnsiTheme="majorHAnsi"/>
          <w:lang w:val="en-GB"/>
        </w:rPr>
        <w:t>OMAF</w:t>
      </w:r>
      <w:r w:rsidR="008A391D" w:rsidRPr="008A391D">
        <w:rPr>
          <w:rFonts w:asciiTheme="majorHAnsi" w:hAnsiTheme="majorHAnsi"/>
          <w:lang w:val="en-GB"/>
        </w:rPr>
        <w:t xml:space="preserve"> which only provides 3 degrees of freedom (3DoF) for the user to view the content from a perspective looking outwards from the original camera position, the anticipated </w:t>
      </w:r>
      <w:r w:rsidR="004C5C32">
        <w:rPr>
          <w:rFonts w:asciiTheme="majorHAnsi" w:hAnsiTheme="majorHAnsi"/>
          <w:lang w:val="en-GB"/>
        </w:rPr>
        <w:t>extension</w:t>
      </w:r>
      <w:r w:rsidR="008A391D" w:rsidRPr="008A391D">
        <w:rPr>
          <w:rFonts w:asciiTheme="majorHAnsi" w:hAnsiTheme="majorHAnsi"/>
          <w:lang w:val="en-GB"/>
        </w:rPr>
        <w:t xml:space="preserve"> will also support motion parallax within some limited range</w:t>
      </w:r>
      <w:r w:rsidR="00374A6A">
        <w:rPr>
          <w:rFonts w:asciiTheme="majorHAnsi" w:hAnsiTheme="majorHAnsi"/>
          <w:lang w:val="en-GB"/>
        </w:rPr>
        <w:t xml:space="preserve"> which is referred to as</w:t>
      </w:r>
      <w:r w:rsidR="004C5C32">
        <w:rPr>
          <w:rFonts w:asciiTheme="majorHAnsi" w:hAnsiTheme="majorHAnsi"/>
          <w:lang w:val="en-GB"/>
        </w:rPr>
        <w:t xml:space="preserve"> </w:t>
      </w:r>
      <w:r w:rsidR="004C5C32" w:rsidRPr="008A391D">
        <w:rPr>
          <w:rFonts w:asciiTheme="majorHAnsi" w:hAnsiTheme="majorHAnsi"/>
          <w:lang w:val="en-GB"/>
        </w:rPr>
        <w:t>3DoF+</w:t>
      </w:r>
      <w:r w:rsidR="008A391D" w:rsidRPr="008A391D">
        <w:rPr>
          <w:rFonts w:asciiTheme="majorHAnsi" w:hAnsiTheme="majorHAnsi"/>
          <w:lang w:val="en-GB"/>
        </w:rPr>
        <w:t xml:space="preserve">. </w:t>
      </w:r>
      <w:r w:rsidR="004C5C32">
        <w:rPr>
          <w:rFonts w:asciiTheme="majorHAnsi" w:hAnsiTheme="majorHAnsi"/>
          <w:lang w:val="en-GB"/>
        </w:rPr>
        <w:t>In the future w</w:t>
      </w:r>
      <w:r w:rsidR="008A391D" w:rsidRPr="008A391D">
        <w:rPr>
          <w:rFonts w:asciiTheme="majorHAnsi" w:hAnsiTheme="majorHAnsi"/>
          <w:lang w:val="en-GB"/>
        </w:rPr>
        <w:t xml:space="preserve">ith further enhanced technologies, a full 6 degrees of freedom (6DoF) will be achieved with changes of viewing position over a much larger range. To develop technology in these domains, MPEG has </w:t>
      </w:r>
      <w:r w:rsidR="008A391D" w:rsidRPr="001E2CA9">
        <w:rPr>
          <w:rFonts w:asciiTheme="majorHAnsi" w:hAnsiTheme="majorHAnsi"/>
        </w:rPr>
        <w:t>issued</w:t>
      </w:r>
      <w:r w:rsidR="008A391D" w:rsidRPr="008A391D">
        <w:rPr>
          <w:rFonts w:asciiTheme="majorHAnsi" w:hAnsiTheme="majorHAnsi"/>
          <w:lang w:val="en-GB"/>
        </w:rPr>
        <w:t xml:space="preserve"> two Calls for Test Material in the areas of 3DoF+ and 6DoF, asking owners of image and video material to provide such content for use in developing and testing candidate technologies for standardization.</w:t>
      </w:r>
    </w:p>
    <w:p w14:paraId="198FD307" w14:textId="77777777" w:rsidR="002B02CA" w:rsidRDefault="002B02CA" w:rsidP="002E7503">
      <w:pPr>
        <w:keepNext/>
        <w:spacing w:after="120"/>
        <w:jc w:val="center"/>
        <w:rPr>
          <w:rFonts w:asciiTheme="majorHAnsi" w:hAnsiTheme="majorHAnsi"/>
          <w:b/>
        </w:rPr>
        <w:sectPr w:rsidR="002B02CA" w:rsidSect="00C31A9E">
          <w:pgSz w:w="11900" w:h="16840"/>
          <w:pgMar w:top="1418" w:right="1134" w:bottom="1418" w:left="1418" w:header="720" w:footer="720" w:gutter="0"/>
          <w:cols w:space="720"/>
          <w:docGrid w:linePitch="360"/>
        </w:sectPr>
      </w:pPr>
    </w:p>
    <w:p w14:paraId="495AB22A" w14:textId="1BFED075" w:rsidR="002E7503" w:rsidRPr="00436B07" w:rsidRDefault="0046415E" w:rsidP="002E7503">
      <w:pPr>
        <w:keepNext/>
        <w:spacing w:after="120"/>
        <w:jc w:val="center"/>
        <w:rPr>
          <w:rFonts w:asciiTheme="majorHAnsi" w:hAnsiTheme="majorHAnsi"/>
          <w:b/>
          <w:lang w:val="en-GB"/>
        </w:rPr>
      </w:pPr>
      <w:r w:rsidRPr="0046415E">
        <w:rPr>
          <w:rFonts w:asciiTheme="majorHAnsi" w:hAnsiTheme="majorHAnsi"/>
          <w:b/>
        </w:rPr>
        <w:t>Internet of Media Things</w:t>
      </w:r>
      <w:r w:rsidRPr="0046415E">
        <w:rPr>
          <w:rFonts w:asciiTheme="majorHAnsi" w:hAnsiTheme="majorHAnsi"/>
          <w:b/>
          <w:lang w:val="en-GB"/>
        </w:rPr>
        <w:t xml:space="preserve"> </w:t>
      </w:r>
      <w:r>
        <w:rPr>
          <w:rFonts w:asciiTheme="majorHAnsi" w:hAnsiTheme="majorHAnsi"/>
          <w:b/>
          <w:lang w:val="en-GB"/>
        </w:rPr>
        <w:t>(</w:t>
      </w:r>
      <w:r w:rsidR="008F7188">
        <w:rPr>
          <w:rFonts w:asciiTheme="majorHAnsi" w:hAnsiTheme="majorHAnsi"/>
          <w:b/>
          <w:lang w:val="en-GB"/>
        </w:rPr>
        <w:t>I</w:t>
      </w:r>
      <w:r w:rsidR="004C5C32">
        <w:rPr>
          <w:rFonts w:asciiTheme="majorHAnsi" w:hAnsiTheme="majorHAnsi"/>
          <w:b/>
          <w:lang w:val="en-GB"/>
        </w:rPr>
        <w:t>o</w:t>
      </w:r>
      <w:r>
        <w:rPr>
          <w:rFonts w:asciiTheme="majorHAnsi" w:hAnsiTheme="majorHAnsi"/>
          <w:b/>
          <w:lang w:val="en-GB"/>
        </w:rPr>
        <w:t>M</w:t>
      </w:r>
      <w:r w:rsidR="008F7188">
        <w:rPr>
          <w:rFonts w:asciiTheme="majorHAnsi" w:hAnsiTheme="majorHAnsi"/>
          <w:b/>
          <w:lang w:val="en-GB"/>
        </w:rPr>
        <w:t>T</w:t>
      </w:r>
      <w:r>
        <w:rPr>
          <w:rFonts w:asciiTheme="majorHAnsi" w:hAnsiTheme="majorHAnsi"/>
          <w:b/>
          <w:lang w:val="en-GB"/>
        </w:rPr>
        <w:t>) reaches Committee Draft level</w:t>
      </w:r>
    </w:p>
    <w:p w14:paraId="1845588D" w14:textId="3ACCC1EA" w:rsidR="008F7188" w:rsidRPr="008F7188" w:rsidRDefault="00FC45D8" w:rsidP="008F7188">
      <w:pPr>
        <w:spacing w:after="120"/>
        <w:jc w:val="both"/>
        <w:rPr>
          <w:rFonts w:asciiTheme="majorHAnsi" w:hAnsiTheme="majorHAnsi"/>
        </w:rPr>
      </w:pPr>
      <w:r>
        <w:rPr>
          <w:rFonts w:asciiTheme="majorHAnsi" w:hAnsiTheme="majorHAnsi"/>
        </w:rPr>
        <w:t>At its 121</w:t>
      </w:r>
      <w:r w:rsidRPr="00FC45D8">
        <w:rPr>
          <w:rFonts w:asciiTheme="majorHAnsi" w:hAnsiTheme="majorHAnsi"/>
          <w:vertAlign w:val="superscript"/>
        </w:rPr>
        <w:t>st</w:t>
      </w:r>
      <w:r>
        <w:rPr>
          <w:rFonts w:asciiTheme="majorHAnsi" w:hAnsiTheme="majorHAnsi"/>
        </w:rPr>
        <w:t xml:space="preserve"> </w:t>
      </w:r>
      <w:r w:rsidR="008F7188" w:rsidRPr="008F7188">
        <w:rPr>
          <w:rFonts w:asciiTheme="majorHAnsi" w:hAnsiTheme="majorHAnsi"/>
        </w:rPr>
        <w:t>meeting, MPEG issued a Committee Draft (CD) for the Internet of Media Things.</w:t>
      </w:r>
      <w:r w:rsidR="007A1270">
        <w:rPr>
          <w:rFonts w:asciiTheme="majorHAnsi" w:hAnsiTheme="majorHAnsi"/>
        </w:rPr>
        <w:t xml:space="preserve"> </w:t>
      </w:r>
      <w:r w:rsidR="008F7188" w:rsidRPr="008F7188">
        <w:rPr>
          <w:rFonts w:asciiTheme="majorHAnsi" w:hAnsiTheme="majorHAnsi"/>
        </w:rPr>
        <w:t xml:space="preserve">With this </w:t>
      </w:r>
      <w:r w:rsidR="004C5C32">
        <w:rPr>
          <w:rFonts w:asciiTheme="majorHAnsi" w:hAnsiTheme="majorHAnsi"/>
        </w:rPr>
        <w:t xml:space="preserve">IoMT </w:t>
      </w:r>
      <w:r w:rsidR="008F7188" w:rsidRPr="008F7188">
        <w:rPr>
          <w:rFonts w:asciiTheme="majorHAnsi" w:hAnsiTheme="majorHAnsi"/>
        </w:rPr>
        <w:t xml:space="preserve">CD, MPEG objective is to facilitate the large-scale deployment of distributed media systems with interoperable audio/visual data and metadata exchange. This standard specifies APIs providing </w:t>
      </w:r>
      <w:r w:rsidR="004C5C32">
        <w:rPr>
          <w:rFonts w:asciiTheme="majorHAnsi" w:hAnsiTheme="majorHAnsi"/>
        </w:rPr>
        <w:t>M</w:t>
      </w:r>
      <w:r w:rsidR="008F7188" w:rsidRPr="008F7188">
        <w:rPr>
          <w:rFonts w:asciiTheme="majorHAnsi" w:hAnsiTheme="majorHAnsi"/>
        </w:rPr>
        <w:t xml:space="preserve">edia </w:t>
      </w:r>
      <w:r w:rsidR="004C5C32">
        <w:rPr>
          <w:rFonts w:asciiTheme="majorHAnsi" w:hAnsiTheme="majorHAnsi"/>
        </w:rPr>
        <w:t>T</w:t>
      </w:r>
      <w:r w:rsidR="008F7188" w:rsidRPr="008F7188">
        <w:rPr>
          <w:rFonts w:asciiTheme="majorHAnsi" w:hAnsiTheme="majorHAnsi"/>
        </w:rPr>
        <w:t xml:space="preserve">hings </w:t>
      </w:r>
      <w:r w:rsidR="004C5C32">
        <w:rPr>
          <w:rFonts w:asciiTheme="majorHAnsi" w:hAnsiTheme="majorHAnsi"/>
        </w:rPr>
        <w:t xml:space="preserve">(cameras/displays and microphones/loudspeakers, possibly </w:t>
      </w:r>
      <w:r w:rsidR="00E67078">
        <w:rPr>
          <w:rFonts w:asciiTheme="majorHAnsi" w:hAnsiTheme="majorHAnsi"/>
        </w:rPr>
        <w:t xml:space="preserve">capable of significant processing power) </w:t>
      </w:r>
      <w:r w:rsidR="008F7188" w:rsidRPr="008F7188">
        <w:rPr>
          <w:rFonts w:asciiTheme="majorHAnsi" w:hAnsiTheme="majorHAnsi"/>
        </w:rPr>
        <w:t>with the capability of being discovered, set</w:t>
      </w:r>
      <w:r w:rsidR="00E67078">
        <w:rPr>
          <w:rFonts w:asciiTheme="majorHAnsi" w:hAnsiTheme="majorHAnsi"/>
        </w:rPr>
        <w:t>ting</w:t>
      </w:r>
      <w:r w:rsidR="008F7188" w:rsidRPr="008F7188">
        <w:rPr>
          <w:rFonts w:asciiTheme="majorHAnsi" w:hAnsiTheme="majorHAnsi"/>
        </w:rPr>
        <w:t>-up ad-hoc communication protocols, expos</w:t>
      </w:r>
      <w:r w:rsidR="00E67078">
        <w:rPr>
          <w:rFonts w:asciiTheme="majorHAnsi" w:hAnsiTheme="majorHAnsi"/>
        </w:rPr>
        <w:t>ing</w:t>
      </w:r>
      <w:r w:rsidR="008F7188" w:rsidRPr="008F7188">
        <w:rPr>
          <w:rFonts w:asciiTheme="majorHAnsi" w:hAnsiTheme="majorHAnsi"/>
        </w:rPr>
        <w:t xml:space="preserve"> usage conditions, </w:t>
      </w:r>
      <w:r w:rsidR="00E67078">
        <w:rPr>
          <w:rFonts w:asciiTheme="majorHAnsi" w:hAnsiTheme="majorHAnsi"/>
        </w:rPr>
        <w:t xml:space="preserve">and </w:t>
      </w:r>
      <w:r w:rsidR="008F7188" w:rsidRPr="008F7188">
        <w:rPr>
          <w:rFonts w:asciiTheme="majorHAnsi" w:hAnsiTheme="majorHAnsi"/>
        </w:rPr>
        <w:t>provid</w:t>
      </w:r>
      <w:r w:rsidR="00E67078">
        <w:rPr>
          <w:rFonts w:asciiTheme="majorHAnsi" w:hAnsiTheme="majorHAnsi"/>
        </w:rPr>
        <w:t>ing</w:t>
      </w:r>
      <w:r w:rsidR="008F7188" w:rsidRPr="008F7188">
        <w:rPr>
          <w:rFonts w:asciiTheme="majorHAnsi" w:hAnsiTheme="majorHAnsi"/>
        </w:rPr>
        <w:t xml:space="preserve"> media and metadata as well as services processing them.</w:t>
      </w:r>
    </w:p>
    <w:p w14:paraId="22A3B4B3" w14:textId="54EF9140" w:rsidR="005449DB" w:rsidRPr="00457F60" w:rsidRDefault="008F7188" w:rsidP="001E2CA9">
      <w:pPr>
        <w:spacing w:after="360"/>
        <w:jc w:val="both"/>
        <w:rPr>
          <w:rFonts w:asciiTheme="majorHAnsi" w:hAnsiTheme="majorHAnsi"/>
        </w:rPr>
      </w:pPr>
      <w:r w:rsidRPr="008F7188">
        <w:rPr>
          <w:rFonts w:asciiTheme="majorHAnsi" w:hAnsiTheme="majorHAnsi"/>
        </w:rPr>
        <w:t xml:space="preserve">IoMT APIs encompass a large variety of devices, </w:t>
      </w:r>
      <w:r w:rsidR="00E67078">
        <w:rPr>
          <w:rFonts w:asciiTheme="majorHAnsi" w:hAnsiTheme="majorHAnsi"/>
        </w:rPr>
        <w:t>not just</w:t>
      </w:r>
      <w:r w:rsidRPr="008F7188">
        <w:rPr>
          <w:rFonts w:asciiTheme="majorHAnsi" w:hAnsiTheme="majorHAnsi"/>
        </w:rPr>
        <w:t xml:space="preserve"> connected cameras and displays </w:t>
      </w:r>
      <w:r w:rsidR="00E67078">
        <w:rPr>
          <w:rFonts w:asciiTheme="majorHAnsi" w:hAnsiTheme="majorHAnsi"/>
        </w:rPr>
        <w:t>but also</w:t>
      </w:r>
      <w:r w:rsidRPr="008F7188">
        <w:rPr>
          <w:rFonts w:asciiTheme="majorHAnsi" w:hAnsiTheme="majorHAnsi"/>
        </w:rPr>
        <w:t xml:space="preserve"> </w:t>
      </w:r>
      <w:r w:rsidR="00E67078">
        <w:rPr>
          <w:rFonts w:asciiTheme="majorHAnsi" w:hAnsiTheme="majorHAnsi"/>
        </w:rPr>
        <w:t>sophisticated</w:t>
      </w:r>
      <w:r w:rsidR="00E67078" w:rsidRPr="008F7188">
        <w:rPr>
          <w:rFonts w:asciiTheme="majorHAnsi" w:hAnsiTheme="majorHAnsi"/>
        </w:rPr>
        <w:t xml:space="preserve"> </w:t>
      </w:r>
      <w:r w:rsidR="00E67078">
        <w:rPr>
          <w:rFonts w:asciiTheme="majorHAnsi" w:hAnsiTheme="majorHAnsi"/>
        </w:rPr>
        <w:t>devices</w:t>
      </w:r>
      <w:r w:rsidR="00E67078" w:rsidRPr="008F7188">
        <w:rPr>
          <w:rFonts w:asciiTheme="majorHAnsi" w:hAnsiTheme="majorHAnsi"/>
        </w:rPr>
        <w:t xml:space="preserve"> </w:t>
      </w:r>
      <w:r w:rsidRPr="008F7188">
        <w:rPr>
          <w:rFonts w:asciiTheme="majorHAnsi" w:hAnsiTheme="majorHAnsi"/>
        </w:rPr>
        <w:t>such as smart glasses, image/speech analyzers and gesture recognizers. IoMT</w:t>
      </w:r>
      <w:r w:rsidR="00E67078">
        <w:rPr>
          <w:rFonts w:asciiTheme="majorHAnsi" w:hAnsiTheme="majorHAnsi"/>
        </w:rPr>
        <w:t xml:space="preserve"> enables the expression of</w:t>
      </w:r>
      <w:r w:rsidRPr="008F7188">
        <w:rPr>
          <w:rFonts w:asciiTheme="majorHAnsi" w:hAnsiTheme="majorHAnsi"/>
        </w:rPr>
        <w:t xml:space="preserve"> the </w:t>
      </w:r>
      <w:r w:rsidR="00E67078">
        <w:rPr>
          <w:rFonts w:asciiTheme="majorHAnsi" w:hAnsiTheme="majorHAnsi"/>
        </w:rPr>
        <w:t xml:space="preserve">economic </w:t>
      </w:r>
      <w:r w:rsidRPr="008F7188">
        <w:rPr>
          <w:rFonts w:asciiTheme="majorHAnsi" w:hAnsiTheme="majorHAnsi"/>
        </w:rPr>
        <w:t>value of resources (media and metadata) and of associated processing in terms of digital tokens leveraged by the use of blockchain technologies.</w:t>
      </w:r>
    </w:p>
    <w:p w14:paraId="2C0192A4" w14:textId="05A4303A" w:rsidR="005449DB" w:rsidRPr="00436B07" w:rsidRDefault="00390A65" w:rsidP="00390A65">
      <w:pPr>
        <w:keepNext/>
        <w:spacing w:after="120"/>
        <w:jc w:val="center"/>
        <w:rPr>
          <w:rFonts w:asciiTheme="majorHAnsi" w:hAnsiTheme="majorHAnsi"/>
          <w:b/>
          <w:lang w:val="en-GB"/>
        </w:rPr>
      </w:pPr>
      <w:r>
        <w:rPr>
          <w:rFonts w:asciiTheme="majorHAnsi" w:hAnsiTheme="majorHAnsi"/>
          <w:b/>
          <w:bCs/>
        </w:rPr>
        <w:t> </w:t>
      </w:r>
      <w:r w:rsidR="000A5604">
        <w:rPr>
          <w:rFonts w:asciiTheme="majorHAnsi" w:hAnsiTheme="majorHAnsi"/>
          <w:b/>
          <w:bCs/>
        </w:rPr>
        <w:t>MPEG f</w:t>
      </w:r>
      <w:r w:rsidR="000A5604" w:rsidRPr="00EB422E">
        <w:rPr>
          <w:rFonts w:asciiTheme="majorHAnsi" w:hAnsiTheme="majorHAnsi"/>
          <w:b/>
          <w:bCs/>
        </w:rPr>
        <w:t>inalizes</w:t>
      </w:r>
      <w:r w:rsidR="00EB422E" w:rsidRPr="00EB422E">
        <w:rPr>
          <w:rFonts w:asciiTheme="majorHAnsi" w:hAnsiTheme="majorHAnsi"/>
          <w:b/>
          <w:bCs/>
        </w:rPr>
        <w:t xml:space="preserve"> its Media Orchestration (MORE) </w:t>
      </w:r>
      <w:r w:rsidR="00E67078">
        <w:rPr>
          <w:rFonts w:asciiTheme="majorHAnsi" w:hAnsiTheme="majorHAnsi"/>
          <w:b/>
          <w:bCs/>
        </w:rPr>
        <w:t>s</w:t>
      </w:r>
      <w:r w:rsidR="00EB422E" w:rsidRPr="00EB422E">
        <w:rPr>
          <w:rFonts w:asciiTheme="majorHAnsi" w:hAnsiTheme="majorHAnsi"/>
          <w:b/>
          <w:bCs/>
        </w:rPr>
        <w:t>tandard</w:t>
      </w:r>
    </w:p>
    <w:p w14:paraId="0AD31DFF" w14:textId="12A0417A" w:rsidR="00EB422E" w:rsidRPr="00EB422E" w:rsidRDefault="00EB422E" w:rsidP="00EB422E">
      <w:pPr>
        <w:spacing w:after="120"/>
        <w:jc w:val="both"/>
        <w:rPr>
          <w:rFonts w:asciiTheme="majorHAnsi" w:hAnsiTheme="majorHAnsi"/>
          <w:lang w:val="en-GB"/>
        </w:rPr>
      </w:pPr>
      <w:r w:rsidRPr="00EB422E">
        <w:rPr>
          <w:rFonts w:asciiTheme="majorHAnsi" w:hAnsiTheme="majorHAnsi"/>
          <w:lang w:val="en-GB"/>
        </w:rPr>
        <w:t>At its 121</w:t>
      </w:r>
      <w:r w:rsidRPr="00EB422E">
        <w:rPr>
          <w:rFonts w:asciiTheme="majorHAnsi" w:hAnsiTheme="majorHAnsi"/>
          <w:vertAlign w:val="superscript"/>
          <w:lang w:val="en-GB"/>
        </w:rPr>
        <w:t>st</w:t>
      </w:r>
      <w:r>
        <w:rPr>
          <w:rFonts w:asciiTheme="majorHAnsi" w:hAnsiTheme="majorHAnsi"/>
          <w:lang w:val="en-GB"/>
        </w:rPr>
        <w:t xml:space="preserve"> </w:t>
      </w:r>
      <w:r w:rsidRPr="00EB422E">
        <w:rPr>
          <w:rFonts w:asciiTheme="majorHAnsi" w:hAnsiTheme="majorHAnsi"/>
          <w:lang w:val="en-GB"/>
        </w:rPr>
        <w:t>meeting</w:t>
      </w:r>
      <w:r w:rsidR="007A1270">
        <w:rPr>
          <w:rFonts w:asciiTheme="majorHAnsi" w:hAnsiTheme="majorHAnsi"/>
          <w:lang w:val="en-GB"/>
        </w:rPr>
        <w:t>,</w:t>
      </w:r>
      <w:r w:rsidRPr="00EB422E">
        <w:rPr>
          <w:rFonts w:asciiTheme="majorHAnsi" w:hAnsiTheme="majorHAnsi"/>
          <w:lang w:val="en-GB"/>
        </w:rPr>
        <w:t xml:space="preserve"> MPEG promoted its “Media Orchestration” </w:t>
      </w:r>
      <w:r>
        <w:rPr>
          <w:rFonts w:asciiTheme="majorHAnsi" w:hAnsiTheme="majorHAnsi"/>
          <w:lang w:val="en-GB"/>
        </w:rPr>
        <w:t>(</w:t>
      </w:r>
      <w:r w:rsidRPr="00EB422E">
        <w:rPr>
          <w:rFonts w:asciiTheme="majorHAnsi" w:hAnsiTheme="majorHAnsi"/>
          <w:lang w:val="en-GB"/>
        </w:rPr>
        <w:t>MORE</w:t>
      </w:r>
      <w:r>
        <w:rPr>
          <w:rFonts w:asciiTheme="majorHAnsi" w:hAnsiTheme="majorHAnsi"/>
          <w:lang w:val="en-GB"/>
        </w:rPr>
        <w:t xml:space="preserve">) </w:t>
      </w:r>
      <w:r w:rsidRPr="00EB422E">
        <w:rPr>
          <w:rFonts w:asciiTheme="majorHAnsi" w:hAnsiTheme="majorHAnsi"/>
          <w:lang w:val="en-GB"/>
        </w:rPr>
        <w:t>standard to Final Draft International Standard</w:t>
      </w:r>
      <w:r w:rsidR="007A1270">
        <w:rPr>
          <w:rFonts w:asciiTheme="majorHAnsi" w:hAnsiTheme="majorHAnsi"/>
          <w:lang w:val="en-GB"/>
        </w:rPr>
        <w:t xml:space="preserve"> (FDIS)</w:t>
      </w:r>
      <w:r w:rsidRPr="00EB422E">
        <w:rPr>
          <w:rFonts w:asciiTheme="majorHAnsi" w:hAnsiTheme="majorHAnsi"/>
          <w:lang w:val="en-GB"/>
        </w:rPr>
        <w:t>, the final stage of development. The specification supports the automated combination of multiple media sources (</w:t>
      </w:r>
      <w:r w:rsidR="007A1270">
        <w:rPr>
          <w:rFonts w:asciiTheme="majorHAnsi" w:hAnsiTheme="majorHAnsi"/>
          <w:lang w:val="en-GB"/>
        </w:rPr>
        <w:t xml:space="preserve">i.e., </w:t>
      </w:r>
      <w:r w:rsidRPr="00EB422E">
        <w:rPr>
          <w:rFonts w:asciiTheme="majorHAnsi" w:hAnsiTheme="majorHAnsi"/>
          <w:lang w:val="en-GB"/>
        </w:rPr>
        <w:t>cameras, microphones) into a coherent multimedia experience. It also supports rendering multimedia experiences on multiple devices simultaneously, again giving a consistent and coherent experience. The MORE specification contains tools for orchestration in time (synchronization) and space.</w:t>
      </w:r>
    </w:p>
    <w:p w14:paraId="536364C2" w14:textId="57B1F3A8" w:rsidR="005449DB" w:rsidRPr="00F74CD9" w:rsidRDefault="00EB422E" w:rsidP="00EB422E">
      <w:pPr>
        <w:spacing w:after="360"/>
        <w:jc w:val="both"/>
        <w:rPr>
          <w:rFonts w:asciiTheme="majorHAnsi" w:hAnsiTheme="majorHAnsi"/>
          <w:lang w:val="en-GB"/>
        </w:rPr>
      </w:pPr>
      <w:r w:rsidRPr="00EB422E">
        <w:rPr>
          <w:rFonts w:asciiTheme="majorHAnsi" w:hAnsiTheme="majorHAnsi"/>
          <w:lang w:val="en-GB"/>
        </w:rPr>
        <w:t xml:space="preserve">MPEG expects </w:t>
      </w:r>
      <w:r w:rsidR="007A1270">
        <w:rPr>
          <w:rFonts w:asciiTheme="majorHAnsi" w:hAnsiTheme="majorHAnsi"/>
          <w:lang w:val="en-GB"/>
        </w:rPr>
        <w:t xml:space="preserve">that the </w:t>
      </w:r>
      <w:r w:rsidRPr="00EB422E">
        <w:rPr>
          <w:rFonts w:asciiTheme="majorHAnsi" w:hAnsiTheme="majorHAnsi"/>
          <w:lang w:val="en-GB"/>
        </w:rPr>
        <w:t xml:space="preserve">Media Orchestration standard to be especially useful in immersive media settings. This applies notably in </w:t>
      </w:r>
      <w:r w:rsidR="007A1270">
        <w:rPr>
          <w:rFonts w:asciiTheme="majorHAnsi" w:hAnsiTheme="majorHAnsi"/>
          <w:lang w:val="en-GB"/>
        </w:rPr>
        <w:t>s</w:t>
      </w:r>
      <w:r w:rsidRPr="00EB422E">
        <w:rPr>
          <w:rFonts w:asciiTheme="majorHAnsi" w:hAnsiTheme="majorHAnsi"/>
          <w:lang w:val="en-GB"/>
        </w:rPr>
        <w:t xml:space="preserve">ocial </w:t>
      </w:r>
      <w:r w:rsidR="007A1270">
        <w:rPr>
          <w:rFonts w:asciiTheme="majorHAnsi" w:hAnsiTheme="majorHAnsi"/>
          <w:lang w:val="en-GB"/>
        </w:rPr>
        <w:t>virtual reality (</w:t>
      </w:r>
      <w:r w:rsidRPr="00EB422E">
        <w:rPr>
          <w:rFonts w:asciiTheme="majorHAnsi" w:hAnsiTheme="majorHAnsi"/>
          <w:lang w:val="en-GB"/>
        </w:rPr>
        <w:t>VR</w:t>
      </w:r>
      <w:r w:rsidR="007A1270">
        <w:rPr>
          <w:rFonts w:asciiTheme="majorHAnsi" w:hAnsiTheme="majorHAnsi"/>
          <w:lang w:val="en-GB"/>
        </w:rPr>
        <w:t>) applications</w:t>
      </w:r>
      <w:r w:rsidRPr="00EB422E">
        <w:rPr>
          <w:rFonts w:asciiTheme="majorHAnsi" w:hAnsiTheme="majorHAnsi"/>
          <w:lang w:val="en-GB"/>
        </w:rPr>
        <w:t xml:space="preserve">, where people share a VR experience and are able to communicate about it. Media Orchestration is expected to allow synchronising the media experience for all users, and to give them a spatially consistent experience </w:t>
      </w:r>
      <w:r w:rsidR="00E67078">
        <w:rPr>
          <w:rFonts w:asciiTheme="majorHAnsi" w:hAnsiTheme="majorHAnsi"/>
          <w:lang w:val="en-GB"/>
        </w:rPr>
        <w:t>as</w:t>
      </w:r>
      <w:r w:rsidRPr="00EB422E">
        <w:rPr>
          <w:rFonts w:asciiTheme="majorHAnsi" w:hAnsiTheme="majorHAnsi"/>
          <w:lang w:val="en-GB"/>
        </w:rPr>
        <w:t xml:space="preserve"> it is important for a </w:t>
      </w:r>
      <w:r w:rsidR="007A1270">
        <w:rPr>
          <w:rFonts w:asciiTheme="majorHAnsi" w:hAnsiTheme="majorHAnsi"/>
          <w:lang w:val="en-GB"/>
        </w:rPr>
        <w:t>s</w:t>
      </w:r>
      <w:r w:rsidRPr="00EB422E">
        <w:rPr>
          <w:rFonts w:asciiTheme="majorHAnsi" w:hAnsiTheme="majorHAnsi"/>
          <w:lang w:val="en-GB"/>
        </w:rPr>
        <w:t>ocial VR user to be able to understand when other users are looking at them. MPEG is now working on the reference so</w:t>
      </w:r>
      <w:r>
        <w:rPr>
          <w:rFonts w:asciiTheme="majorHAnsi" w:hAnsiTheme="majorHAnsi"/>
          <w:lang w:val="en-GB"/>
        </w:rPr>
        <w:t>f</w:t>
      </w:r>
      <w:r w:rsidRPr="00EB422E">
        <w:rPr>
          <w:rFonts w:asciiTheme="majorHAnsi" w:hAnsiTheme="majorHAnsi"/>
          <w:lang w:val="en-GB"/>
        </w:rPr>
        <w:t>tware and conformance bitstream for MORE which would be available in 2019.</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42F45594" w:rsidR="004C2111" w:rsidRPr="00436B07" w:rsidRDefault="007B093F" w:rsidP="00B877FF">
      <w:pPr>
        <w:spacing w:after="12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7"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8"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B877FF">
        <w:rPr>
          <w:rFonts w:asciiTheme="majorHAnsi" w:hAnsiTheme="majorHAnsi"/>
          <w:lang w:val="en-GB"/>
        </w:rPr>
        <w:t xml:space="preserve">t </w:t>
      </w:r>
      <w:hyperlink r:id="rId9" w:history="1">
        <w:r w:rsidR="00B877FF" w:rsidRPr="00C225D9">
          <w:rPr>
            <w:rStyle w:val="Hyperlink"/>
            <w:rFonts w:asciiTheme="majorHAnsi" w:hAnsiTheme="majorHAnsi"/>
            <w:lang w:val="en-GB"/>
          </w:rPr>
          <w:t>https://mpeg.chiariglione.org/</w:t>
        </w:r>
      </w:hyperlink>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(note: some may have editing periods and in case of questions please contact Dr. Christian Timmerer)</w:t>
      </w:r>
      <w:r w:rsidR="004C2111" w:rsidRPr="00436B07">
        <w:rPr>
          <w:rFonts w:asciiTheme="majorHAnsi" w:hAnsiTheme="majorHAnsi"/>
          <w:lang w:val="en-GB"/>
        </w:rPr>
        <w:t>.</w:t>
      </w:r>
    </w:p>
    <w:p w14:paraId="5127AC27" w14:textId="232AA47D" w:rsidR="001A685B" w:rsidRPr="00436B07" w:rsidRDefault="00E77D14" w:rsidP="004C2111">
      <w:pPr>
        <w:spacing w:after="36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0"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9D6F62" w:rsidRPr="00436B07">
        <w:rPr>
          <w:rFonts w:asciiTheme="majorHAnsi" w:hAnsiTheme="majorHAnsi"/>
          <w:lang w:val="en-GB"/>
        </w:rPr>
        <w:t>. Journalists that wish to receive MPEG Press Releases by email should contact Dr</w:t>
      </w:r>
      <w:r w:rsidR="00F02D2E" w:rsidRPr="00436B07">
        <w:rPr>
          <w:rFonts w:asciiTheme="majorHAnsi" w:hAnsiTheme="majorHAnsi"/>
          <w:lang w:val="en-GB"/>
        </w:rPr>
        <w:t xml:space="preserve">. Christian Timmerer at </w:t>
      </w:r>
      <w:hyperlink r:id="rId11" w:history="1">
        <w:r w:rsidR="00930E4C" w:rsidRPr="00436B07">
          <w:rPr>
            <w:rFonts w:asciiTheme="majorHAnsi" w:hAnsiTheme="majorHAnsi"/>
            <w:lang w:val="en-GB"/>
          </w:rPr>
          <w:t>christian.timmerer@itec.uni-klu.ac.at</w:t>
        </w:r>
      </w:hyperlink>
      <w:r w:rsidR="00930E4C" w:rsidRPr="00436B07">
        <w:rPr>
          <w:rFonts w:asciiTheme="majorHAnsi" w:hAnsiTheme="majorHAnsi"/>
          <w:lang w:val="en-GB"/>
        </w:rPr>
        <w:t xml:space="preserve"> or </w:t>
      </w:r>
      <w:hyperlink r:id="rId12" w:history="1">
        <w:r w:rsidR="00930E4C" w:rsidRPr="00436B07">
          <w:rPr>
            <w:rFonts w:asciiTheme="majorHAnsi" w:hAnsiTheme="majorHAnsi"/>
            <w:lang w:val="en-GB"/>
          </w:rPr>
          <w:t>christian.timmerer@bitmovin.com</w:t>
        </w:r>
      </w:hyperlink>
      <w:r w:rsidR="00F02D2E" w:rsidRPr="00436B07">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07A7A5E0" w14:textId="3E3D6B91" w:rsidR="00BC7966" w:rsidRPr="00436B07" w:rsidRDefault="00BC7966" w:rsidP="00930E4C">
      <w:pPr>
        <w:ind w:left="562"/>
        <w:rPr>
          <w:rFonts w:ascii="Calibri" w:hAnsi="Calibri"/>
          <w:szCs w:val="22"/>
          <w:lang w:val="en-GB"/>
        </w:rPr>
      </w:pPr>
      <w:r w:rsidRPr="00436B07">
        <w:rPr>
          <w:rFonts w:ascii="Calibri" w:hAnsi="Calibri"/>
          <w:szCs w:val="22"/>
          <w:lang w:val="en-GB"/>
        </w:rPr>
        <w:t>No. 122, San Diego, US, 16 – 20 April 2018</w:t>
      </w:r>
    </w:p>
    <w:p w14:paraId="0D88BAF5" w14:textId="60DD4DDE" w:rsidR="005C4128" w:rsidRDefault="005C4128" w:rsidP="00930E4C">
      <w:pPr>
        <w:ind w:left="562"/>
        <w:rPr>
          <w:rFonts w:ascii="Calibri" w:hAnsi="Calibri"/>
          <w:szCs w:val="22"/>
          <w:lang w:val="en-GB"/>
        </w:rPr>
      </w:pPr>
      <w:r w:rsidRPr="00436B07">
        <w:rPr>
          <w:rFonts w:ascii="Calibri" w:hAnsi="Calibri"/>
          <w:szCs w:val="22"/>
          <w:lang w:val="en-GB"/>
        </w:rPr>
        <w:t>No. 123, Ljubljana, SI, 16 – 20 July 2018</w:t>
      </w:r>
    </w:p>
    <w:p w14:paraId="63836DF7" w14:textId="250135AF" w:rsidR="00D00160" w:rsidRDefault="00D00160" w:rsidP="00930E4C">
      <w:pPr>
        <w:ind w:left="562"/>
        <w:rPr>
          <w:rFonts w:ascii="Calibri" w:hAnsi="Calibri"/>
          <w:szCs w:val="22"/>
          <w:lang w:val="en-GB"/>
        </w:rPr>
      </w:pPr>
      <w:r>
        <w:rPr>
          <w:rFonts w:ascii="Calibri" w:hAnsi="Calibri"/>
          <w:szCs w:val="22"/>
          <w:lang w:val="en-GB"/>
        </w:rPr>
        <w:t xml:space="preserve">No. 124, </w:t>
      </w:r>
      <w:r w:rsidR="00174C01" w:rsidRPr="00436B07">
        <w:rPr>
          <w:rFonts w:ascii="Calibri" w:hAnsi="Calibri"/>
          <w:szCs w:val="22"/>
          <w:lang w:val="en-GB"/>
        </w:rPr>
        <w:t>Macau, CN</w:t>
      </w:r>
      <w:r w:rsidRPr="00436B07">
        <w:rPr>
          <w:rFonts w:ascii="Calibri" w:hAnsi="Calibri"/>
          <w:szCs w:val="22"/>
          <w:lang w:val="en-GB"/>
        </w:rPr>
        <w:t xml:space="preserve">, </w:t>
      </w:r>
      <w:r w:rsidR="00B16214">
        <w:rPr>
          <w:rFonts w:ascii="Calibri" w:hAnsi="Calibri"/>
          <w:szCs w:val="22"/>
          <w:lang w:val="en-GB"/>
        </w:rPr>
        <w:t>08</w:t>
      </w:r>
      <w:r w:rsidRPr="00436B07">
        <w:rPr>
          <w:rFonts w:ascii="Calibri" w:hAnsi="Calibri"/>
          <w:szCs w:val="22"/>
          <w:lang w:val="en-GB"/>
        </w:rPr>
        <w:t xml:space="preserve"> – </w:t>
      </w:r>
      <w:r w:rsidR="00B16214">
        <w:rPr>
          <w:rFonts w:ascii="Calibri" w:hAnsi="Calibri"/>
          <w:szCs w:val="22"/>
          <w:lang w:val="en-GB"/>
        </w:rPr>
        <w:t>12</w:t>
      </w:r>
      <w:r w:rsidRPr="00436B07">
        <w:rPr>
          <w:rFonts w:ascii="Calibri" w:hAnsi="Calibri"/>
          <w:szCs w:val="22"/>
          <w:lang w:val="en-GB"/>
        </w:rPr>
        <w:t xml:space="preserve"> </w:t>
      </w:r>
      <w:r w:rsidR="00174C01">
        <w:rPr>
          <w:rFonts w:ascii="Calibri" w:hAnsi="Calibri"/>
          <w:szCs w:val="22"/>
          <w:lang w:val="en-GB"/>
        </w:rPr>
        <w:t>October</w:t>
      </w:r>
      <w:r w:rsidRPr="00436B07">
        <w:rPr>
          <w:rFonts w:ascii="Calibri" w:hAnsi="Calibri"/>
          <w:szCs w:val="22"/>
          <w:lang w:val="en-GB"/>
        </w:rPr>
        <w:t xml:space="preserve"> 2018</w:t>
      </w:r>
    </w:p>
    <w:p w14:paraId="45E9DDD4" w14:textId="52B59AC1" w:rsidR="00DD182F" w:rsidRPr="00436B07" w:rsidRDefault="00DD182F" w:rsidP="00930E4C">
      <w:pPr>
        <w:ind w:left="562"/>
        <w:rPr>
          <w:rFonts w:ascii="Calibri" w:hAnsi="Calibri"/>
          <w:szCs w:val="22"/>
          <w:lang w:val="en-GB"/>
        </w:rPr>
      </w:pPr>
      <w:r>
        <w:rPr>
          <w:rFonts w:ascii="Calibri" w:hAnsi="Calibri"/>
          <w:szCs w:val="22"/>
          <w:lang w:val="en-GB"/>
        </w:rPr>
        <w:t xml:space="preserve">No. 125, </w:t>
      </w:r>
      <w:r w:rsidRPr="00DD182F">
        <w:rPr>
          <w:rFonts w:ascii="Calibri" w:hAnsi="Calibri"/>
          <w:szCs w:val="22"/>
        </w:rPr>
        <w:t>Marrakech</w:t>
      </w:r>
      <w:r>
        <w:rPr>
          <w:rFonts w:ascii="Calibri" w:hAnsi="Calibri"/>
          <w:szCs w:val="22"/>
        </w:rPr>
        <w:t>, MA, 1</w:t>
      </w:r>
      <w:r w:rsidR="00E67078">
        <w:rPr>
          <w:rFonts w:ascii="Calibri" w:hAnsi="Calibri"/>
          <w:szCs w:val="22"/>
        </w:rPr>
        <w:t>4</w:t>
      </w:r>
      <w:r>
        <w:rPr>
          <w:rFonts w:ascii="Calibri" w:hAnsi="Calibri"/>
          <w:szCs w:val="22"/>
        </w:rPr>
        <w:t xml:space="preserve"> – </w:t>
      </w:r>
      <w:r w:rsidR="00E67078">
        <w:rPr>
          <w:rFonts w:ascii="Calibri" w:hAnsi="Calibri"/>
          <w:szCs w:val="22"/>
        </w:rPr>
        <w:t>18</w:t>
      </w:r>
      <w:r>
        <w:rPr>
          <w:rFonts w:ascii="Calibri" w:hAnsi="Calibri"/>
          <w:szCs w:val="22"/>
        </w:rPr>
        <w:t xml:space="preserve"> January 2019</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Dr. Leonardo Chiariglione (Convenor of MPEG, Italy)</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Via Borgionera,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10040 Villar Dora (TO), Italy</w:t>
      </w:r>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2457B4" w:rsidP="00930E4C">
      <w:pPr>
        <w:ind w:left="562"/>
        <w:rPr>
          <w:rFonts w:ascii="Calibri" w:hAnsi="Calibri"/>
          <w:szCs w:val="22"/>
          <w:lang w:val="de-AT"/>
        </w:rPr>
      </w:pPr>
      <w:hyperlink r:id="rId13"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r w:rsidRPr="00307651">
        <w:rPr>
          <w:rFonts w:ascii="Calibri" w:hAnsi="Calibri"/>
          <w:szCs w:val="22"/>
          <w:lang w:val="de-AT"/>
        </w:rPr>
        <w:t>or</w:t>
      </w:r>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Priv.-Doz.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0D61B7B4" w:rsidR="00F611B0" w:rsidRPr="002B02CA" w:rsidRDefault="00AA4FD3" w:rsidP="00D914A1">
      <w:pPr>
        <w:keepNext/>
        <w:ind w:left="562"/>
        <w:jc w:val="both"/>
        <w:rPr>
          <w:rFonts w:ascii="Calibri" w:hAnsi="Calibri"/>
          <w:szCs w:val="22"/>
          <w:lang w:val="de-AT"/>
        </w:rPr>
      </w:pPr>
      <w:r w:rsidRPr="002B02CA">
        <w:rPr>
          <w:rFonts w:ascii="Calibri" w:hAnsi="Calibri"/>
          <w:szCs w:val="22"/>
          <w:lang w:val="de-AT"/>
        </w:rPr>
        <w:t xml:space="preserve">Email: </w:t>
      </w:r>
      <w:hyperlink r:id="rId14" w:history="1">
        <w:r w:rsidRPr="002B02CA">
          <w:rPr>
            <w:rStyle w:val="Hyperlink"/>
            <w:rFonts w:ascii="Calibri" w:hAnsi="Calibri"/>
            <w:szCs w:val="22"/>
            <w:lang w:val="de-AT"/>
          </w:rPr>
          <w:t>christian.timmerer@itec.aau.at</w:t>
        </w:r>
      </w:hyperlink>
      <w:r w:rsidRPr="002B02CA">
        <w:rPr>
          <w:rFonts w:ascii="Calibri" w:hAnsi="Calibri"/>
          <w:szCs w:val="22"/>
          <w:lang w:val="de-AT"/>
        </w:rPr>
        <w:t xml:space="preserve"> | </w:t>
      </w:r>
      <w:hyperlink r:id="rId15" w:history="1">
        <w:r w:rsidRPr="002B02CA">
          <w:rPr>
            <w:rStyle w:val="Hyperlink"/>
            <w:rFonts w:ascii="Calibri" w:hAnsi="Calibri"/>
            <w:szCs w:val="22"/>
            <w:lang w:val="de-AT"/>
          </w:rPr>
          <w:t>christian.timmerer@bitmovin.com</w:t>
        </w:r>
      </w:hyperlink>
    </w:p>
    <w:sectPr w:rsidR="00F611B0" w:rsidRPr="002B02CA"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Word Work File L_1269645472"/>
      </v:shape>
    </w:pict>
  </w:numPicBullet>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E54"/>
    <w:rsid w:val="00043F62"/>
    <w:rsid w:val="00047E31"/>
    <w:rsid w:val="00052076"/>
    <w:rsid w:val="00052089"/>
    <w:rsid w:val="000520C2"/>
    <w:rsid w:val="0005255E"/>
    <w:rsid w:val="000601DD"/>
    <w:rsid w:val="00060AEC"/>
    <w:rsid w:val="00060B3E"/>
    <w:rsid w:val="000634AB"/>
    <w:rsid w:val="00064DFB"/>
    <w:rsid w:val="000676B0"/>
    <w:rsid w:val="0007161E"/>
    <w:rsid w:val="00071A0C"/>
    <w:rsid w:val="000765BC"/>
    <w:rsid w:val="00086E3A"/>
    <w:rsid w:val="00087338"/>
    <w:rsid w:val="0008756A"/>
    <w:rsid w:val="000917E2"/>
    <w:rsid w:val="00094136"/>
    <w:rsid w:val="00096407"/>
    <w:rsid w:val="00096758"/>
    <w:rsid w:val="000A5604"/>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42DA"/>
    <w:rsid w:val="000E59FA"/>
    <w:rsid w:val="000E5B1A"/>
    <w:rsid w:val="000F11F4"/>
    <w:rsid w:val="000F277A"/>
    <w:rsid w:val="000F67A4"/>
    <w:rsid w:val="001000BC"/>
    <w:rsid w:val="00102683"/>
    <w:rsid w:val="00103775"/>
    <w:rsid w:val="00103CEE"/>
    <w:rsid w:val="00104EF9"/>
    <w:rsid w:val="00105370"/>
    <w:rsid w:val="00105576"/>
    <w:rsid w:val="0010694E"/>
    <w:rsid w:val="001109AA"/>
    <w:rsid w:val="001126CD"/>
    <w:rsid w:val="001146EF"/>
    <w:rsid w:val="001178CD"/>
    <w:rsid w:val="00121F4C"/>
    <w:rsid w:val="00123225"/>
    <w:rsid w:val="001254F1"/>
    <w:rsid w:val="00126E1C"/>
    <w:rsid w:val="001272FF"/>
    <w:rsid w:val="0012737B"/>
    <w:rsid w:val="0013537E"/>
    <w:rsid w:val="00137A1E"/>
    <w:rsid w:val="00137EC6"/>
    <w:rsid w:val="00140334"/>
    <w:rsid w:val="0014254D"/>
    <w:rsid w:val="00142DAC"/>
    <w:rsid w:val="00144155"/>
    <w:rsid w:val="001446CC"/>
    <w:rsid w:val="00145FCF"/>
    <w:rsid w:val="00145FE5"/>
    <w:rsid w:val="00150A5A"/>
    <w:rsid w:val="0015304A"/>
    <w:rsid w:val="00153E26"/>
    <w:rsid w:val="00154744"/>
    <w:rsid w:val="00154DBC"/>
    <w:rsid w:val="001578AB"/>
    <w:rsid w:val="00157C2F"/>
    <w:rsid w:val="00157F4B"/>
    <w:rsid w:val="00161F68"/>
    <w:rsid w:val="00163633"/>
    <w:rsid w:val="001654FF"/>
    <w:rsid w:val="00165DB4"/>
    <w:rsid w:val="0017264A"/>
    <w:rsid w:val="00172CAF"/>
    <w:rsid w:val="0017340C"/>
    <w:rsid w:val="001734AB"/>
    <w:rsid w:val="00173BE1"/>
    <w:rsid w:val="00174C01"/>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CA9"/>
    <w:rsid w:val="001E2E61"/>
    <w:rsid w:val="001E5BEA"/>
    <w:rsid w:val="001E7BF5"/>
    <w:rsid w:val="001F0EA2"/>
    <w:rsid w:val="001F26C1"/>
    <w:rsid w:val="001F3A7A"/>
    <w:rsid w:val="001F46D6"/>
    <w:rsid w:val="001F71E1"/>
    <w:rsid w:val="001F7A22"/>
    <w:rsid w:val="002003A0"/>
    <w:rsid w:val="002010F9"/>
    <w:rsid w:val="002067C3"/>
    <w:rsid w:val="00206B78"/>
    <w:rsid w:val="002074A1"/>
    <w:rsid w:val="00210968"/>
    <w:rsid w:val="0021167A"/>
    <w:rsid w:val="00214792"/>
    <w:rsid w:val="002156F3"/>
    <w:rsid w:val="00220A36"/>
    <w:rsid w:val="00223A7D"/>
    <w:rsid w:val="002244CF"/>
    <w:rsid w:val="00224A81"/>
    <w:rsid w:val="002262A8"/>
    <w:rsid w:val="00227F60"/>
    <w:rsid w:val="00230E74"/>
    <w:rsid w:val="00232770"/>
    <w:rsid w:val="002350CE"/>
    <w:rsid w:val="0023615F"/>
    <w:rsid w:val="0023656D"/>
    <w:rsid w:val="0023676F"/>
    <w:rsid w:val="00237335"/>
    <w:rsid w:val="002373F9"/>
    <w:rsid w:val="00241331"/>
    <w:rsid w:val="00244E84"/>
    <w:rsid w:val="002457B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467D"/>
    <w:rsid w:val="002853F5"/>
    <w:rsid w:val="002867DA"/>
    <w:rsid w:val="00293B3D"/>
    <w:rsid w:val="002951D3"/>
    <w:rsid w:val="002A1C03"/>
    <w:rsid w:val="002A2637"/>
    <w:rsid w:val="002A27C5"/>
    <w:rsid w:val="002A683E"/>
    <w:rsid w:val="002A7311"/>
    <w:rsid w:val="002B02CA"/>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E7503"/>
    <w:rsid w:val="002F1CA2"/>
    <w:rsid w:val="002F2367"/>
    <w:rsid w:val="002F4A13"/>
    <w:rsid w:val="002F644C"/>
    <w:rsid w:val="002F7DEF"/>
    <w:rsid w:val="003067F3"/>
    <w:rsid w:val="00307651"/>
    <w:rsid w:val="00310DDB"/>
    <w:rsid w:val="00311213"/>
    <w:rsid w:val="003114C0"/>
    <w:rsid w:val="0031338C"/>
    <w:rsid w:val="0031443B"/>
    <w:rsid w:val="00317903"/>
    <w:rsid w:val="003179D8"/>
    <w:rsid w:val="00317DDF"/>
    <w:rsid w:val="0032003C"/>
    <w:rsid w:val="003217D1"/>
    <w:rsid w:val="00330231"/>
    <w:rsid w:val="0033107A"/>
    <w:rsid w:val="00331CA3"/>
    <w:rsid w:val="00331E9F"/>
    <w:rsid w:val="00332CEA"/>
    <w:rsid w:val="003348F1"/>
    <w:rsid w:val="0033518A"/>
    <w:rsid w:val="0033671A"/>
    <w:rsid w:val="00337381"/>
    <w:rsid w:val="00337A97"/>
    <w:rsid w:val="00340AA1"/>
    <w:rsid w:val="00344660"/>
    <w:rsid w:val="00345B8C"/>
    <w:rsid w:val="00345DD0"/>
    <w:rsid w:val="00346C28"/>
    <w:rsid w:val="00346E79"/>
    <w:rsid w:val="00353EC1"/>
    <w:rsid w:val="00354BBF"/>
    <w:rsid w:val="003577CB"/>
    <w:rsid w:val="00357C00"/>
    <w:rsid w:val="00357F01"/>
    <w:rsid w:val="003610C5"/>
    <w:rsid w:val="0036204C"/>
    <w:rsid w:val="003647D8"/>
    <w:rsid w:val="0036708F"/>
    <w:rsid w:val="00370005"/>
    <w:rsid w:val="0037022A"/>
    <w:rsid w:val="003712A2"/>
    <w:rsid w:val="00371B51"/>
    <w:rsid w:val="003721BB"/>
    <w:rsid w:val="0037465F"/>
    <w:rsid w:val="00374A6A"/>
    <w:rsid w:val="003802C4"/>
    <w:rsid w:val="00380D62"/>
    <w:rsid w:val="003814C3"/>
    <w:rsid w:val="003816CC"/>
    <w:rsid w:val="00385BD8"/>
    <w:rsid w:val="00387584"/>
    <w:rsid w:val="00390A65"/>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C0F2D"/>
    <w:rsid w:val="003D0531"/>
    <w:rsid w:val="003D1132"/>
    <w:rsid w:val="003D1939"/>
    <w:rsid w:val="003D19C4"/>
    <w:rsid w:val="003D6F22"/>
    <w:rsid w:val="003E0784"/>
    <w:rsid w:val="003E2372"/>
    <w:rsid w:val="003E2DB0"/>
    <w:rsid w:val="003E3072"/>
    <w:rsid w:val="003E7BEC"/>
    <w:rsid w:val="003F230E"/>
    <w:rsid w:val="003F24CA"/>
    <w:rsid w:val="003F316B"/>
    <w:rsid w:val="003F38BF"/>
    <w:rsid w:val="003F4669"/>
    <w:rsid w:val="003F6B93"/>
    <w:rsid w:val="003F7842"/>
    <w:rsid w:val="00400B04"/>
    <w:rsid w:val="00400C6F"/>
    <w:rsid w:val="00404324"/>
    <w:rsid w:val="0040496A"/>
    <w:rsid w:val="00405A2F"/>
    <w:rsid w:val="004063DC"/>
    <w:rsid w:val="00407DDD"/>
    <w:rsid w:val="004145A8"/>
    <w:rsid w:val="00414BF7"/>
    <w:rsid w:val="00417671"/>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15E"/>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F45"/>
    <w:rsid w:val="00487CA3"/>
    <w:rsid w:val="00490D8F"/>
    <w:rsid w:val="00494AE5"/>
    <w:rsid w:val="00497E60"/>
    <w:rsid w:val="004A0269"/>
    <w:rsid w:val="004A0B8D"/>
    <w:rsid w:val="004A198E"/>
    <w:rsid w:val="004A4BE5"/>
    <w:rsid w:val="004A560E"/>
    <w:rsid w:val="004A5D8C"/>
    <w:rsid w:val="004B06F0"/>
    <w:rsid w:val="004B18E7"/>
    <w:rsid w:val="004B7143"/>
    <w:rsid w:val="004B79E4"/>
    <w:rsid w:val="004C1621"/>
    <w:rsid w:val="004C2111"/>
    <w:rsid w:val="004C5667"/>
    <w:rsid w:val="004C5C32"/>
    <w:rsid w:val="004C5F82"/>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449DB"/>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0CB8"/>
    <w:rsid w:val="006517A8"/>
    <w:rsid w:val="00653D6F"/>
    <w:rsid w:val="00657F02"/>
    <w:rsid w:val="006618DF"/>
    <w:rsid w:val="00663E21"/>
    <w:rsid w:val="00666B5B"/>
    <w:rsid w:val="00676AD6"/>
    <w:rsid w:val="00683055"/>
    <w:rsid w:val="006839E6"/>
    <w:rsid w:val="006851D9"/>
    <w:rsid w:val="006852AA"/>
    <w:rsid w:val="006878F6"/>
    <w:rsid w:val="00692850"/>
    <w:rsid w:val="006948DA"/>
    <w:rsid w:val="006A07A9"/>
    <w:rsid w:val="006A09D0"/>
    <w:rsid w:val="006A0A0D"/>
    <w:rsid w:val="006A19C5"/>
    <w:rsid w:val="006A1E48"/>
    <w:rsid w:val="006A36AA"/>
    <w:rsid w:val="006A3DBA"/>
    <w:rsid w:val="006A41F4"/>
    <w:rsid w:val="006A6A0D"/>
    <w:rsid w:val="006A7160"/>
    <w:rsid w:val="006A7238"/>
    <w:rsid w:val="006B09D3"/>
    <w:rsid w:val="006B2467"/>
    <w:rsid w:val="006B386E"/>
    <w:rsid w:val="006C1D41"/>
    <w:rsid w:val="006C578B"/>
    <w:rsid w:val="006D0832"/>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2956"/>
    <w:rsid w:val="00703522"/>
    <w:rsid w:val="00703FB5"/>
    <w:rsid w:val="007043F0"/>
    <w:rsid w:val="00711012"/>
    <w:rsid w:val="00713D21"/>
    <w:rsid w:val="00720D55"/>
    <w:rsid w:val="007217FE"/>
    <w:rsid w:val="007221A3"/>
    <w:rsid w:val="007251B8"/>
    <w:rsid w:val="00725CC7"/>
    <w:rsid w:val="0072619E"/>
    <w:rsid w:val="00726CD9"/>
    <w:rsid w:val="00731A71"/>
    <w:rsid w:val="00740AFC"/>
    <w:rsid w:val="007433A3"/>
    <w:rsid w:val="00743B96"/>
    <w:rsid w:val="0075240D"/>
    <w:rsid w:val="007529ED"/>
    <w:rsid w:val="007542CF"/>
    <w:rsid w:val="00756BD2"/>
    <w:rsid w:val="007611D5"/>
    <w:rsid w:val="00762450"/>
    <w:rsid w:val="0076366A"/>
    <w:rsid w:val="00766408"/>
    <w:rsid w:val="00766E2F"/>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127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692C"/>
    <w:rsid w:val="00802714"/>
    <w:rsid w:val="00802E65"/>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47C16"/>
    <w:rsid w:val="008501C8"/>
    <w:rsid w:val="00852166"/>
    <w:rsid w:val="00855B81"/>
    <w:rsid w:val="00863B8C"/>
    <w:rsid w:val="0086558F"/>
    <w:rsid w:val="00873910"/>
    <w:rsid w:val="0087473B"/>
    <w:rsid w:val="00875286"/>
    <w:rsid w:val="0088037B"/>
    <w:rsid w:val="00885336"/>
    <w:rsid w:val="00886B9D"/>
    <w:rsid w:val="0089075A"/>
    <w:rsid w:val="00893018"/>
    <w:rsid w:val="00893D66"/>
    <w:rsid w:val="00893EEA"/>
    <w:rsid w:val="0089445C"/>
    <w:rsid w:val="0089624E"/>
    <w:rsid w:val="008A391D"/>
    <w:rsid w:val="008B27CB"/>
    <w:rsid w:val="008B36B1"/>
    <w:rsid w:val="008B392C"/>
    <w:rsid w:val="008B526D"/>
    <w:rsid w:val="008B66FB"/>
    <w:rsid w:val="008C0A1F"/>
    <w:rsid w:val="008C2702"/>
    <w:rsid w:val="008C3615"/>
    <w:rsid w:val="008C6D1D"/>
    <w:rsid w:val="008D27EB"/>
    <w:rsid w:val="008D2FAC"/>
    <w:rsid w:val="008D33B8"/>
    <w:rsid w:val="008D4821"/>
    <w:rsid w:val="008D4B3D"/>
    <w:rsid w:val="008D5880"/>
    <w:rsid w:val="008D594D"/>
    <w:rsid w:val="008D6389"/>
    <w:rsid w:val="008E3E12"/>
    <w:rsid w:val="008F1147"/>
    <w:rsid w:val="008F12CD"/>
    <w:rsid w:val="008F1FDB"/>
    <w:rsid w:val="008F3BC2"/>
    <w:rsid w:val="008F3CB5"/>
    <w:rsid w:val="008F51BE"/>
    <w:rsid w:val="008F5D7B"/>
    <w:rsid w:val="008F7188"/>
    <w:rsid w:val="008F799D"/>
    <w:rsid w:val="00900DE3"/>
    <w:rsid w:val="009041A5"/>
    <w:rsid w:val="009078EB"/>
    <w:rsid w:val="00907BBC"/>
    <w:rsid w:val="00907F99"/>
    <w:rsid w:val="00910492"/>
    <w:rsid w:val="00911FD9"/>
    <w:rsid w:val="00912D81"/>
    <w:rsid w:val="00913880"/>
    <w:rsid w:val="0091421D"/>
    <w:rsid w:val="00916E08"/>
    <w:rsid w:val="00921562"/>
    <w:rsid w:val="00922BCC"/>
    <w:rsid w:val="00930E4C"/>
    <w:rsid w:val="00931D20"/>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4043"/>
    <w:rsid w:val="00985EF8"/>
    <w:rsid w:val="009902B0"/>
    <w:rsid w:val="00991A89"/>
    <w:rsid w:val="009932C3"/>
    <w:rsid w:val="0099435F"/>
    <w:rsid w:val="0099588F"/>
    <w:rsid w:val="0099656B"/>
    <w:rsid w:val="009970C7"/>
    <w:rsid w:val="00997278"/>
    <w:rsid w:val="009A1512"/>
    <w:rsid w:val="009A1B55"/>
    <w:rsid w:val="009A1C65"/>
    <w:rsid w:val="009A71F3"/>
    <w:rsid w:val="009B0D87"/>
    <w:rsid w:val="009B3218"/>
    <w:rsid w:val="009B5AF6"/>
    <w:rsid w:val="009B79D0"/>
    <w:rsid w:val="009B7D0F"/>
    <w:rsid w:val="009C06C3"/>
    <w:rsid w:val="009C34A6"/>
    <w:rsid w:val="009C552A"/>
    <w:rsid w:val="009C75BE"/>
    <w:rsid w:val="009D19C4"/>
    <w:rsid w:val="009D279D"/>
    <w:rsid w:val="009D2B30"/>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5A0A"/>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24E53"/>
    <w:rsid w:val="00A313AD"/>
    <w:rsid w:val="00A343DD"/>
    <w:rsid w:val="00A37B0F"/>
    <w:rsid w:val="00A37C4F"/>
    <w:rsid w:val="00A404A5"/>
    <w:rsid w:val="00A43AEA"/>
    <w:rsid w:val="00A44434"/>
    <w:rsid w:val="00A4463F"/>
    <w:rsid w:val="00A44DD3"/>
    <w:rsid w:val="00A4693C"/>
    <w:rsid w:val="00A545E7"/>
    <w:rsid w:val="00A5699D"/>
    <w:rsid w:val="00A56F0E"/>
    <w:rsid w:val="00A57EB4"/>
    <w:rsid w:val="00A610A6"/>
    <w:rsid w:val="00A65673"/>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4F2"/>
    <w:rsid w:val="00AA18D4"/>
    <w:rsid w:val="00AA4FD3"/>
    <w:rsid w:val="00AA52E4"/>
    <w:rsid w:val="00AA7DEB"/>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16214"/>
    <w:rsid w:val="00B2164B"/>
    <w:rsid w:val="00B22B2F"/>
    <w:rsid w:val="00B23217"/>
    <w:rsid w:val="00B25309"/>
    <w:rsid w:val="00B260FF"/>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59A8"/>
    <w:rsid w:val="00B877FF"/>
    <w:rsid w:val="00B90D35"/>
    <w:rsid w:val="00B90F63"/>
    <w:rsid w:val="00B9337E"/>
    <w:rsid w:val="00B95EAD"/>
    <w:rsid w:val="00BA016A"/>
    <w:rsid w:val="00BA087C"/>
    <w:rsid w:val="00BA0AF5"/>
    <w:rsid w:val="00BA39F4"/>
    <w:rsid w:val="00BA7CBF"/>
    <w:rsid w:val="00BB00EC"/>
    <w:rsid w:val="00BB0AE2"/>
    <w:rsid w:val="00BB503F"/>
    <w:rsid w:val="00BC0464"/>
    <w:rsid w:val="00BC10E7"/>
    <w:rsid w:val="00BC3CC0"/>
    <w:rsid w:val="00BC4C51"/>
    <w:rsid w:val="00BC6199"/>
    <w:rsid w:val="00BC7966"/>
    <w:rsid w:val="00BD020F"/>
    <w:rsid w:val="00BD3342"/>
    <w:rsid w:val="00BD5608"/>
    <w:rsid w:val="00BD7AD3"/>
    <w:rsid w:val="00BE1956"/>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42DC"/>
    <w:rsid w:val="00C2528E"/>
    <w:rsid w:val="00C26A0F"/>
    <w:rsid w:val="00C31A9E"/>
    <w:rsid w:val="00C325A8"/>
    <w:rsid w:val="00C33525"/>
    <w:rsid w:val="00C33E76"/>
    <w:rsid w:val="00C357BF"/>
    <w:rsid w:val="00C37F6F"/>
    <w:rsid w:val="00C41F8D"/>
    <w:rsid w:val="00C42A69"/>
    <w:rsid w:val="00C42F6D"/>
    <w:rsid w:val="00C471DC"/>
    <w:rsid w:val="00C53D12"/>
    <w:rsid w:val="00C556B6"/>
    <w:rsid w:val="00C62FAC"/>
    <w:rsid w:val="00C6563D"/>
    <w:rsid w:val="00C66F1A"/>
    <w:rsid w:val="00C7219E"/>
    <w:rsid w:val="00C740BB"/>
    <w:rsid w:val="00C74562"/>
    <w:rsid w:val="00C746B5"/>
    <w:rsid w:val="00C74AC9"/>
    <w:rsid w:val="00C767BF"/>
    <w:rsid w:val="00C77D0B"/>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2B38"/>
    <w:rsid w:val="00CD4F43"/>
    <w:rsid w:val="00CD564F"/>
    <w:rsid w:val="00CD5C20"/>
    <w:rsid w:val="00CE45D6"/>
    <w:rsid w:val="00CE5000"/>
    <w:rsid w:val="00CE5772"/>
    <w:rsid w:val="00CE601F"/>
    <w:rsid w:val="00CE7D19"/>
    <w:rsid w:val="00CF1E2B"/>
    <w:rsid w:val="00CF51EA"/>
    <w:rsid w:val="00CF6651"/>
    <w:rsid w:val="00D00160"/>
    <w:rsid w:val="00D003ED"/>
    <w:rsid w:val="00D004EC"/>
    <w:rsid w:val="00D01AC5"/>
    <w:rsid w:val="00D0429E"/>
    <w:rsid w:val="00D045E8"/>
    <w:rsid w:val="00D11E1E"/>
    <w:rsid w:val="00D12D82"/>
    <w:rsid w:val="00D1484D"/>
    <w:rsid w:val="00D217CC"/>
    <w:rsid w:val="00D21ACE"/>
    <w:rsid w:val="00D245B5"/>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13D"/>
    <w:rsid w:val="00D72C8E"/>
    <w:rsid w:val="00D744A4"/>
    <w:rsid w:val="00D74EA6"/>
    <w:rsid w:val="00D75F06"/>
    <w:rsid w:val="00D760BB"/>
    <w:rsid w:val="00D80766"/>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182F"/>
    <w:rsid w:val="00DD2FC1"/>
    <w:rsid w:val="00DD3721"/>
    <w:rsid w:val="00DD4B66"/>
    <w:rsid w:val="00DD4EA6"/>
    <w:rsid w:val="00DD6079"/>
    <w:rsid w:val="00DD6EF0"/>
    <w:rsid w:val="00DE16D7"/>
    <w:rsid w:val="00DE1C7C"/>
    <w:rsid w:val="00DE6950"/>
    <w:rsid w:val="00DE7437"/>
    <w:rsid w:val="00DF1666"/>
    <w:rsid w:val="00DF20AD"/>
    <w:rsid w:val="00DF28C3"/>
    <w:rsid w:val="00DF2DA5"/>
    <w:rsid w:val="00DF3574"/>
    <w:rsid w:val="00E060C4"/>
    <w:rsid w:val="00E0654B"/>
    <w:rsid w:val="00E11443"/>
    <w:rsid w:val="00E127E6"/>
    <w:rsid w:val="00E13039"/>
    <w:rsid w:val="00E130A9"/>
    <w:rsid w:val="00E15E3E"/>
    <w:rsid w:val="00E20146"/>
    <w:rsid w:val="00E21266"/>
    <w:rsid w:val="00E228DC"/>
    <w:rsid w:val="00E23B41"/>
    <w:rsid w:val="00E25A5E"/>
    <w:rsid w:val="00E2696B"/>
    <w:rsid w:val="00E32E70"/>
    <w:rsid w:val="00E3309F"/>
    <w:rsid w:val="00E457E2"/>
    <w:rsid w:val="00E477EF"/>
    <w:rsid w:val="00E5019A"/>
    <w:rsid w:val="00E52B63"/>
    <w:rsid w:val="00E53234"/>
    <w:rsid w:val="00E537D0"/>
    <w:rsid w:val="00E56194"/>
    <w:rsid w:val="00E57791"/>
    <w:rsid w:val="00E57AFC"/>
    <w:rsid w:val="00E65ED0"/>
    <w:rsid w:val="00E67078"/>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1F0"/>
    <w:rsid w:val="00EB12EE"/>
    <w:rsid w:val="00EB22DA"/>
    <w:rsid w:val="00EB3586"/>
    <w:rsid w:val="00EB422E"/>
    <w:rsid w:val="00EB5C98"/>
    <w:rsid w:val="00EB671D"/>
    <w:rsid w:val="00EB675A"/>
    <w:rsid w:val="00EB6931"/>
    <w:rsid w:val="00EC634D"/>
    <w:rsid w:val="00EC7CF6"/>
    <w:rsid w:val="00ED0564"/>
    <w:rsid w:val="00ED06F6"/>
    <w:rsid w:val="00ED29D3"/>
    <w:rsid w:val="00ED3F58"/>
    <w:rsid w:val="00ED434B"/>
    <w:rsid w:val="00ED7AC0"/>
    <w:rsid w:val="00EE07D0"/>
    <w:rsid w:val="00EE3785"/>
    <w:rsid w:val="00EE5FD0"/>
    <w:rsid w:val="00EE6E6F"/>
    <w:rsid w:val="00EE6EAD"/>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074"/>
    <w:rsid w:val="00F458D6"/>
    <w:rsid w:val="00F45FAC"/>
    <w:rsid w:val="00F468C2"/>
    <w:rsid w:val="00F469BA"/>
    <w:rsid w:val="00F47549"/>
    <w:rsid w:val="00F51DCD"/>
    <w:rsid w:val="00F608AE"/>
    <w:rsid w:val="00F611B0"/>
    <w:rsid w:val="00F633D2"/>
    <w:rsid w:val="00F647A3"/>
    <w:rsid w:val="00F6487D"/>
    <w:rsid w:val="00F6599A"/>
    <w:rsid w:val="00F70B0F"/>
    <w:rsid w:val="00F72CD3"/>
    <w:rsid w:val="00F74CD9"/>
    <w:rsid w:val="00F75718"/>
    <w:rsid w:val="00F76094"/>
    <w:rsid w:val="00F76E34"/>
    <w:rsid w:val="00F77D45"/>
    <w:rsid w:val="00F80C34"/>
    <w:rsid w:val="00F82596"/>
    <w:rsid w:val="00F83061"/>
    <w:rsid w:val="00F857D0"/>
    <w:rsid w:val="00F87FD3"/>
    <w:rsid w:val="00F91A08"/>
    <w:rsid w:val="00F9632E"/>
    <w:rsid w:val="00F96BA2"/>
    <w:rsid w:val="00FA2FF0"/>
    <w:rsid w:val="00FA5666"/>
    <w:rsid w:val="00FA5DAF"/>
    <w:rsid w:val="00FA6220"/>
    <w:rsid w:val="00FB2062"/>
    <w:rsid w:val="00FB28B7"/>
    <w:rsid w:val="00FB2E34"/>
    <w:rsid w:val="00FB2FD7"/>
    <w:rsid w:val="00FB3C25"/>
    <w:rsid w:val="00FB7050"/>
    <w:rsid w:val="00FC0345"/>
    <w:rsid w:val="00FC1120"/>
    <w:rsid w:val="00FC25C1"/>
    <w:rsid w:val="00FC45D8"/>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0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 w:type="character" w:customStyle="1" w:styleId="UnresolvedMention">
    <w:name w:val="Unresolved Mention"/>
    <w:basedOn w:val="DefaultParagraphFont"/>
    <w:rsid w:val="008F7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028">
      <w:bodyDiv w:val="1"/>
      <w:marLeft w:val="0"/>
      <w:marRight w:val="0"/>
      <w:marTop w:val="0"/>
      <w:marBottom w:val="0"/>
      <w:divBdr>
        <w:top w:val="none" w:sz="0" w:space="0" w:color="auto"/>
        <w:left w:val="none" w:sz="0" w:space="0" w:color="auto"/>
        <w:bottom w:val="none" w:sz="0" w:space="0" w:color="auto"/>
        <w:right w:val="none" w:sz="0" w:space="0" w:color="auto"/>
      </w:divBdr>
    </w:div>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217473614">
      <w:bodyDiv w:val="1"/>
      <w:marLeft w:val="0"/>
      <w:marRight w:val="0"/>
      <w:marTop w:val="0"/>
      <w:marBottom w:val="0"/>
      <w:divBdr>
        <w:top w:val="none" w:sz="0" w:space="0" w:color="auto"/>
        <w:left w:val="none" w:sz="0" w:space="0" w:color="auto"/>
        <w:bottom w:val="none" w:sz="0" w:space="0" w:color="auto"/>
        <w:right w:val="none" w:sz="0" w:space="0" w:color="auto"/>
      </w:divBdr>
    </w:div>
    <w:div w:id="422148573">
      <w:bodyDiv w:val="1"/>
      <w:marLeft w:val="0"/>
      <w:marRight w:val="0"/>
      <w:marTop w:val="0"/>
      <w:marBottom w:val="0"/>
      <w:divBdr>
        <w:top w:val="none" w:sz="0" w:space="0" w:color="auto"/>
        <w:left w:val="none" w:sz="0" w:space="0" w:color="auto"/>
        <w:bottom w:val="none" w:sz="0" w:space="0" w:color="auto"/>
        <w:right w:val="none" w:sz="0" w:space="0" w:color="auto"/>
      </w:divBdr>
      <w:divsChild>
        <w:div w:id="100794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639187511">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372149016">
      <w:bodyDiv w:val="1"/>
      <w:marLeft w:val="0"/>
      <w:marRight w:val="0"/>
      <w:marTop w:val="0"/>
      <w:marBottom w:val="0"/>
      <w:divBdr>
        <w:top w:val="none" w:sz="0" w:space="0" w:color="auto"/>
        <w:left w:val="none" w:sz="0" w:space="0" w:color="auto"/>
        <w:bottom w:val="none" w:sz="0" w:space="0" w:color="auto"/>
        <w:right w:val="none" w:sz="0" w:space="0" w:color="auto"/>
      </w:divBdr>
    </w:div>
    <w:div w:id="1396388610">
      <w:bodyDiv w:val="1"/>
      <w:marLeft w:val="0"/>
      <w:marRight w:val="0"/>
      <w:marTop w:val="0"/>
      <w:marBottom w:val="0"/>
      <w:divBdr>
        <w:top w:val="none" w:sz="0" w:space="0" w:color="auto"/>
        <w:left w:val="none" w:sz="0" w:space="0" w:color="auto"/>
        <w:bottom w:val="none" w:sz="0" w:space="0" w:color="auto"/>
        <w:right w:val="none" w:sz="0" w:space="0" w:color="auto"/>
      </w:divBdr>
    </w:div>
    <w:div w:id="1400396404">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59123178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812407292">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1961372545">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who-we-are" TargetMode="External"/><Relationship Id="rId13" Type="http://schemas.openxmlformats.org/officeDocument/2006/relationships/hyperlink" Target="mailto:leonardo@chiariglione.org" TargetMode="External"/><Relationship Id="rId3" Type="http://schemas.openxmlformats.org/officeDocument/2006/relationships/styles" Target="styles.xml"/><Relationship Id="rId7" Type="http://schemas.openxmlformats.org/officeDocument/2006/relationships/hyperlink" Target="http://mpeg.chiariglione.org/mpeg-basics" TargetMode="External"/><Relationship Id="rId12" Type="http://schemas.openxmlformats.org/officeDocument/2006/relationships/hyperlink" Target="mailto:christian.timmerer@bitmov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hristian.timmerer@itec.uni-klu.ac.at" TargetMode="External"/><Relationship Id="rId5" Type="http://schemas.openxmlformats.org/officeDocument/2006/relationships/webSettings" Target="webSettings.xml"/><Relationship Id="rId15" Type="http://schemas.openxmlformats.org/officeDocument/2006/relationships/hyperlink" Target="mailto:christian.timmerer@bitmovin.com" TargetMode="External"/><Relationship Id="rId10" Type="http://schemas.openxmlformats.org/officeDocument/2006/relationships/hyperlink" Target="http://mpeg.chiariglione.org/standards" TargetMode="External"/><Relationship Id="rId4" Type="http://schemas.openxmlformats.org/officeDocument/2006/relationships/settings" Target="settings.xml"/><Relationship Id="rId9" Type="http://schemas.openxmlformats.org/officeDocument/2006/relationships/hyperlink" Target="https://mpeg.chiariglione.org/" TargetMode="External"/><Relationship Id="rId14" Type="http://schemas.openxmlformats.org/officeDocument/2006/relationships/hyperlink" Target="mailto:christian.timmerer@itec.aau.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30F0-5900-40D3-A51D-B6383C0D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1472</Words>
  <Characters>9029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10481</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Leonardo Chiariglione</cp:lastModifiedBy>
  <cp:revision>2</cp:revision>
  <cp:lastPrinted>2017-04-15T15:17:00Z</cp:lastPrinted>
  <dcterms:created xsi:type="dcterms:W3CDTF">2018-02-03T09:35:00Z</dcterms:created>
  <dcterms:modified xsi:type="dcterms:W3CDTF">2018-02-03T09:35:00Z</dcterms:modified>
  <cp:category/>
</cp:coreProperties>
</file>