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5023D538" w:rsidR="00F611B0" w:rsidRPr="00AC0000" w:rsidRDefault="002D0D3F">
      <w:pPr>
        <w:pStyle w:val="Heading1"/>
        <w:spacing w:before="0"/>
        <w:ind w:right="-11" w:firstLine="0"/>
        <w:rPr>
          <w:rFonts w:ascii="Calibri" w:hAnsi="Calibri" w:cs="Times New Roman"/>
          <w:noProof w:val="0"/>
          <w:sz w:val="28"/>
          <w:szCs w:val="22"/>
        </w:rPr>
      </w:pPr>
      <w:r>
        <w:rPr>
          <w:rFonts w:ascii="Calibri" w:hAnsi="Calibri" w:cs="Times New Roman"/>
          <w:noProof w:val="0"/>
          <w:sz w:val="28"/>
          <w:szCs w:val="22"/>
        </w:rPr>
        <w:t xml:space="preserve"> </w:t>
      </w:r>
      <w:r w:rsidR="00F611B0"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w:t>
      </w:r>
    </w:p>
    <w:p w14:paraId="1E2969EB" w14:textId="77777777" w:rsidR="00F611B0" w:rsidRPr="00D945D4" w:rsidRDefault="00F611B0">
      <w:pPr>
        <w:pStyle w:val="Heading1"/>
        <w:spacing w:before="0"/>
        <w:ind w:right="-11"/>
        <w:rPr>
          <w:rFonts w:ascii="Calibri" w:hAnsi="Calibri" w:cs="Times New Roman"/>
          <w:noProof w:val="0"/>
          <w:sz w:val="28"/>
          <w:szCs w:val="22"/>
        </w:rPr>
      </w:pPr>
      <w:r w:rsidRPr="00D945D4">
        <w:rPr>
          <w:rFonts w:ascii="Calibri" w:hAnsi="Calibri" w:cs="Times New Roman"/>
          <w:noProof w:val="0"/>
          <w:sz w:val="28"/>
          <w:szCs w:val="22"/>
        </w:rPr>
        <w:t>ORGANISATION INTERNATIONALE DE NORMALISATION</w:t>
      </w:r>
    </w:p>
    <w:p w14:paraId="35D120DB" w14:textId="77777777" w:rsidR="00F611B0" w:rsidRPr="00D945D4" w:rsidRDefault="00F611B0">
      <w:pPr>
        <w:pStyle w:val="Heading1"/>
        <w:spacing w:before="0"/>
        <w:ind w:right="-11"/>
        <w:rPr>
          <w:rFonts w:ascii="Calibri" w:hAnsi="Calibri" w:cs="Times New Roman"/>
          <w:noProof w:val="0"/>
          <w:sz w:val="28"/>
          <w:szCs w:val="22"/>
        </w:rPr>
      </w:pPr>
      <w:r w:rsidRPr="00D945D4">
        <w:rPr>
          <w:rFonts w:ascii="Calibri" w:hAnsi="Calibri" w:cs="Times New Roman"/>
          <w:noProof w:val="0"/>
          <w:sz w:val="28"/>
          <w:szCs w:val="22"/>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1FA4FDB5" w:rsidR="00F611B0" w:rsidRPr="00281F03" w:rsidRDefault="00F611B0">
      <w:pPr>
        <w:pStyle w:val="NormalIndent1"/>
        <w:ind w:left="1440" w:right="187" w:firstLine="288"/>
        <w:jc w:val="right"/>
        <w:rPr>
          <w:rFonts w:ascii="Calibri" w:hAnsi="Calibri"/>
          <w:b/>
          <w:noProof w:val="0"/>
          <w:sz w:val="22"/>
          <w:szCs w:val="22"/>
          <w:lang w:val="en-GB"/>
        </w:rPr>
      </w:pPr>
      <w:r w:rsidRPr="00281F03">
        <w:rPr>
          <w:rFonts w:ascii="Calibri" w:hAnsi="Calibri"/>
          <w:b/>
          <w:noProof w:val="0"/>
          <w:sz w:val="22"/>
          <w:szCs w:val="22"/>
          <w:lang w:val="en-GB"/>
        </w:rPr>
        <w:t xml:space="preserve">ISO/IEC JTC 1/SC 29/WG 11 </w:t>
      </w:r>
      <w:r w:rsidRPr="00281F03">
        <w:rPr>
          <w:rFonts w:ascii="Calibri" w:hAnsi="Calibri"/>
          <w:b/>
          <w:noProof w:val="0"/>
          <w:sz w:val="40"/>
          <w:szCs w:val="22"/>
          <w:lang w:val="en-GB"/>
        </w:rPr>
        <w:t>N</w:t>
      </w:r>
      <w:r w:rsidR="006517A8" w:rsidRPr="00281F03">
        <w:rPr>
          <w:b/>
          <w:bCs/>
          <w:sz w:val="36"/>
          <w:lang w:val="en-GB"/>
        </w:rPr>
        <w:t>14813</w:t>
      </w:r>
    </w:p>
    <w:p w14:paraId="602A30DD" w14:textId="3586F221" w:rsidR="00F611B0" w:rsidRPr="009B7D0F" w:rsidRDefault="00047E31">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October</w:t>
      </w:r>
      <w:r w:rsidR="00102683">
        <w:rPr>
          <w:rFonts w:ascii="Calibri" w:hAnsi="Calibri"/>
          <w:b/>
          <w:noProof w:val="0"/>
          <w:sz w:val="22"/>
          <w:szCs w:val="22"/>
          <w:lang w:val="en-GB"/>
        </w:rPr>
        <w:t xml:space="preserve"> 201</w:t>
      </w:r>
      <w:r w:rsidR="00AC0000">
        <w:rPr>
          <w:rFonts w:ascii="Calibri" w:hAnsi="Calibri"/>
          <w:b/>
          <w:noProof w:val="0"/>
          <w:sz w:val="22"/>
          <w:szCs w:val="22"/>
          <w:lang w:val="en-GB"/>
        </w:rPr>
        <w:t>4</w:t>
      </w:r>
      <w:r w:rsidR="003B2065">
        <w:rPr>
          <w:rFonts w:ascii="Calibri" w:hAnsi="Calibri"/>
          <w:b/>
          <w:noProof w:val="0"/>
          <w:sz w:val="22"/>
          <w:szCs w:val="22"/>
          <w:lang w:val="en-GB"/>
        </w:rPr>
        <w:t xml:space="preserve"> – </w:t>
      </w:r>
      <w:r>
        <w:rPr>
          <w:rFonts w:ascii="Calibri" w:hAnsi="Calibri"/>
          <w:b/>
          <w:noProof w:val="0"/>
          <w:sz w:val="22"/>
          <w:szCs w:val="22"/>
          <w:lang w:val="en-GB"/>
        </w:rPr>
        <w:t>Strasbourg, FR</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2A7CB9A4" w:rsidR="00F611B0" w:rsidRPr="00252DE2" w:rsidRDefault="00047E31" w:rsidP="00E922B5">
            <w:pPr>
              <w:pStyle w:val="isodoctitle"/>
              <w:tabs>
                <w:tab w:val="left" w:pos="720"/>
              </w:tabs>
              <w:spacing w:before="0" w:after="0"/>
              <w:rPr>
                <w:rFonts w:ascii="Calibri" w:hAnsi="Calibri"/>
                <w:sz w:val="22"/>
                <w:szCs w:val="22"/>
              </w:rPr>
            </w:pPr>
            <w:r>
              <w:rPr>
                <w:rFonts w:ascii="Calibri" w:hAnsi="Calibri"/>
                <w:sz w:val="22"/>
                <w:szCs w:val="22"/>
              </w:rPr>
              <w:t>24 October</w:t>
            </w:r>
            <w:r w:rsidR="00F611B0" w:rsidRPr="00252DE2">
              <w:rPr>
                <w:rFonts w:ascii="Calibri" w:hAnsi="Calibri"/>
                <w:sz w:val="22"/>
                <w:szCs w:val="22"/>
              </w:rPr>
              <w:t xml:space="preserve"> 201</w:t>
            </w:r>
            <w:r w:rsidR="00AC0000">
              <w:rPr>
                <w:rFonts w:ascii="Calibri" w:hAnsi="Calibri"/>
                <w:sz w:val="22"/>
                <w:szCs w:val="22"/>
              </w:rPr>
              <w:t>4</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45F00A8" w14:textId="19F1CD9B" w:rsidR="00CA0A2A" w:rsidRPr="00CA0A2A" w:rsidRDefault="00B51781" w:rsidP="0039751B">
      <w:pPr>
        <w:pStyle w:val="Heading1"/>
        <w:spacing w:before="240"/>
        <w:ind w:firstLine="0"/>
      </w:pPr>
      <w:r>
        <w:rPr>
          <w:rFonts w:ascii="Calibri" w:hAnsi="Calibri" w:cs="Calibri"/>
          <w:sz w:val="28"/>
          <w:szCs w:val="28"/>
        </w:rPr>
        <w:t>Compact descriptors for visual s</w:t>
      </w:r>
      <w:r w:rsidR="00047E31">
        <w:rPr>
          <w:rFonts w:ascii="Calibri" w:hAnsi="Calibri" w:cs="Calibri"/>
          <w:sz w:val="28"/>
          <w:szCs w:val="28"/>
        </w:rPr>
        <w:t>earch</w:t>
      </w:r>
      <w:r w:rsidR="001272FF">
        <w:rPr>
          <w:rFonts w:ascii="Calibri" w:hAnsi="Calibri" w:cs="Calibri"/>
          <w:sz w:val="28"/>
          <w:szCs w:val="28"/>
        </w:rPr>
        <w:t xml:space="preserve"> enables</w:t>
      </w:r>
      <w:r w:rsidR="00554F75">
        <w:rPr>
          <w:rFonts w:ascii="Calibri" w:hAnsi="Calibri" w:cs="Calibri"/>
          <w:sz w:val="28"/>
          <w:szCs w:val="28"/>
        </w:rPr>
        <w:t xml:space="preserve"> rapid search for images</w:t>
      </w:r>
      <w:r w:rsidR="00047E31">
        <w:rPr>
          <w:rFonts w:ascii="Calibri" w:hAnsi="Calibri" w:cs="Calibri"/>
          <w:sz w:val="28"/>
          <w:szCs w:val="28"/>
        </w:rPr>
        <w:t xml:space="preserve"> </w:t>
      </w:r>
    </w:p>
    <w:p w14:paraId="4BF79ADC" w14:textId="60346103" w:rsidR="002E673B" w:rsidRPr="0052196A" w:rsidRDefault="00047E31"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Strasbourg, FR</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proofErr w:type="gramStart"/>
      <w:r w:rsidR="00F611B0" w:rsidRPr="009B7D0F">
        <w:rPr>
          <w:rFonts w:ascii="Calibri" w:hAnsi="Calibri"/>
          <w:szCs w:val="22"/>
          <w:lang w:val="en-GB"/>
        </w:rPr>
        <w:t>The</w:t>
      </w:r>
      <w:proofErr w:type="gramEnd"/>
      <w:r w:rsidR="00F611B0" w:rsidRPr="009B7D0F">
        <w:rPr>
          <w:rFonts w:ascii="Calibri" w:hAnsi="Calibri"/>
          <w:szCs w:val="22"/>
          <w:lang w:val="en-GB"/>
        </w:rPr>
        <w:t xml:space="preserve"> </w:t>
      </w:r>
      <w:r w:rsidR="006378EA">
        <w:rPr>
          <w:rFonts w:ascii="Calibri" w:hAnsi="Calibri"/>
          <w:szCs w:val="22"/>
          <w:lang w:val="en-GB"/>
        </w:rPr>
        <w:t>1</w:t>
      </w:r>
      <w:r>
        <w:rPr>
          <w:rFonts w:ascii="Calibri" w:hAnsi="Calibri"/>
          <w:szCs w:val="22"/>
          <w:lang w:val="en-GB"/>
        </w:rPr>
        <w:t>1</w:t>
      </w:r>
      <w:r w:rsidR="006378EA">
        <w:rPr>
          <w:rFonts w:ascii="Calibri" w:hAnsi="Calibri"/>
          <w:szCs w:val="22"/>
          <w:lang w:val="en-GB"/>
        </w:rPr>
        <w:t>0</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Strasbourg, FR</w:t>
      </w:r>
      <w:r w:rsidR="00AC0000">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20 – 24 October</w:t>
      </w:r>
      <w:r w:rsidR="00AC0000">
        <w:rPr>
          <w:rFonts w:ascii="Calibri" w:hAnsi="Calibri"/>
          <w:szCs w:val="22"/>
          <w:lang w:val="en-GB"/>
        </w:rPr>
        <w:t>, 2014</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786486D3" w:rsidR="00644E36" w:rsidRPr="00E747A3" w:rsidRDefault="00064DFB" w:rsidP="001C0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develops Compact Descriptors for Visual Search</w:t>
      </w:r>
    </w:p>
    <w:p w14:paraId="5F99E6A7" w14:textId="4537C34C" w:rsidR="00530D71" w:rsidRDefault="003816CC" w:rsidP="001E2E61">
      <w:pPr>
        <w:autoSpaceDE w:val="0"/>
        <w:autoSpaceDN w:val="0"/>
        <w:adjustRightInd w:val="0"/>
        <w:spacing w:before="120" w:line="240" w:lineRule="atLeast"/>
        <w:jc w:val="both"/>
        <w:rPr>
          <w:rFonts w:ascii="Calibri" w:hAnsi="Calibri" w:cs="Calibri"/>
          <w:bCs/>
          <w:iCs/>
          <w:szCs w:val="22"/>
          <w:lang w:val="en-GB"/>
        </w:rPr>
      </w:pPr>
      <w:r>
        <w:rPr>
          <w:rFonts w:ascii="Calibri" w:hAnsi="Calibri" w:cs="Calibri"/>
          <w:bCs/>
          <w:iCs/>
          <w:szCs w:val="22"/>
          <w:lang w:val="en-GB"/>
        </w:rPr>
        <w:t>P</w:t>
      </w:r>
      <w:r w:rsidR="00E11443" w:rsidRPr="00E11443">
        <w:rPr>
          <w:rFonts w:ascii="Calibri" w:hAnsi="Calibri" w:cs="Calibri"/>
          <w:bCs/>
          <w:iCs/>
          <w:szCs w:val="22"/>
          <w:lang w:val="en-GB"/>
        </w:rPr>
        <w:t>art</w:t>
      </w:r>
      <w:r>
        <w:rPr>
          <w:rFonts w:ascii="Calibri" w:hAnsi="Calibri" w:cs="Calibri"/>
          <w:bCs/>
          <w:iCs/>
          <w:szCs w:val="22"/>
          <w:lang w:val="en-GB"/>
        </w:rPr>
        <w:t xml:space="preserve"> 13</w:t>
      </w:r>
      <w:r w:rsidR="00E11443" w:rsidRPr="00E11443">
        <w:rPr>
          <w:rFonts w:ascii="Calibri" w:hAnsi="Calibri" w:cs="Calibri"/>
          <w:bCs/>
          <w:iCs/>
          <w:szCs w:val="22"/>
          <w:lang w:val="en-GB"/>
        </w:rPr>
        <w:t xml:space="preserve"> of</w:t>
      </w:r>
      <w:r>
        <w:rPr>
          <w:rFonts w:ascii="Calibri" w:hAnsi="Calibri" w:cs="Calibri"/>
          <w:bCs/>
          <w:iCs/>
          <w:szCs w:val="22"/>
          <w:lang w:val="en-GB"/>
        </w:rPr>
        <w:t xml:space="preserve"> ISO/IEC 15938</w:t>
      </w:r>
      <w:r w:rsidR="00E11443" w:rsidRPr="00E11443">
        <w:rPr>
          <w:rFonts w:ascii="Calibri" w:hAnsi="Calibri" w:cs="Calibri"/>
          <w:bCs/>
          <w:iCs/>
          <w:szCs w:val="22"/>
          <w:lang w:val="en-GB"/>
        </w:rPr>
        <w:t xml:space="preserve"> MPEG-7, Compact Descript</w:t>
      </w:r>
      <w:r w:rsidR="00F76094">
        <w:rPr>
          <w:rFonts w:ascii="Calibri" w:hAnsi="Calibri" w:cs="Calibri"/>
          <w:bCs/>
          <w:iCs/>
          <w:szCs w:val="22"/>
          <w:lang w:val="en-GB"/>
        </w:rPr>
        <w:t>ors for Visual Search (CDVS) has been</w:t>
      </w:r>
      <w:r w:rsidR="00E11443" w:rsidRPr="00E11443">
        <w:rPr>
          <w:rFonts w:ascii="Calibri" w:hAnsi="Calibri" w:cs="Calibri"/>
          <w:bCs/>
          <w:iCs/>
          <w:szCs w:val="22"/>
          <w:lang w:val="en-GB"/>
        </w:rPr>
        <w:t xml:space="preserve"> </w:t>
      </w:r>
      <w:r w:rsidR="00F76094">
        <w:rPr>
          <w:rFonts w:ascii="Calibri" w:hAnsi="Calibri" w:cs="Calibri"/>
          <w:bCs/>
          <w:iCs/>
          <w:szCs w:val="22"/>
          <w:lang w:val="en-GB"/>
        </w:rPr>
        <w:t>approved</w:t>
      </w:r>
      <w:r w:rsidR="00E11443" w:rsidRPr="00E11443">
        <w:rPr>
          <w:rFonts w:ascii="Calibri" w:hAnsi="Calibri" w:cs="Calibri"/>
          <w:bCs/>
          <w:iCs/>
          <w:szCs w:val="22"/>
          <w:lang w:val="en-GB"/>
        </w:rPr>
        <w:t xml:space="preserve"> during the 110</w:t>
      </w:r>
      <w:r w:rsidR="00E11443" w:rsidRPr="00E11443">
        <w:rPr>
          <w:rFonts w:ascii="Calibri" w:hAnsi="Calibri" w:cs="Calibri"/>
          <w:bCs/>
          <w:iCs/>
          <w:szCs w:val="22"/>
          <w:vertAlign w:val="superscript"/>
          <w:lang w:val="en-GB"/>
        </w:rPr>
        <w:t>th</w:t>
      </w:r>
      <w:r w:rsidR="00E11443" w:rsidRPr="00E11443">
        <w:rPr>
          <w:rFonts w:ascii="Calibri" w:hAnsi="Calibri" w:cs="Calibri"/>
          <w:bCs/>
          <w:iCs/>
          <w:szCs w:val="22"/>
          <w:lang w:val="en-GB"/>
        </w:rPr>
        <w:t xml:space="preserve"> M</w:t>
      </w:r>
      <w:r w:rsidR="003962A4">
        <w:rPr>
          <w:rFonts w:ascii="Calibri" w:hAnsi="Calibri" w:cs="Calibri"/>
          <w:bCs/>
          <w:iCs/>
          <w:szCs w:val="22"/>
          <w:lang w:val="en-GB"/>
        </w:rPr>
        <w:t xml:space="preserve">PEG meeting.  </w:t>
      </w:r>
      <w:r w:rsidR="00F76094">
        <w:rPr>
          <w:rFonts w:ascii="Calibri" w:hAnsi="Calibri" w:cs="Calibri"/>
          <w:bCs/>
          <w:iCs/>
          <w:szCs w:val="22"/>
          <w:lang w:val="en-GB"/>
        </w:rPr>
        <w:t>CDVS defines a</w:t>
      </w:r>
      <w:r w:rsidR="00E11443" w:rsidRPr="00E11443">
        <w:rPr>
          <w:rFonts w:ascii="Calibri" w:hAnsi="Calibri" w:cs="Calibri"/>
          <w:bCs/>
          <w:iCs/>
          <w:szCs w:val="22"/>
          <w:lang w:val="en-GB"/>
        </w:rPr>
        <w:t xml:space="preserve"> compact</w:t>
      </w:r>
      <w:r w:rsidR="00C119E7">
        <w:rPr>
          <w:rFonts w:ascii="Calibri" w:hAnsi="Calibri" w:cs="Calibri"/>
          <w:bCs/>
          <w:iCs/>
          <w:szCs w:val="22"/>
          <w:lang w:val="en-GB"/>
        </w:rPr>
        <w:t xml:space="preserve"> image description that</w:t>
      </w:r>
      <w:r w:rsidR="00F76094">
        <w:rPr>
          <w:rFonts w:ascii="Calibri" w:hAnsi="Calibri" w:cs="Calibri"/>
          <w:bCs/>
          <w:iCs/>
          <w:szCs w:val="22"/>
          <w:lang w:val="en-GB"/>
        </w:rPr>
        <w:t xml:space="preserve"> facilitates the comparison and search of</w:t>
      </w:r>
      <w:r w:rsidR="00E11443" w:rsidRPr="00E11443">
        <w:rPr>
          <w:rFonts w:ascii="Calibri" w:hAnsi="Calibri" w:cs="Calibri"/>
          <w:bCs/>
          <w:iCs/>
          <w:szCs w:val="22"/>
          <w:lang w:val="en-GB"/>
        </w:rPr>
        <w:t xml:space="preserve"> pictures that include similar content, e.g. when showing the same objects in different scenes from different viewpoints. The compression</w:t>
      </w:r>
      <w:r w:rsidR="00F76094">
        <w:rPr>
          <w:rFonts w:ascii="Calibri" w:hAnsi="Calibri" w:cs="Calibri"/>
          <w:bCs/>
          <w:iCs/>
          <w:szCs w:val="22"/>
          <w:lang w:val="en-GB"/>
        </w:rPr>
        <w:t xml:space="preserve"> of key</w:t>
      </w:r>
      <w:r w:rsidR="002A683E">
        <w:rPr>
          <w:rFonts w:ascii="Calibri" w:hAnsi="Calibri" w:cs="Calibri"/>
          <w:bCs/>
          <w:iCs/>
          <w:szCs w:val="22"/>
          <w:lang w:val="en-GB"/>
        </w:rPr>
        <w:t xml:space="preserve"> point</w:t>
      </w:r>
      <w:r w:rsidR="00F76094">
        <w:rPr>
          <w:rFonts w:ascii="Calibri" w:hAnsi="Calibri" w:cs="Calibri"/>
          <w:bCs/>
          <w:iCs/>
          <w:szCs w:val="22"/>
          <w:lang w:val="en-GB"/>
        </w:rPr>
        <w:t xml:space="preserve"> descriptors</w:t>
      </w:r>
      <w:r w:rsidR="00E11443" w:rsidRPr="00E11443">
        <w:rPr>
          <w:rFonts w:ascii="Calibri" w:hAnsi="Calibri" w:cs="Calibri"/>
          <w:bCs/>
          <w:iCs/>
          <w:szCs w:val="22"/>
          <w:lang w:val="en-GB"/>
        </w:rPr>
        <w:t xml:space="preserve"> not o</w:t>
      </w:r>
      <w:r w:rsidR="00F76094">
        <w:rPr>
          <w:rFonts w:ascii="Calibri" w:hAnsi="Calibri" w:cs="Calibri"/>
          <w:bCs/>
          <w:iCs/>
          <w:szCs w:val="22"/>
          <w:lang w:val="en-GB"/>
        </w:rPr>
        <w:t xml:space="preserve">nly </w:t>
      </w:r>
      <w:r w:rsidR="00C119E7">
        <w:rPr>
          <w:rFonts w:ascii="Calibri" w:hAnsi="Calibri" w:cs="Calibri"/>
          <w:bCs/>
          <w:iCs/>
          <w:szCs w:val="22"/>
          <w:lang w:val="en-GB"/>
        </w:rPr>
        <w:t>increases</w:t>
      </w:r>
      <w:r w:rsidR="009829F4">
        <w:rPr>
          <w:rFonts w:ascii="Calibri" w:hAnsi="Calibri" w:cs="Calibri"/>
          <w:bCs/>
          <w:iCs/>
          <w:szCs w:val="22"/>
          <w:lang w:val="en-GB"/>
        </w:rPr>
        <w:t xml:space="preserve"> </w:t>
      </w:r>
      <w:r w:rsidR="00F76094">
        <w:rPr>
          <w:rFonts w:ascii="Calibri" w:hAnsi="Calibri" w:cs="Calibri"/>
          <w:bCs/>
          <w:iCs/>
          <w:szCs w:val="22"/>
          <w:lang w:val="en-GB"/>
        </w:rPr>
        <w:t>compactness, but also significantly speeds</w:t>
      </w:r>
      <w:r w:rsidR="00E11443" w:rsidRPr="00E11443">
        <w:rPr>
          <w:rFonts w:ascii="Calibri" w:hAnsi="Calibri" w:cs="Calibri"/>
          <w:bCs/>
          <w:iCs/>
          <w:szCs w:val="22"/>
          <w:lang w:val="en-GB"/>
        </w:rPr>
        <w:t xml:space="preserve"> up</w:t>
      </w:r>
      <w:r w:rsidR="009829F4">
        <w:rPr>
          <w:rFonts w:ascii="Calibri" w:hAnsi="Calibri" w:cs="Calibri"/>
          <w:bCs/>
          <w:iCs/>
          <w:szCs w:val="22"/>
          <w:lang w:val="en-GB"/>
        </w:rPr>
        <w:t xml:space="preserve">, when compared to a raw representation of the </w:t>
      </w:r>
      <w:r w:rsidR="00C119E7">
        <w:rPr>
          <w:rFonts w:ascii="Calibri" w:hAnsi="Calibri" w:cs="Calibri"/>
          <w:bCs/>
          <w:iCs/>
          <w:szCs w:val="22"/>
          <w:lang w:val="en-GB"/>
        </w:rPr>
        <w:t xml:space="preserve">same </w:t>
      </w:r>
      <w:r w:rsidR="009829F4">
        <w:rPr>
          <w:rFonts w:ascii="Calibri" w:hAnsi="Calibri" w:cs="Calibri"/>
          <w:bCs/>
          <w:iCs/>
          <w:szCs w:val="22"/>
          <w:lang w:val="en-GB"/>
        </w:rPr>
        <w:t>underlying featur</w:t>
      </w:r>
      <w:r w:rsidR="002A683E">
        <w:rPr>
          <w:rFonts w:ascii="Calibri" w:hAnsi="Calibri" w:cs="Calibri"/>
          <w:bCs/>
          <w:iCs/>
          <w:szCs w:val="22"/>
          <w:lang w:val="en-GB"/>
        </w:rPr>
        <w:t>e</w:t>
      </w:r>
      <w:r w:rsidR="009829F4">
        <w:rPr>
          <w:rFonts w:ascii="Calibri" w:hAnsi="Calibri" w:cs="Calibri"/>
          <w:bCs/>
          <w:iCs/>
          <w:szCs w:val="22"/>
          <w:lang w:val="en-GB"/>
        </w:rPr>
        <w:t>s,</w:t>
      </w:r>
      <w:r w:rsidR="00E11443" w:rsidRPr="00E11443">
        <w:rPr>
          <w:rFonts w:ascii="Calibri" w:hAnsi="Calibri" w:cs="Calibri"/>
          <w:bCs/>
          <w:iCs/>
          <w:szCs w:val="22"/>
          <w:lang w:val="en-GB"/>
        </w:rPr>
        <w:t xml:space="preserve"> </w:t>
      </w:r>
      <w:r w:rsidR="00F76094">
        <w:rPr>
          <w:rFonts w:ascii="Calibri" w:hAnsi="Calibri" w:cs="Calibri"/>
          <w:bCs/>
          <w:iCs/>
          <w:szCs w:val="22"/>
          <w:lang w:val="en-GB"/>
        </w:rPr>
        <w:t xml:space="preserve">the </w:t>
      </w:r>
      <w:r w:rsidR="009829F4">
        <w:rPr>
          <w:rFonts w:ascii="Calibri" w:hAnsi="Calibri" w:cs="Calibri"/>
          <w:bCs/>
          <w:iCs/>
          <w:szCs w:val="22"/>
          <w:lang w:val="en-GB"/>
        </w:rPr>
        <w:t>search and classification of images</w:t>
      </w:r>
      <w:r w:rsidR="00E11443" w:rsidRPr="00E11443">
        <w:rPr>
          <w:rFonts w:ascii="Calibri" w:hAnsi="Calibri" w:cs="Calibri"/>
          <w:bCs/>
          <w:iCs/>
          <w:szCs w:val="22"/>
          <w:lang w:val="en-GB"/>
        </w:rPr>
        <w:t xml:space="preserve"> within large </w:t>
      </w:r>
      <w:r w:rsidR="009829F4">
        <w:rPr>
          <w:rFonts w:ascii="Calibri" w:hAnsi="Calibri" w:cs="Calibri"/>
          <w:bCs/>
          <w:iCs/>
          <w:szCs w:val="22"/>
          <w:lang w:val="en-GB"/>
        </w:rPr>
        <w:t>image databases</w:t>
      </w:r>
      <w:r w:rsidR="00E11443" w:rsidRPr="00E11443">
        <w:rPr>
          <w:rFonts w:ascii="Calibri" w:hAnsi="Calibri" w:cs="Calibri"/>
          <w:bCs/>
          <w:iCs/>
          <w:szCs w:val="22"/>
          <w:lang w:val="en-GB"/>
        </w:rPr>
        <w:t>. Application</w:t>
      </w:r>
      <w:r w:rsidR="00C119E7">
        <w:rPr>
          <w:rFonts w:ascii="Calibri" w:hAnsi="Calibri" w:cs="Calibri"/>
          <w:bCs/>
          <w:iCs/>
          <w:szCs w:val="22"/>
          <w:lang w:val="en-GB"/>
        </w:rPr>
        <w:t xml:space="preserve"> of CDVS </w:t>
      </w:r>
      <w:r w:rsidR="00E11443" w:rsidRPr="00E11443">
        <w:rPr>
          <w:rFonts w:ascii="Calibri" w:hAnsi="Calibri" w:cs="Calibri"/>
          <w:bCs/>
          <w:iCs/>
          <w:szCs w:val="22"/>
          <w:lang w:val="en-GB"/>
        </w:rPr>
        <w:t>for re</w:t>
      </w:r>
      <w:r w:rsidR="00C119E7">
        <w:rPr>
          <w:rFonts w:ascii="Calibri" w:hAnsi="Calibri" w:cs="Calibri"/>
          <w:bCs/>
          <w:iCs/>
          <w:szCs w:val="22"/>
          <w:lang w:val="en-GB"/>
        </w:rPr>
        <w:t>al-time object identification, e.g. in</w:t>
      </w:r>
      <w:r w:rsidR="00E11443" w:rsidRPr="00E11443">
        <w:rPr>
          <w:rFonts w:ascii="Calibri" w:hAnsi="Calibri" w:cs="Calibri"/>
          <w:bCs/>
          <w:iCs/>
          <w:szCs w:val="22"/>
          <w:lang w:val="en-GB"/>
        </w:rPr>
        <w:t xml:space="preserve"> computer vision </w:t>
      </w:r>
      <w:r w:rsidR="00525C56">
        <w:rPr>
          <w:rFonts w:ascii="Calibri" w:hAnsi="Calibri" w:cs="Calibri"/>
          <w:bCs/>
          <w:iCs/>
          <w:szCs w:val="22"/>
          <w:lang w:val="en-GB"/>
        </w:rPr>
        <w:t xml:space="preserve">and other </w:t>
      </w:r>
      <w:r w:rsidR="00E11443" w:rsidRPr="00E11443">
        <w:rPr>
          <w:rFonts w:ascii="Calibri" w:hAnsi="Calibri" w:cs="Calibri"/>
          <w:bCs/>
          <w:iCs/>
          <w:szCs w:val="22"/>
          <w:lang w:val="en-GB"/>
        </w:rPr>
        <w:t>applications</w:t>
      </w:r>
      <w:r w:rsidR="00C119E7">
        <w:rPr>
          <w:rFonts w:ascii="Calibri" w:hAnsi="Calibri" w:cs="Calibri"/>
          <w:bCs/>
          <w:iCs/>
          <w:szCs w:val="22"/>
          <w:lang w:val="en-GB"/>
        </w:rPr>
        <w:t xml:space="preserve">, is envisaged as well. </w:t>
      </w:r>
    </w:p>
    <w:p w14:paraId="0C3122B2" w14:textId="77777777" w:rsidR="00D71305" w:rsidRPr="00D71305" w:rsidRDefault="00D71305" w:rsidP="001E2E61">
      <w:pPr>
        <w:autoSpaceDE w:val="0"/>
        <w:autoSpaceDN w:val="0"/>
        <w:adjustRightInd w:val="0"/>
        <w:spacing w:before="120" w:line="240" w:lineRule="atLeast"/>
        <w:jc w:val="both"/>
        <w:rPr>
          <w:rFonts w:ascii="Calibri" w:hAnsi="Calibri" w:cs="Calibri"/>
          <w:bCs/>
          <w:iCs/>
          <w:szCs w:val="22"/>
          <w:lang w:val="en-GB"/>
        </w:rPr>
      </w:pPr>
    </w:p>
    <w:p w14:paraId="3FE99C33" w14:textId="18393D58" w:rsidR="0026413B" w:rsidRPr="00E747A3" w:rsidRDefault="0026413B" w:rsidP="0026413B">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MPEG launches </w:t>
      </w:r>
      <w:r w:rsidR="00DA354D">
        <w:rPr>
          <w:rFonts w:ascii="Calibri" w:hAnsi="Calibri" w:cs="Calibri"/>
          <w:b/>
          <w:bCs/>
          <w:iCs/>
          <w:szCs w:val="22"/>
        </w:rPr>
        <w:t xml:space="preserve">a new </w:t>
      </w:r>
      <w:r>
        <w:rPr>
          <w:rFonts w:ascii="Calibri" w:hAnsi="Calibri" w:cs="Calibri"/>
          <w:b/>
          <w:bCs/>
          <w:iCs/>
          <w:szCs w:val="22"/>
        </w:rPr>
        <w:t>study for future video coding standardization</w:t>
      </w:r>
    </w:p>
    <w:p w14:paraId="5BAC45BC" w14:textId="76E8FCB5" w:rsidR="004145A8" w:rsidRPr="006517A8" w:rsidRDefault="004145A8" w:rsidP="004D6C83">
      <w:pPr>
        <w:spacing w:before="120"/>
        <w:jc w:val="both"/>
        <w:rPr>
          <w:rFonts w:asciiTheme="majorHAnsi" w:hAnsiTheme="majorHAnsi"/>
        </w:rPr>
      </w:pPr>
      <w:r w:rsidRPr="006517A8">
        <w:rPr>
          <w:rFonts w:asciiTheme="majorHAnsi" w:hAnsiTheme="majorHAnsi"/>
        </w:rPr>
        <w:t>As previously planned and announced at its 109th meeting, MPEG (together with ITU-T SG 16's VCEG) hosted a panel discussion at the 110th MPEG meeting to explore use cases, requirements, and potential timelines for the development of future video coding standards. Guest speakers included Roger Bolton of Ericsson, Harald Alvestrand of Google, Zhong Luo of Huawei, Anne Aaron of Netflix, Stéphane Pateux of Orange, Paul Torres of Qualcomm, and JeongHoon Park of Samsung, who each provided excellent presentations discussing the needs of applications in their industry segments.</w:t>
      </w:r>
    </w:p>
    <w:p w14:paraId="7AFC370D" w14:textId="73F78F64" w:rsidR="004145A8" w:rsidRPr="006517A8" w:rsidRDefault="004145A8" w:rsidP="004D6C83">
      <w:pPr>
        <w:spacing w:before="120"/>
        <w:jc w:val="both"/>
        <w:rPr>
          <w:rFonts w:asciiTheme="majorHAnsi" w:hAnsiTheme="majorHAnsi"/>
        </w:rPr>
      </w:pPr>
      <w:r w:rsidRPr="006517A8">
        <w:rPr>
          <w:rFonts w:asciiTheme="majorHAnsi" w:hAnsiTheme="majorHAnsi"/>
        </w:rPr>
        <w:t>In thi</w:t>
      </w:r>
      <w:r w:rsidR="007D71FB">
        <w:rPr>
          <w:rFonts w:asciiTheme="majorHAnsi" w:hAnsiTheme="majorHAnsi"/>
        </w:rPr>
        <w:t>s brainstorming session,</w:t>
      </w:r>
      <w:r w:rsidRPr="006517A8">
        <w:rPr>
          <w:rFonts w:asciiTheme="majorHAnsi" w:hAnsiTheme="majorHAnsi"/>
        </w:rPr>
        <w:t xml:space="preserve"> </w:t>
      </w:r>
      <w:r w:rsidR="007D71FB">
        <w:rPr>
          <w:rFonts w:asciiTheme="majorHAnsi" w:hAnsiTheme="majorHAnsi"/>
        </w:rPr>
        <w:t xml:space="preserve">several </w:t>
      </w:r>
      <w:r w:rsidRPr="006517A8">
        <w:rPr>
          <w:rFonts w:asciiTheme="majorHAnsi" w:hAnsiTheme="majorHAnsi"/>
        </w:rPr>
        <w:t>opi</w:t>
      </w:r>
      <w:r w:rsidR="007D71FB">
        <w:rPr>
          <w:rFonts w:asciiTheme="majorHAnsi" w:hAnsiTheme="majorHAnsi"/>
        </w:rPr>
        <w:t>nions were offered from</w:t>
      </w:r>
      <w:r w:rsidRPr="006517A8">
        <w:rPr>
          <w:rFonts w:asciiTheme="majorHAnsi" w:hAnsiTheme="majorHAnsi"/>
        </w:rPr>
        <w:t xml:space="preserve"> </w:t>
      </w:r>
      <w:r w:rsidR="007D71FB">
        <w:rPr>
          <w:rFonts w:asciiTheme="majorHAnsi" w:hAnsiTheme="majorHAnsi"/>
        </w:rPr>
        <w:t>the panelists, and other participants as well, who collectively represented a</w:t>
      </w:r>
      <w:r w:rsidRPr="006517A8">
        <w:rPr>
          <w:rFonts w:asciiTheme="majorHAnsi" w:hAnsiTheme="majorHAnsi"/>
        </w:rPr>
        <w:t xml:space="preserve"> variety of industry, academia, and research institutions. Aside from confirming that maximizing compression efficiency remains a fundamental need, the expressed views were diverse and i</w:t>
      </w:r>
      <w:r w:rsidR="007D71FB">
        <w:rPr>
          <w:rFonts w:asciiTheme="majorHAnsi" w:hAnsiTheme="majorHAnsi"/>
        </w:rPr>
        <w:t>t is evident that the needs</w:t>
      </w:r>
      <w:r w:rsidRPr="006517A8">
        <w:rPr>
          <w:rFonts w:asciiTheme="majorHAnsi" w:hAnsiTheme="majorHAnsi"/>
        </w:rPr>
        <w:t xml:space="preserve"> among applications and industry segments</w:t>
      </w:r>
      <w:r w:rsidR="007D71FB">
        <w:rPr>
          <w:rFonts w:asciiTheme="majorHAnsi" w:hAnsiTheme="majorHAnsi"/>
        </w:rPr>
        <w:t xml:space="preserve"> vary</w:t>
      </w:r>
      <w:r w:rsidRPr="006517A8">
        <w:rPr>
          <w:rFonts w:asciiTheme="majorHAnsi" w:hAnsiTheme="majorHAnsi"/>
        </w:rPr>
        <w:t xml:space="preserve">. MPEG has </w:t>
      </w:r>
      <w:r w:rsidR="007D71FB">
        <w:rPr>
          <w:rFonts w:asciiTheme="majorHAnsi" w:hAnsiTheme="majorHAnsi"/>
        </w:rPr>
        <w:t xml:space="preserve">therefore </w:t>
      </w:r>
      <w:r w:rsidRPr="006517A8">
        <w:rPr>
          <w:rFonts w:asciiTheme="majorHAnsi" w:hAnsiTheme="majorHAnsi"/>
        </w:rPr>
        <w:t>recognized a need to further study future application requirements, and the availability of technology developments to fulfil</w:t>
      </w:r>
      <w:r w:rsidR="00A03C46">
        <w:rPr>
          <w:rFonts w:asciiTheme="majorHAnsi" w:hAnsiTheme="majorHAnsi"/>
        </w:rPr>
        <w:t>l</w:t>
      </w:r>
      <w:r w:rsidRPr="006517A8">
        <w:rPr>
          <w:rFonts w:asciiTheme="majorHAnsi" w:hAnsiTheme="majorHAnsi"/>
        </w:rPr>
        <w:t xml:space="preserve"> these requirements. Toward establishing a roadmap for future video coding standardization, MPEG has established two ad hoc groups to conduct this study. MPEG welcomes the input of all experts to exchange views, help map the video compression needs of the industry to future standardization activities, and discuss potential technologies that could be employed in such </w:t>
      </w:r>
      <w:r w:rsidR="0024701A">
        <w:rPr>
          <w:rFonts w:asciiTheme="majorHAnsi" w:hAnsiTheme="majorHAnsi"/>
        </w:rPr>
        <w:t xml:space="preserve">a </w:t>
      </w:r>
      <w:r w:rsidRPr="006517A8">
        <w:rPr>
          <w:rFonts w:asciiTheme="majorHAnsi" w:hAnsiTheme="majorHAnsi"/>
        </w:rPr>
        <w:t xml:space="preserve">video coding </w:t>
      </w:r>
      <w:r w:rsidRPr="006517A8">
        <w:rPr>
          <w:rFonts w:asciiTheme="majorHAnsi" w:hAnsiTheme="majorHAnsi"/>
        </w:rPr>
        <w:lastRenderedPageBreak/>
        <w:t>standard</w:t>
      </w:r>
      <w:r w:rsidR="00720D55">
        <w:rPr>
          <w:rFonts w:asciiTheme="majorHAnsi" w:hAnsiTheme="majorHAnsi"/>
        </w:rPr>
        <w:t>.</w:t>
      </w:r>
      <w:bookmarkStart w:id="0" w:name="_GoBack"/>
      <w:bookmarkEnd w:id="0"/>
      <w:r w:rsidR="00A03C46">
        <w:rPr>
          <w:rFonts w:asciiTheme="majorHAnsi" w:hAnsiTheme="majorHAnsi"/>
        </w:rPr>
        <w:t xml:space="preserve"> </w:t>
      </w:r>
      <w:hyperlink r:id="rId6" w:history="1">
        <w:r w:rsidR="00A03C46" w:rsidRPr="00F272D5">
          <w:rPr>
            <w:rStyle w:val="Hyperlink"/>
            <w:rFonts w:asciiTheme="majorHAnsi" w:hAnsiTheme="majorHAnsi"/>
          </w:rPr>
          <w:t>A list of the ad hoc groups</w:t>
        </w:r>
      </w:hyperlink>
      <w:r w:rsidR="00A03C46">
        <w:rPr>
          <w:rFonts w:asciiTheme="majorHAnsi" w:hAnsiTheme="majorHAnsi"/>
        </w:rPr>
        <w:t xml:space="preserve">, and </w:t>
      </w:r>
      <w:r w:rsidR="00F272D5">
        <w:rPr>
          <w:rFonts w:asciiTheme="majorHAnsi" w:hAnsiTheme="majorHAnsi"/>
        </w:rPr>
        <w:t>instructions to subscribe to their corresponding reflectors is available on the MPEG website.</w:t>
      </w:r>
    </w:p>
    <w:p w14:paraId="6D0432F1" w14:textId="77777777" w:rsidR="00A03C46" w:rsidRDefault="00A03C46" w:rsidP="00554F75">
      <w:pPr>
        <w:autoSpaceDE w:val="0"/>
        <w:autoSpaceDN w:val="0"/>
        <w:adjustRightInd w:val="0"/>
        <w:spacing w:before="120" w:line="240" w:lineRule="atLeast"/>
        <w:jc w:val="center"/>
        <w:rPr>
          <w:rFonts w:ascii="Calibri" w:hAnsi="Calibri" w:cs="Calibri"/>
          <w:b/>
          <w:bCs/>
          <w:iCs/>
          <w:szCs w:val="22"/>
        </w:rPr>
      </w:pPr>
    </w:p>
    <w:p w14:paraId="69F8A115" w14:textId="014B3429" w:rsidR="00FB28B7" w:rsidRPr="00554F75" w:rsidRDefault="006E0FB4" w:rsidP="00554F75">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hosts</w:t>
      </w:r>
      <w:r w:rsidR="00FB28B7" w:rsidRPr="00554F75">
        <w:rPr>
          <w:rFonts w:ascii="Calibri" w:hAnsi="Calibri" w:cs="Calibri"/>
          <w:b/>
          <w:bCs/>
          <w:iCs/>
          <w:szCs w:val="22"/>
        </w:rPr>
        <w:t xml:space="preserve"> M</w:t>
      </w:r>
      <w:r>
        <w:rPr>
          <w:rFonts w:ascii="Calibri" w:hAnsi="Calibri" w:cs="Calibri"/>
          <w:b/>
          <w:bCs/>
          <w:iCs/>
          <w:szCs w:val="22"/>
        </w:rPr>
        <w:t xml:space="preserve">edia </w:t>
      </w:r>
      <w:r w:rsidR="00FB28B7" w:rsidRPr="00554F75">
        <w:rPr>
          <w:rFonts w:ascii="Calibri" w:hAnsi="Calibri" w:cs="Calibri"/>
          <w:b/>
          <w:bCs/>
          <w:iCs/>
          <w:szCs w:val="22"/>
        </w:rPr>
        <w:t>S</w:t>
      </w:r>
      <w:r>
        <w:rPr>
          <w:rFonts w:ascii="Calibri" w:hAnsi="Calibri" w:cs="Calibri"/>
          <w:b/>
          <w:bCs/>
          <w:iCs/>
          <w:szCs w:val="22"/>
        </w:rPr>
        <w:t xml:space="preserve">ynchronization and </w:t>
      </w:r>
      <w:r w:rsidR="00FB28B7" w:rsidRPr="00554F75">
        <w:rPr>
          <w:rFonts w:ascii="Calibri" w:hAnsi="Calibri" w:cs="Calibri"/>
          <w:b/>
          <w:bCs/>
          <w:iCs/>
          <w:szCs w:val="22"/>
        </w:rPr>
        <w:t>H</w:t>
      </w:r>
      <w:r>
        <w:rPr>
          <w:rFonts w:ascii="Calibri" w:hAnsi="Calibri" w:cs="Calibri"/>
          <w:b/>
          <w:bCs/>
          <w:iCs/>
          <w:szCs w:val="22"/>
        </w:rPr>
        <w:t xml:space="preserve">ybrid </w:t>
      </w:r>
      <w:r w:rsidR="00FB28B7" w:rsidRPr="00554F75">
        <w:rPr>
          <w:rFonts w:ascii="Calibri" w:hAnsi="Calibri" w:cs="Calibri"/>
          <w:b/>
          <w:bCs/>
          <w:iCs/>
          <w:szCs w:val="22"/>
        </w:rPr>
        <w:t>D</w:t>
      </w:r>
      <w:r>
        <w:rPr>
          <w:rFonts w:ascii="Calibri" w:hAnsi="Calibri" w:cs="Calibri"/>
          <w:b/>
          <w:bCs/>
          <w:iCs/>
          <w:szCs w:val="22"/>
        </w:rPr>
        <w:t>elivery</w:t>
      </w:r>
      <w:r w:rsidR="00FB28B7" w:rsidRPr="00554F75">
        <w:rPr>
          <w:rFonts w:ascii="Calibri" w:hAnsi="Calibri" w:cs="Calibri"/>
          <w:b/>
          <w:bCs/>
          <w:iCs/>
          <w:szCs w:val="22"/>
        </w:rPr>
        <w:t xml:space="preserve"> workshop</w:t>
      </w:r>
    </w:p>
    <w:p w14:paraId="29B3BB07" w14:textId="56D621F3" w:rsidR="00570D8E" w:rsidRPr="00570D8E" w:rsidRDefault="002D0D3F" w:rsidP="00570D8E">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 xml:space="preserve"> </w:t>
      </w:r>
      <w:r w:rsidR="00570D8E" w:rsidRPr="00570D8E">
        <w:rPr>
          <w:rFonts w:ascii="Calibri" w:hAnsi="Calibri" w:cs="Calibri"/>
          <w:bCs/>
          <w:iCs/>
          <w:szCs w:val="22"/>
        </w:rPr>
        <w:t>MPEG has initiated a new exploration, called </w:t>
      </w:r>
      <w:r w:rsidR="00570D8E" w:rsidRPr="00570D8E">
        <w:rPr>
          <w:rFonts w:ascii="Calibri" w:hAnsi="Calibri" w:cs="Calibri"/>
          <w:bCs/>
          <w:i/>
          <w:iCs/>
          <w:szCs w:val="22"/>
        </w:rPr>
        <w:t>MPEG Timeline Alignment, </w:t>
      </w:r>
      <w:r w:rsidR="00570D8E" w:rsidRPr="00570D8E">
        <w:rPr>
          <w:rFonts w:ascii="Calibri" w:hAnsi="Calibri" w:cs="Calibri"/>
          <w:bCs/>
          <w:iCs/>
          <w:szCs w:val="22"/>
        </w:rPr>
        <w:t>to consider use cases and requirements for potentially new standards to enable advanced media synchronization capabilities.  At the 110th meeting in Strasbourg, the Media Synchronization and Hybrid Delivery workshop was hosted by MPEG to better understand the current state-of-the-art for media synchronization and identify further needs of the industry.  Six presentations, that can be accessed at the </w:t>
      </w:r>
      <w:hyperlink r:id="rId7" w:history="1">
        <w:r w:rsidR="00570D8E" w:rsidRPr="00570D8E">
          <w:rPr>
            <w:rStyle w:val="Hyperlink"/>
            <w:rFonts w:ascii="Calibri" w:hAnsi="Calibri" w:cs="Calibri"/>
            <w:bCs/>
            <w:iCs/>
            <w:szCs w:val="22"/>
          </w:rPr>
          <w:t>MPEG website</w:t>
        </w:r>
      </w:hyperlink>
      <w:r w:rsidR="00570D8E" w:rsidRPr="00570D8E">
        <w:rPr>
          <w:rFonts w:ascii="Calibri" w:hAnsi="Calibri" w:cs="Calibri"/>
          <w:bCs/>
          <w:iCs/>
          <w:szCs w:val="22"/>
        </w:rPr>
        <w:t>, were delivered at the workshop from both MPEG experts and external guests.  Presentations included an overview of existing MPEG technologies, and private extensions, that can already be used to implement hybrid services and synchronize media between different delivery methods, e.g. Broadcast and broadband delivery of media, and an analysis of new approaches for media synchronization.  In addition, workshop participants showcased six demonstrations.</w:t>
      </w:r>
    </w:p>
    <w:p w14:paraId="02489C8B" w14:textId="2878B0AD" w:rsidR="00FB28B7" w:rsidRPr="00FB28B7" w:rsidRDefault="00570D8E" w:rsidP="00570D8E">
      <w:pPr>
        <w:autoSpaceDE w:val="0"/>
        <w:autoSpaceDN w:val="0"/>
        <w:adjustRightInd w:val="0"/>
        <w:spacing w:before="120" w:line="240" w:lineRule="atLeast"/>
        <w:jc w:val="both"/>
        <w:rPr>
          <w:rFonts w:ascii="Calibri" w:hAnsi="Calibri" w:cs="Calibri"/>
          <w:bCs/>
          <w:iCs/>
          <w:szCs w:val="22"/>
        </w:rPr>
      </w:pPr>
      <w:r w:rsidRPr="00570D8E">
        <w:rPr>
          <w:rFonts w:ascii="Calibri" w:hAnsi="Calibri" w:cs="Calibri"/>
          <w:bCs/>
          <w:iCs/>
          <w:szCs w:val="22"/>
        </w:rPr>
        <w:t>Having achieved additional clarity of new aspects and requirements for media synchronization through the workshop, MPEG has decided to more closely study the use cases and requirements that can potentially be addressed in new standards.  An example of one such requirement that was identified is the ability to conditionally synchronize media or events using a programmatic description of the media rather than the widely used MPEG mechanism that restricts the designation of presentation time to an underlying reference clock.</w:t>
      </w:r>
      <w:r w:rsidRPr="00570D8E" w:rsidDel="00570D8E">
        <w:rPr>
          <w:rFonts w:ascii="Calibri" w:hAnsi="Calibri" w:cs="Calibri"/>
          <w:bCs/>
          <w:iCs/>
          <w:szCs w:val="22"/>
        </w:rPr>
        <w:t xml:space="preserve"> </w:t>
      </w:r>
    </w:p>
    <w:p w14:paraId="36AA21EA" w14:textId="77777777" w:rsidR="00FB28B7" w:rsidRPr="00FB28B7" w:rsidRDefault="00FB28B7" w:rsidP="00FB28B7">
      <w:pPr>
        <w:autoSpaceDE w:val="0"/>
        <w:autoSpaceDN w:val="0"/>
        <w:adjustRightInd w:val="0"/>
        <w:spacing w:before="120" w:line="240" w:lineRule="atLeast"/>
        <w:jc w:val="both"/>
        <w:rPr>
          <w:rFonts w:ascii="Calibri" w:hAnsi="Calibri" w:cs="Calibri"/>
          <w:bCs/>
          <w:iCs/>
          <w:szCs w:val="22"/>
        </w:rPr>
      </w:pPr>
    </w:p>
    <w:p w14:paraId="3D5397BB" w14:textId="5A4934C1" w:rsidR="00FB28B7" w:rsidRPr="00C97641" w:rsidRDefault="00C97641" w:rsidP="00C97641">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Green metadata for energy utilization reaches FDIS milestone</w:t>
      </w:r>
    </w:p>
    <w:p w14:paraId="27A81B42" w14:textId="6D0D8170" w:rsidR="0026413B" w:rsidRPr="006517A8" w:rsidRDefault="008258EF" w:rsidP="00FB28B7">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ISO/IEC 23001-11 Green Metadata has reached the FDIS milestone at the 110</w:t>
      </w:r>
      <w:r w:rsidRPr="008258EF">
        <w:rPr>
          <w:rFonts w:ascii="Calibri" w:hAnsi="Calibri" w:cs="Calibri"/>
          <w:bCs/>
          <w:iCs/>
          <w:szCs w:val="22"/>
          <w:vertAlign w:val="superscript"/>
        </w:rPr>
        <w:t>th</w:t>
      </w:r>
      <w:r>
        <w:rPr>
          <w:rFonts w:ascii="Calibri" w:hAnsi="Calibri" w:cs="Calibri"/>
          <w:bCs/>
          <w:iCs/>
          <w:szCs w:val="22"/>
        </w:rPr>
        <w:t xml:space="preserve"> </w:t>
      </w:r>
      <w:r w:rsidR="00FB28B7" w:rsidRPr="00FB28B7">
        <w:rPr>
          <w:rFonts w:ascii="Calibri" w:hAnsi="Calibri" w:cs="Calibri"/>
          <w:bCs/>
          <w:iCs/>
          <w:szCs w:val="22"/>
        </w:rPr>
        <w:t>MPEG</w:t>
      </w:r>
      <w:r>
        <w:rPr>
          <w:rFonts w:ascii="Calibri" w:hAnsi="Calibri" w:cs="Calibri"/>
          <w:bCs/>
          <w:iCs/>
          <w:szCs w:val="22"/>
        </w:rPr>
        <w:t xml:space="preserve"> meeting.</w:t>
      </w:r>
      <w:r w:rsidR="00FB28B7" w:rsidRPr="00FB28B7">
        <w:rPr>
          <w:rFonts w:ascii="Calibri" w:hAnsi="Calibri" w:cs="Calibri"/>
          <w:bCs/>
          <w:iCs/>
          <w:szCs w:val="22"/>
        </w:rPr>
        <w:t xml:space="preserve"> </w:t>
      </w:r>
      <w:r w:rsidR="006C578B">
        <w:rPr>
          <w:rFonts w:ascii="Calibri" w:hAnsi="Calibri" w:cs="Calibri"/>
          <w:bCs/>
          <w:iCs/>
          <w:szCs w:val="22"/>
        </w:rPr>
        <w:t>This</w:t>
      </w:r>
      <w:r>
        <w:rPr>
          <w:rFonts w:ascii="Calibri" w:hAnsi="Calibri" w:cs="Calibri"/>
          <w:bCs/>
          <w:iCs/>
          <w:szCs w:val="22"/>
        </w:rPr>
        <w:t xml:space="preserve"> standard specifies the format of metadata that can be </w:t>
      </w:r>
      <w:r w:rsidR="009041A5">
        <w:rPr>
          <w:rFonts w:ascii="Calibri" w:hAnsi="Calibri" w:cs="Calibri"/>
          <w:bCs/>
          <w:iCs/>
          <w:szCs w:val="22"/>
        </w:rPr>
        <w:t xml:space="preserve">used to reduce energy consumption from the encoding, decoding, and presentation of media content, </w:t>
      </w:r>
      <w:r w:rsidR="00C80BCF">
        <w:rPr>
          <w:rFonts w:ascii="Calibri" w:hAnsi="Calibri" w:cs="Calibri"/>
          <w:bCs/>
          <w:iCs/>
          <w:szCs w:val="22"/>
        </w:rPr>
        <w:t xml:space="preserve">while simultaneously controlling </w:t>
      </w:r>
      <w:r w:rsidR="00525C56">
        <w:rPr>
          <w:rFonts w:ascii="Calibri" w:hAnsi="Calibri" w:cs="Calibri"/>
          <w:bCs/>
          <w:iCs/>
          <w:szCs w:val="22"/>
        </w:rPr>
        <w:t>or avoiding degradation in</w:t>
      </w:r>
      <w:r w:rsidR="00C80BCF">
        <w:rPr>
          <w:rFonts w:ascii="Calibri" w:hAnsi="Calibri" w:cs="Calibri"/>
          <w:bCs/>
          <w:iCs/>
          <w:szCs w:val="22"/>
        </w:rPr>
        <w:t xml:space="preserve"> the Q</w:t>
      </w:r>
      <w:r w:rsidR="009041A5">
        <w:rPr>
          <w:rFonts w:ascii="Calibri" w:hAnsi="Calibri" w:cs="Calibri"/>
          <w:bCs/>
          <w:iCs/>
          <w:szCs w:val="22"/>
        </w:rPr>
        <w:t>uality of Experience (QoE)</w:t>
      </w:r>
      <w:r w:rsidR="00C80BCF">
        <w:rPr>
          <w:rFonts w:ascii="Calibri" w:hAnsi="Calibri" w:cs="Calibri"/>
          <w:bCs/>
          <w:iCs/>
          <w:szCs w:val="22"/>
        </w:rPr>
        <w:t>.</w:t>
      </w:r>
      <w:r w:rsidR="009041A5">
        <w:rPr>
          <w:rFonts w:ascii="Calibri" w:hAnsi="Calibri" w:cs="Calibri"/>
          <w:bCs/>
          <w:iCs/>
          <w:szCs w:val="22"/>
        </w:rPr>
        <w:t xml:space="preserve"> </w:t>
      </w:r>
      <w:r w:rsidR="006C578B">
        <w:rPr>
          <w:rFonts w:ascii="Calibri" w:hAnsi="Calibri" w:cs="Calibri"/>
          <w:bCs/>
          <w:iCs/>
          <w:szCs w:val="22"/>
        </w:rPr>
        <w:t>Moreover, the metadata specified in this standard can facilitate a trade-off between energy consumption and QoE</w:t>
      </w:r>
      <w:r w:rsidR="00FB28B7" w:rsidRPr="00FB28B7">
        <w:rPr>
          <w:rFonts w:ascii="Calibri" w:hAnsi="Calibri" w:cs="Calibri"/>
          <w:bCs/>
          <w:iCs/>
          <w:szCs w:val="22"/>
        </w:rPr>
        <w:t xml:space="preserve">. MPEG is also working on </w:t>
      </w:r>
      <w:r w:rsidR="006C578B">
        <w:rPr>
          <w:rFonts w:ascii="Calibri" w:hAnsi="Calibri" w:cs="Calibri"/>
          <w:bCs/>
          <w:iCs/>
          <w:szCs w:val="22"/>
        </w:rPr>
        <w:t xml:space="preserve">amendments to </w:t>
      </w:r>
      <w:r w:rsidR="00B9337E">
        <w:rPr>
          <w:rFonts w:ascii="Calibri" w:hAnsi="Calibri" w:cs="Calibri"/>
          <w:bCs/>
          <w:iCs/>
          <w:szCs w:val="22"/>
        </w:rPr>
        <w:t xml:space="preserve">the ubiquitous </w:t>
      </w:r>
      <w:r w:rsidR="00FB28B7" w:rsidRPr="00FB28B7">
        <w:rPr>
          <w:rFonts w:ascii="Calibri" w:hAnsi="Calibri" w:cs="Calibri"/>
          <w:bCs/>
          <w:iCs/>
          <w:szCs w:val="22"/>
        </w:rPr>
        <w:t xml:space="preserve">MPEG-2 TS </w:t>
      </w:r>
      <w:r w:rsidR="00F037C3">
        <w:rPr>
          <w:rFonts w:ascii="Calibri" w:hAnsi="Calibri" w:cs="Calibri"/>
          <w:bCs/>
          <w:iCs/>
          <w:szCs w:val="22"/>
        </w:rPr>
        <w:t xml:space="preserve">ISO/IEC 13818-1 </w:t>
      </w:r>
      <w:r w:rsidR="00FB28B7" w:rsidRPr="00FB28B7">
        <w:rPr>
          <w:rFonts w:ascii="Calibri" w:hAnsi="Calibri" w:cs="Calibri"/>
          <w:bCs/>
          <w:iCs/>
          <w:szCs w:val="22"/>
        </w:rPr>
        <w:t>and ISOBMFF</w:t>
      </w:r>
      <w:r w:rsidR="00F037C3">
        <w:rPr>
          <w:rFonts w:ascii="Calibri" w:hAnsi="Calibri" w:cs="Calibri"/>
          <w:bCs/>
          <w:iCs/>
          <w:szCs w:val="22"/>
        </w:rPr>
        <w:t xml:space="preserve"> ISO/IEC 14496-12</w:t>
      </w:r>
      <w:r w:rsidR="006C578B">
        <w:rPr>
          <w:rFonts w:ascii="Calibri" w:hAnsi="Calibri" w:cs="Calibri"/>
          <w:bCs/>
          <w:iCs/>
          <w:szCs w:val="22"/>
        </w:rPr>
        <w:t xml:space="preserve"> so that green m</w:t>
      </w:r>
      <w:r w:rsidR="001B5576">
        <w:rPr>
          <w:rFonts w:ascii="Calibri" w:hAnsi="Calibri" w:cs="Calibri"/>
          <w:bCs/>
          <w:iCs/>
          <w:szCs w:val="22"/>
        </w:rPr>
        <w:t>etadata can be delivered by these</w:t>
      </w:r>
      <w:r w:rsidR="006C578B">
        <w:rPr>
          <w:rFonts w:ascii="Calibri" w:hAnsi="Calibri" w:cs="Calibri"/>
          <w:bCs/>
          <w:iCs/>
          <w:szCs w:val="22"/>
        </w:rPr>
        <w:t xml:space="preserve"> formats</w:t>
      </w:r>
      <w:r w:rsidR="00FB28B7" w:rsidRPr="00FB28B7">
        <w:rPr>
          <w:rFonts w:ascii="Calibri" w:hAnsi="Calibri" w:cs="Calibri"/>
          <w:bCs/>
          <w:iCs/>
          <w:szCs w:val="22"/>
        </w:rPr>
        <w:t>.</w:t>
      </w:r>
    </w:p>
    <w:p w14:paraId="53A5E9B1" w14:textId="77777777" w:rsidR="000E4121" w:rsidRDefault="000E4121" w:rsidP="0046689A">
      <w:pPr>
        <w:autoSpaceDE w:val="0"/>
        <w:autoSpaceDN w:val="0"/>
        <w:adjustRightInd w:val="0"/>
        <w:spacing w:before="120" w:line="240" w:lineRule="atLeast"/>
        <w:jc w:val="both"/>
        <w:rPr>
          <w:rFonts w:asciiTheme="majorHAnsi" w:hAnsiTheme="majorHAnsi" w:cs="Calibri"/>
          <w:bCs/>
          <w:iCs/>
          <w:szCs w:val="22"/>
        </w:rPr>
      </w:pPr>
    </w:p>
    <w:p w14:paraId="332F6AC0" w14:textId="56B250B5" w:rsidR="00DF1666" w:rsidRDefault="00E20146" w:rsidP="00DF1666">
      <w:pPr>
        <w:autoSpaceDE w:val="0"/>
        <w:autoSpaceDN w:val="0"/>
        <w:adjustRightInd w:val="0"/>
        <w:spacing w:before="120" w:line="240" w:lineRule="atLeast"/>
        <w:jc w:val="center"/>
        <w:rPr>
          <w:rFonts w:asciiTheme="majorHAnsi" w:hAnsiTheme="majorHAnsi" w:cs="Calibri"/>
          <w:bCs/>
          <w:iCs/>
          <w:szCs w:val="22"/>
        </w:rPr>
      </w:pPr>
      <w:r>
        <w:rPr>
          <w:rFonts w:ascii="Calibri" w:hAnsi="Calibri" w:cs="Calibri"/>
          <w:b/>
          <w:bCs/>
          <w:iCs/>
          <w:szCs w:val="22"/>
        </w:rPr>
        <w:t xml:space="preserve">New </w:t>
      </w:r>
      <w:r w:rsidR="00D74EA6">
        <w:rPr>
          <w:rFonts w:ascii="Calibri" w:hAnsi="Calibri" w:cs="Calibri"/>
          <w:b/>
          <w:bCs/>
          <w:iCs/>
          <w:szCs w:val="22"/>
        </w:rPr>
        <w:t xml:space="preserve">MPEG 2 Systems </w:t>
      </w:r>
      <w:r>
        <w:rPr>
          <w:rFonts w:ascii="Calibri" w:hAnsi="Calibri" w:cs="Calibri"/>
          <w:b/>
          <w:bCs/>
          <w:iCs/>
          <w:szCs w:val="22"/>
        </w:rPr>
        <w:t>amendment synchronizes MPEG media presentation with external timelines</w:t>
      </w:r>
    </w:p>
    <w:p w14:paraId="3D7D6CD3" w14:textId="7BC96B88" w:rsidR="003E2DB0" w:rsidRDefault="00DF1666" w:rsidP="0046689A">
      <w:pPr>
        <w:autoSpaceDE w:val="0"/>
        <w:autoSpaceDN w:val="0"/>
        <w:adjustRightInd w:val="0"/>
        <w:spacing w:before="120" w:line="240" w:lineRule="atLeast"/>
        <w:jc w:val="both"/>
        <w:rPr>
          <w:rFonts w:asciiTheme="majorHAnsi" w:hAnsiTheme="majorHAnsi" w:cs="Calibri"/>
          <w:bCs/>
          <w:iCs/>
          <w:szCs w:val="22"/>
        </w:rPr>
      </w:pPr>
      <w:r w:rsidRPr="00DF1666">
        <w:rPr>
          <w:rFonts w:asciiTheme="majorHAnsi" w:hAnsiTheme="majorHAnsi" w:cs="Calibri"/>
          <w:bCs/>
          <w:iCs/>
          <w:szCs w:val="22"/>
        </w:rPr>
        <w:t xml:space="preserve">At its 110th meeting, </w:t>
      </w:r>
      <w:r w:rsidR="003E2DB0">
        <w:rPr>
          <w:rFonts w:asciiTheme="majorHAnsi" w:hAnsiTheme="majorHAnsi" w:cs="Calibri"/>
          <w:bCs/>
          <w:iCs/>
          <w:szCs w:val="22"/>
        </w:rPr>
        <w:t xml:space="preserve">MPEG has completed </w:t>
      </w:r>
      <w:r w:rsidRPr="00DF1666">
        <w:rPr>
          <w:rFonts w:asciiTheme="majorHAnsi" w:hAnsiTheme="majorHAnsi" w:cs="Calibri"/>
          <w:bCs/>
          <w:iCs/>
          <w:szCs w:val="22"/>
        </w:rPr>
        <w:t xml:space="preserve">an amendment to MPEG-2 Systems, ISO/IEC 13818-1:2014 AMD 2 Delivery of Timeline for External </w:t>
      </w:r>
      <w:r w:rsidR="00590525">
        <w:rPr>
          <w:rFonts w:asciiTheme="majorHAnsi" w:hAnsiTheme="majorHAnsi" w:cs="Calibri"/>
          <w:bCs/>
          <w:iCs/>
          <w:szCs w:val="22"/>
        </w:rPr>
        <w:t>Data</w:t>
      </w:r>
      <w:r w:rsidR="003E2DB0">
        <w:rPr>
          <w:rFonts w:asciiTheme="majorHAnsi" w:hAnsiTheme="majorHAnsi" w:cs="Calibri"/>
          <w:bCs/>
          <w:iCs/>
          <w:szCs w:val="22"/>
        </w:rPr>
        <w:t>, or TEMI</w:t>
      </w:r>
      <w:r w:rsidR="00DF20AD">
        <w:rPr>
          <w:rFonts w:asciiTheme="majorHAnsi" w:hAnsiTheme="majorHAnsi" w:cs="Calibri"/>
          <w:bCs/>
          <w:iCs/>
          <w:szCs w:val="22"/>
        </w:rPr>
        <w:t>,</w:t>
      </w:r>
      <w:r w:rsidR="003E2DB0">
        <w:rPr>
          <w:rFonts w:asciiTheme="majorHAnsi" w:hAnsiTheme="majorHAnsi" w:cs="Calibri"/>
          <w:bCs/>
          <w:iCs/>
          <w:szCs w:val="22"/>
        </w:rPr>
        <w:t xml:space="preserve"> as it called in MPEG</w:t>
      </w:r>
      <w:r w:rsidR="00590525">
        <w:rPr>
          <w:rFonts w:asciiTheme="majorHAnsi" w:hAnsiTheme="majorHAnsi" w:cs="Calibri"/>
          <w:bCs/>
          <w:iCs/>
          <w:szCs w:val="22"/>
        </w:rPr>
        <w:t xml:space="preserve">. </w:t>
      </w:r>
      <w:r w:rsidR="003E2DB0">
        <w:rPr>
          <w:rFonts w:asciiTheme="majorHAnsi" w:hAnsiTheme="majorHAnsi" w:cs="Calibri"/>
          <w:bCs/>
          <w:iCs/>
          <w:szCs w:val="22"/>
        </w:rPr>
        <w:t xml:space="preserve"> This amendment enables the synchronization of media available externally, for example, via a URL, to the media provided in an MPEG-2 transport stream (MPEG-2 TS).  Prior to the availability of this amendment, media that was synchronized to a </w:t>
      </w:r>
      <w:r w:rsidR="00F87FD3">
        <w:rPr>
          <w:rFonts w:asciiTheme="majorHAnsi" w:hAnsiTheme="majorHAnsi" w:cs="Calibri"/>
          <w:bCs/>
          <w:iCs/>
          <w:szCs w:val="22"/>
        </w:rPr>
        <w:t xml:space="preserve">presentation </w:t>
      </w:r>
      <w:r w:rsidR="003E2DB0">
        <w:rPr>
          <w:rFonts w:asciiTheme="majorHAnsi" w:hAnsiTheme="majorHAnsi" w:cs="Calibri"/>
          <w:bCs/>
          <w:iCs/>
          <w:szCs w:val="22"/>
        </w:rPr>
        <w:t xml:space="preserve">clock, e.g. a wall clock </w:t>
      </w:r>
      <w:r w:rsidR="00F87FD3">
        <w:rPr>
          <w:rFonts w:asciiTheme="majorHAnsi" w:hAnsiTheme="majorHAnsi" w:cs="Calibri"/>
          <w:bCs/>
          <w:iCs/>
          <w:szCs w:val="22"/>
        </w:rPr>
        <w:t xml:space="preserve">and </w:t>
      </w:r>
      <w:r w:rsidR="003E2DB0">
        <w:rPr>
          <w:rFonts w:asciiTheme="majorHAnsi" w:hAnsiTheme="majorHAnsi" w:cs="Calibri"/>
          <w:bCs/>
          <w:iCs/>
          <w:szCs w:val="22"/>
        </w:rPr>
        <w:t xml:space="preserve">was different from the clock architecture used in an MPEG-2 transport stream, was subject to discontinuities in the MPEG-2 TS clock.  TEMI provides the technologies to </w:t>
      </w:r>
      <w:r w:rsidR="00DF20AD">
        <w:rPr>
          <w:rFonts w:asciiTheme="majorHAnsi" w:hAnsiTheme="majorHAnsi" w:cs="Calibri"/>
          <w:bCs/>
          <w:iCs/>
          <w:szCs w:val="22"/>
        </w:rPr>
        <w:t xml:space="preserve">fully </w:t>
      </w:r>
      <w:r w:rsidR="003E2DB0">
        <w:rPr>
          <w:rFonts w:asciiTheme="majorHAnsi" w:hAnsiTheme="majorHAnsi" w:cs="Calibri"/>
          <w:bCs/>
          <w:iCs/>
          <w:szCs w:val="22"/>
        </w:rPr>
        <w:t xml:space="preserve">synchronize the presentation of media both internally and externally to an MPEG-2 TS.  One </w:t>
      </w:r>
      <w:r w:rsidR="002B271E">
        <w:rPr>
          <w:rFonts w:asciiTheme="majorHAnsi" w:hAnsiTheme="majorHAnsi" w:cs="Calibri"/>
          <w:bCs/>
          <w:iCs/>
          <w:szCs w:val="22"/>
        </w:rPr>
        <w:t xml:space="preserve">use case scenario that benefits from the TEMI technologies </w:t>
      </w:r>
      <w:r w:rsidR="003E2DB0">
        <w:rPr>
          <w:rFonts w:asciiTheme="majorHAnsi" w:hAnsiTheme="majorHAnsi" w:cs="Calibri"/>
          <w:bCs/>
          <w:iCs/>
          <w:szCs w:val="22"/>
        </w:rPr>
        <w:t xml:space="preserve">is </w:t>
      </w:r>
      <w:r w:rsidR="002B271E">
        <w:rPr>
          <w:rFonts w:asciiTheme="majorHAnsi" w:hAnsiTheme="majorHAnsi" w:cs="Calibri"/>
          <w:bCs/>
          <w:iCs/>
          <w:szCs w:val="22"/>
        </w:rPr>
        <w:t>the synchronization of broadcast content with interactive services and media provided over a broadband network.</w:t>
      </w:r>
    </w:p>
    <w:p w14:paraId="6FB9A963" w14:textId="77777777" w:rsidR="00DF1666" w:rsidRDefault="00DF1666" w:rsidP="0046689A">
      <w:pPr>
        <w:autoSpaceDE w:val="0"/>
        <w:autoSpaceDN w:val="0"/>
        <w:adjustRightInd w:val="0"/>
        <w:spacing w:before="120" w:line="240" w:lineRule="atLeast"/>
        <w:jc w:val="both"/>
        <w:rPr>
          <w:rFonts w:asciiTheme="majorHAnsi" w:hAnsiTheme="majorHAnsi" w:cs="Calibri"/>
          <w:bCs/>
          <w:iCs/>
          <w:szCs w:val="22"/>
        </w:rPr>
      </w:pPr>
    </w:p>
    <w:p w14:paraId="6CF837CA" w14:textId="77777777" w:rsidR="00581A26" w:rsidRDefault="00581A26" w:rsidP="0046689A">
      <w:pPr>
        <w:autoSpaceDE w:val="0"/>
        <w:autoSpaceDN w:val="0"/>
        <w:adjustRightInd w:val="0"/>
        <w:spacing w:before="120" w:line="240" w:lineRule="atLeast"/>
        <w:jc w:val="both"/>
        <w:rPr>
          <w:rFonts w:asciiTheme="majorHAnsi" w:hAnsiTheme="majorHAnsi" w:cs="Calibri"/>
          <w:bCs/>
          <w:iCs/>
          <w:szCs w:val="22"/>
        </w:rPr>
      </w:pPr>
    </w:p>
    <w:p w14:paraId="09813CB1" w14:textId="77777777" w:rsidR="00581A26" w:rsidRPr="00EB671D" w:rsidRDefault="00581A26" w:rsidP="0046689A">
      <w:pPr>
        <w:autoSpaceDE w:val="0"/>
        <w:autoSpaceDN w:val="0"/>
        <w:adjustRightInd w:val="0"/>
        <w:spacing w:before="120" w:line="240" w:lineRule="atLeast"/>
        <w:jc w:val="both"/>
        <w:rPr>
          <w:rFonts w:asciiTheme="majorHAnsi" w:hAnsiTheme="majorHAnsi" w:cs="Calibri"/>
          <w:bCs/>
          <w:iCs/>
          <w:szCs w:val="22"/>
        </w:rPr>
      </w:pPr>
    </w:p>
    <w:p w14:paraId="2A53E7D6" w14:textId="50707F22" w:rsidR="006517A8" w:rsidRPr="004C1621" w:rsidRDefault="00EB671D" w:rsidP="004C1621">
      <w:pPr>
        <w:jc w:val="center"/>
        <w:rPr>
          <w:rFonts w:asciiTheme="majorHAnsi" w:hAnsiTheme="majorHAnsi"/>
          <w:b/>
          <w:szCs w:val="22"/>
        </w:rPr>
      </w:pPr>
      <w:r w:rsidRPr="00EB671D">
        <w:rPr>
          <w:rFonts w:asciiTheme="majorHAnsi" w:hAnsiTheme="majorHAnsi"/>
          <w:b/>
          <w:szCs w:val="22"/>
        </w:rPr>
        <w:t>2</w:t>
      </w:r>
      <w:r w:rsidRPr="00EB671D">
        <w:rPr>
          <w:rFonts w:asciiTheme="majorHAnsi" w:hAnsiTheme="majorHAnsi"/>
          <w:b/>
          <w:szCs w:val="22"/>
          <w:vertAlign w:val="superscript"/>
        </w:rPr>
        <w:t>nd</w:t>
      </w:r>
      <w:r w:rsidRPr="00EB671D">
        <w:rPr>
          <w:rFonts w:asciiTheme="majorHAnsi" w:hAnsiTheme="majorHAnsi"/>
          <w:b/>
          <w:szCs w:val="22"/>
        </w:rPr>
        <w:t xml:space="preserve"> Edition of Augmented Reality Application Format reaches CD status</w:t>
      </w:r>
    </w:p>
    <w:p w14:paraId="019172D1" w14:textId="6D8A2842" w:rsidR="004C1621" w:rsidRDefault="004C1621" w:rsidP="00EB671D">
      <w:pPr>
        <w:jc w:val="both"/>
        <w:rPr>
          <w:rFonts w:asciiTheme="majorHAnsi" w:hAnsiTheme="majorHAnsi"/>
          <w:szCs w:val="22"/>
        </w:rPr>
      </w:pPr>
    </w:p>
    <w:p w14:paraId="2E5285D1" w14:textId="792F4866" w:rsidR="00EB671D" w:rsidRPr="00EB671D" w:rsidRDefault="004C1621" w:rsidP="00EB671D">
      <w:pPr>
        <w:jc w:val="both"/>
        <w:rPr>
          <w:rFonts w:asciiTheme="majorHAnsi" w:hAnsiTheme="majorHAnsi"/>
          <w:szCs w:val="22"/>
        </w:rPr>
      </w:pPr>
      <w:r>
        <w:rPr>
          <w:rFonts w:asciiTheme="majorHAnsi" w:hAnsiTheme="majorHAnsi"/>
          <w:szCs w:val="22"/>
        </w:rPr>
        <w:t>The</w:t>
      </w:r>
      <w:r w:rsidR="00EB671D" w:rsidRPr="00EB671D">
        <w:rPr>
          <w:rFonts w:asciiTheme="majorHAnsi" w:hAnsiTheme="majorHAnsi"/>
          <w:szCs w:val="22"/>
        </w:rPr>
        <w:t xml:space="preserve"> 2</w:t>
      </w:r>
      <w:r w:rsidR="00EB671D" w:rsidRPr="00EB671D">
        <w:rPr>
          <w:rFonts w:asciiTheme="majorHAnsi" w:hAnsiTheme="majorHAnsi"/>
          <w:szCs w:val="22"/>
          <w:vertAlign w:val="superscript"/>
        </w:rPr>
        <w:t>nd</w:t>
      </w:r>
      <w:r w:rsidR="00EB671D" w:rsidRPr="00EB671D">
        <w:rPr>
          <w:rFonts w:asciiTheme="majorHAnsi" w:hAnsiTheme="majorHAnsi"/>
          <w:szCs w:val="22"/>
        </w:rPr>
        <w:t xml:space="preserve"> Edition of MPEG’s Augmented Reality Application Format (ARAF)</w:t>
      </w:r>
      <w:r w:rsidR="00AD74DE">
        <w:rPr>
          <w:rFonts w:asciiTheme="majorHAnsi" w:hAnsiTheme="majorHAnsi"/>
          <w:szCs w:val="22"/>
        </w:rPr>
        <w:t>, ISO/IEC 23000-13</w:t>
      </w:r>
      <w:r w:rsidR="00EB671D" w:rsidRPr="00EB671D">
        <w:rPr>
          <w:rFonts w:asciiTheme="majorHAnsi" w:hAnsiTheme="majorHAnsi"/>
          <w:szCs w:val="22"/>
        </w:rPr>
        <w:t xml:space="preserve"> has reached CD status at the 110</w:t>
      </w:r>
      <w:r w:rsidR="00EB671D" w:rsidRPr="00EB671D">
        <w:rPr>
          <w:rFonts w:asciiTheme="majorHAnsi" w:hAnsiTheme="majorHAnsi"/>
          <w:szCs w:val="22"/>
          <w:vertAlign w:val="superscript"/>
        </w:rPr>
        <w:t>th</w:t>
      </w:r>
      <w:r w:rsidR="00EB671D" w:rsidRPr="00EB671D">
        <w:rPr>
          <w:rFonts w:asciiTheme="majorHAnsi" w:hAnsiTheme="majorHAnsi"/>
          <w:szCs w:val="22"/>
        </w:rPr>
        <w:t xml:space="preserve"> MPEG meeting</w:t>
      </w:r>
      <w:r w:rsidR="00625BF1">
        <w:rPr>
          <w:rFonts w:asciiTheme="majorHAnsi" w:hAnsiTheme="majorHAnsi"/>
          <w:szCs w:val="22"/>
        </w:rPr>
        <w:t>,</w:t>
      </w:r>
      <w:r w:rsidR="00EB671D" w:rsidRPr="00EB671D">
        <w:rPr>
          <w:rFonts w:asciiTheme="majorHAnsi" w:hAnsiTheme="majorHAnsi"/>
          <w:szCs w:val="22"/>
        </w:rPr>
        <w:t xml:space="preserve"> </w:t>
      </w:r>
      <w:r w:rsidR="00AD74DE">
        <w:rPr>
          <w:rFonts w:asciiTheme="majorHAnsi" w:hAnsiTheme="majorHAnsi"/>
          <w:szCs w:val="22"/>
        </w:rPr>
        <w:t>and</w:t>
      </w:r>
      <w:r w:rsidR="00EB671D" w:rsidRPr="00EB671D">
        <w:rPr>
          <w:rFonts w:asciiTheme="majorHAnsi" w:hAnsiTheme="majorHAnsi"/>
          <w:szCs w:val="22"/>
        </w:rPr>
        <w:t xml:space="preserve"> is </w:t>
      </w:r>
      <w:r w:rsidR="00AD74DE">
        <w:rPr>
          <w:rFonts w:asciiTheme="majorHAnsi" w:hAnsiTheme="majorHAnsi"/>
          <w:szCs w:val="22"/>
        </w:rPr>
        <w:t>anticipated</w:t>
      </w:r>
      <w:r w:rsidR="00625BF1">
        <w:rPr>
          <w:rFonts w:asciiTheme="majorHAnsi" w:hAnsiTheme="majorHAnsi"/>
          <w:szCs w:val="22"/>
        </w:rPr>
        <w:t xml:space="preserve"> </w:t>
      </w:r>
      <w:r w:rsidR="00AD74DE">
        <w:rPr>
          <w:rFonts w:asciiTheme="majorHAnsi" w:hAnsiTheme="majorHAnsi"/>
          <w:szCs w:val="22"/>
        </w:rPr>
        <w:t>to be published in its final form</w:t>
      </w:r>
      <w:r w:rsidR="00EB671D" w:rsidRPr="00EB671D">
        <w:rPr>
          <w:rFonts w:asciiTheme="majorHAnsi" w:hAnsiTheme="majorHAnsi"/>
          <w:szCs w:val="22"/>
        </w:rPr>
        <w:t xml:space="preserve"> </w:t>
      </w:r>
      <w:r w:rsidR="00DF20AD">
        <w:rPr>
          <w:rFonts w:asciiTheme="majorHAnsi" w:hAnsiTheme="majorHAnsi"/>
          <w:szCs w:val="22"/>
        </w:rPr>
        <w:t xml:space="preserve">at </w:t>
      </w:r>
      <w:r w:rsidR="00EB671D" w:rsidRPr="00EB671D">
        <w:rPr>
          <w:rFonts w:asciiTheme="majorHAnsi" w:hAnsiTheme="majorHAnsi"/>
          <w:szCs w:val="22"/>
        </w:rPr>
        <w:t xml:space="preserve">the end of 2015. ARAF </w:t>
      </w:r>
      <w:r w:rsidR="00B9337E">
        <w:rPr>
          <w:rFonts w:asciiTheme="majorHAnsi" w:hAnsiTheme="majorHAnsi"/>
          <w:szCs w:val="22"/>
        </w:rPr>
        <w:t xml:space="preserve">is a format that </w:t>
      </w:r>
      <w:r w:rsidR="00EB671D" w:rsidRPr="00EB671D">
        <w:rPr>
          <w:rFonts w:asciiTheme="majorHAnsi" w:hAnsiTheme="majorHAnsi"/>
          <w:szCs w:val="22"/>
        </w:rPr>
        <w:t xml:space="preserve">enables augmentation of </w:t>
      </w:r>
      <w:r w:rsidR="00B9337E">
        <w:rPr>
          <w:rFonts w:asciiTheme="majorHAnsi" w:hAnsiTheme="majorHAnsi"/>
          <w:szCs w:val="22"/>
        </w:rPr>
        <w:t xml:space="preserve">content representing </w:t>
      </w:r>
      <w:r w:rsidR="00EB671D" w:rsidRPr="00EB671D">
        <w:rPr>
          <w:rFonts w:asciiTheme="majorHAnsi" w:hAnsiTheme="majorHAnsi"/>
          <w:szCs w:val="22"/>
        </w:rPr>
        <w:t>the real world with synthetic media objects. Target applications</w:t>
      </w:r>
      <w:r w:rsidR="00DF20AD">
        <w:rPr>
          <w:rFonts w:asciiTheme="majorHAnsi" w:hAnsiTheme="majorHAnsi"/>
          <w:szCs w:val="22"/>
        </w:rPr>
        <w:t xml:space="preserve"> for </w:t>
      </w:r>
      <w:r w:rsidR="00AD74DE">
        <w:rPr>
          <w:rFonts w:asciiTheme="majorHAnsi" w:hAnsiTheme="majorHAnsi"/>
          <w:szCs w:val="22"/>
        </w:rPr>
        <w:t>ARAF</w:t>
      </w:r>
      <w:r w:rsidR="00EB671D" w:rsidRPr="00EB671D">
        <w:rPr>
          <w:rFonts w:asciiTheme="majorHAnsi" w:hAnsiTheme="majorHAnsi"/>
          <w:szCs w:val="22"/>
        </w:rPr>
        <w:t xml:space="preserve"> include geo-location based services, image-based object detection and tracking, mixed and augmented reality games, and real/virtual interactive scenarios.</w:t>
      </w:r>
    </w:p>
    <w:p w14:paraId="0880D7DF" w14:textId="77777777" w:rsidR="00EB671D" w:rsidRPr="00EB671D" w:rsidRDefault="00EB671D" w:rsidP="0046689A">
      <w:pPr>
        <w:autoSpaceDE w:val="0"/>
        <w:autoSpaceDN w:val="0"/>
        <w:adjustRightInd w:val="0"/>
        <w:spacing w:before="120" w:line="240" w:lineRule="atLeast"/>
        <w:jc w:val="both"/>
        <w:rPr>
          <w:rFonts w:asciiTheme="majorHAnsi" w:hAnsiTheme="majorHAnsi" w:cs="Calibri"/>
          <w:bCs/>
          <w:iCs/>
          <w:szCs w:val="22"/>
        </w:rPr>
      </w:pPr>
    </w:p>
    <w:p w14:paraId="03C305ED" w14:textId="77777777" w:rsidR="00B67208" w:rsidRDefault="00A0332A" w:rsidP="00B67208">
      <w:pPr>
        <w:autoSpaceDE w:val="0"/>
        <w:autoSpaceDN w:val="0"/>
        <w:adjustRightInd w:val="0"/>
        <w:spacing w:before="120" w:line="240" w:lineRule="atLeast"/>
        <w:jc w:val="center"/>
        <w:rPr>
          <w:rFonts w:ascii="Calibri" w:hAnsi="Calibri" w:cs="Calibri"/>
          <w:b/>
          <w:bCs/>
          <w:iCs/>
          <w:szCs w:val="22"/>
        </w:rPr>
      </w:pPr>
      <w:r w:rsidRPr="00A0332A">
        <w:rPr>
          <w:rFonts w:ascii="Calibri" w:hAnsi="Calibri" w:cs="Calibri"/>
          <w:b/>
          <w:bCs/>
          <w:iCs/>
          <w:szCs w:val="22"/>
        </w:rPr>
        <w:t>Report shows excellence of MPEG-H 3D Audio Performance</w:t>
      </w:r>
    </w:p>
    <w:p w14:paraId="0D6B45A0" w14:textId="7EF07D1D" w:rsidR="00A0332A" w:rsidRPr="00B67208" w:rsidRDefault="00A0332A" w:rsidP="00B67208">
      <w:pPr>
        <w:autoSpaceDE w:val="0"/>
        <w:autoSpaceDN w:val="0"/>
        <w:adjustRightInd w:val="0"/>
        <w:spacing w:before="120" w:line="240" w:lineRule="atLeast"/>
        <w:jc w:val="both"/>
        <w:rPr>
          <w:rFonts w:ascii="Calibri" w:hAnsi="Calibri" w:cs="Calibri"/>
          <w:b/>
          <w:bCs/>
          <w:iCs/>
          <w:szCs w:val="22"/>
        </w:rPr>
      </w:pPr>
      <w:r w:rsidRPr="00A0332A">
        <w:rPr>
          <w:rFonts w:ascii="Calibri" w:hAnsi="Calibri" w:cs="Calibri"/>
          <w:bCs/>
          <w:iCs/>
          <w:szCs w:val="22"/>
        </w:rPr>
        <w:t>At the 110</w:t>
      </w:r>
      <w:r w:rsidRPr="00A0332A">
        <w:rPr>
          <w:rFonts w:ascii="Calibri" w:hAnsi="Calibri" w:cs="Calibri"/>
          <w:bCs/>
          <w:iCs/>
          <w:szCs w:val="22"/>
          <w:vertAlign w:val="superscript"/>
        </w:rPr>
        <w:t>th</w:t>
      </w:r>
      <w:r w:rsidRPr="00A0332A">
        <w:rPr>
          <w:rFonts w:ascii="Calibri" w:hAnsi="Calibri" w:cs="Calibri"/>
          <w:bCs/>
          <w:iCs/>
          <w:szCs w:val="22"/>
        </w:rPr>
        <w:t xml:space="preserve"> MPEG meeting, WG11 has published N14931, Report on MPEG-H 3D Audio Performance, available </w:t>
      </w:r>
      <w:proofErr w:type="gramStart"/>
      <w:r w:rsidR="00417671">
        <w:rPr>
          <w:rFonts w:ascii="Calibri" w:hAnsi="Calibri" w:cs="Calibri"/>
          <w:bCs/>
          <w:iCs/>
          <w:szCs w:val="22"/>
        </w:rPr>
        <w:t>at</w:t>
      </w:r>
      <w:r w:rsidRPr="00A0332A">
        <w:rPr>
          <w:rFonts w:ascii="Calibri" w:hAnsi="Calibri" w:cs="Calibri"/>
          <w:bCs/>
          <w:iCs/>
          <w:szCs w:val="22"/>
        </w:rPr>
        <w:t xml:space="preserve">  </w:t>
      </w:r>
      <w:proofErr w:type="gramEnd"/>
      <w:r w:rsidR="00625BF1">
        <w:fldChar w:fldCharType="begin"/>
      </w:r>
      <w:r w:rsidR="00625BF1">
        <w:instrText xml:space="preserve"> HYPERLINK "http://mpeg.chiariglione.org/standards/mpeg-h/3d-audio" </w:instrText>
      </w:r>
      <w:r w:rsidR="00625BF1">
        <w:fldChar w:fldCharType="separate"/>
      </w:r>
      <w:r w:rsidRPr="00B67208">
        <w:rPr>
          <w:rStyle w:val="Hyperlink"/>
          <w:rFonts w:ascii="Calibri" w:hAnsi="Calibri" w:cs="Calibri"/>
          <w:bCs/>
          <w:iCs/>
          <w:szCs w:val="22"/>
        </w:rPr>
        <w:t>http://mpeg.chiariglione.org/standards/mpeg-h/3d-audio</w:t>
      </w:r>
      <w:r w:rsidR="00625BF1">
        <w:rPr>
          <w:rStyle w:val="Hyperlink"/>
          <w:rFonts w:ascii="Calibri" w:hAnsi="Calibri" w:cs="Calibri"/>
          <w:bCs/>
          <w:iCs/>
          <w:szCs w:val="22"/>
        </w:rPr>
        <w:fldChar w:fldCharType="end"/>
      </w:r>
      <w:r w:rsidRPr="00A0332A">
        <w:rPr>
          <w:rFonts w:ascii="Calibri" w:hAnsi="Calibri" w:cs="Calibri"/>
          <w:bCs/>
          <w:iCs/>
          <w:szCs w:val="22"/>
        </w:rPr>
        <w:t xml:space="preserve">. This report shows that 3D Audio achieved a subjective score in the range of Excellent for presentation over loudspeakers in the coded bit rate range of 384 kb/s to 1.2 Mb/s. When presenting a binauralized version of these signals over headphones, performance was far into the </w:t>
      </w:r>
      <w:proofErr w:type="gramStart"/>
      <w:r w:rsidRPr="00A0332A">
        <w:rPr>
          <w:rFonts w:ascii="Calibri" w:hAnsi="Calibri" w:cs="Calibri"/>
          <w:bCs/>
          <w:iCs/>
          <w:szCs w:val="22"/>
        </w:rPr>
        <w:t>Excellent</w:t>
      </w:r>
      <w:proofErr w:type="gramEnd"/>
      <w:r w:rsidRPr="00A0332A">
        <w:rPr>
          <w:rFonts w:ascii="Calibri" w:hAnsi="Calibri" w:cs="Calibri"/>
          <w:bCs/>
          <w:iCs/>
          <w:szCs w:val="22"/>
        </w:rPr>
        <w:t xml:space="preserve"> range.  The test items consisted of a mix of multichannel (9.0 to 22.2) material, sound objects, and Higher Order Ambisonics (HOA) sound scenes. </w:t>
      </w:r>
    </w:p>
    <w:p w14:paraId="1EFB8F5F" w14:textId="6FBC27D4" w:rsidR="00A0332A" w:rsidRPr="00A0332A" w:rsidRDefault="00A0332A" w:rsidP="00B67208">
      <w:pPr>
        <w:autoSpaceDE w:val="0"/>
        <w:autoSpaceDN w:val="0"/>
        <w:adjustRightInd w:val="0"/>
        <w:spacing w:before="120" w:line="240" w:lineRule="atLeast"/>
        <w:jc w:val="both"/>
        <w:rPr>
          <w:rFonts w:ascii="Calibri" w:hAnsi="Calibri" w:cs="Calibri"/>
          <w:bCs/>
          <w:iCs/>
          <w:szCs w:val="22"/>
        </w:rPr>
      </w:pPr>
      <w:r w:rsidRPr="00A0332A">
        <w:rPr>
          <w:rFonts w:ascii="Calibri" w:hAnsi="Calibri" w:cs="Calibri"/>
          <w:bCs/>
          <w:iCs/>
          <w:szCs w:val="22"/>
        </w:rPr>
        <w:t xml:space="preserve">MPEG-H 3D Audio supports a highly immersive audio experience for loudspeakers placed in a 3-dimensional configuration (e.g. high, mid and low for front, side and surround). Key functionalities are a compact and bit-efficient representation of multi-channel audio programs, and the ability to flexibly render audio content to an arbitrary number of loudspeakers with an arbitrary configuration, as well as to provide an immersive binaural experience over headphones.  The technology supports content in multiple formats: channel-based, channels and objects (CO), and Higher Order Ambisonics (HOA) scene-based. </w:t>
      </w:r>
    </w:p>
    <w:p w14:paraId="059FA110" w14:textId="3544C55A" w:rsidR="004B06F0" w:rsidRPr="006517A8" w:rsidRDefault="00A0332A" w:rsidP="006517A8">
      <w:pPr>
        <w:autoSpaceDE w:val="0"/>
        <w:autoSpaceDN w:val="0"/>
        <w:adjustRightInd w:val="0"/>
        <w:spacing w:before="120" w:line="240" w:lineRule="atLeast"/>
        <w:jc w:val="both"/>
        <w:rPr>
          <w:rFonts w:ascii="Calibri" w:hAnsi="Calibri" w:cs="Calibri"/>
          <w:bCs/>
          <w:iCs/>
          <w:szCs w:val="22"/>
        </w:rPr>
      </w:pPr>
      <w:r w:rsidRPr="00A0332A">
        <w:rPr>
          <w:rFonts w:ascii="Calibri" w:hAnsi="Calibri" w:cs="Calibri"/>
          <w:bCs/>
          <w:iCs/>
          <w:szCs w:val="22"/>
        </w:rPr>
        <w:t>MPEG-H 3D Audio progressed to Draft International Standard at the July 2014 MPEG meeting and is expected to progress to International Standard in early 2015.</w:t>
      </w:r>
    </w:p>
    <w:p w14:paraId="1A4664CB" w14:textId="77777777" w:rsidR="00554F75" w:rsidRPr="00554F75" w:rsidRDefault="00554F75" w:rsidP="00554F75">
      <w:pPr>
        <w:autoSpaceDE w:val="0"/>
        <w:autoSpaceDN w:val="0"/>
        <w:adjustRightInd w:val="0"/>
        <w:jc w:val="both"/>
        <w:rPr>
          <w:rFonts w:ascii="Calibri" w:hAnsi="Calibri" w:cs="Calibri"/>
          <w:szCs w:val="22"/>
          <w:lang w:val="en-GB"/>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8"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DD041F1" w14:textId="0672D96A" w:rsidR="00F3442C" w:rsidRDefault="00F611B0" w:rsidP="00331CA3">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7F0B6762" w14:textId="404EA883" w:rsidR="00331CA3" w:rsidRDefault="00331CA3" w:rsidP="00EB3586">
      <w:pPr>
        <w:ind w:left="562"/>
        <w:rPr>
          <w:rFonts w:ascii="Calibri" w:hAnsi="Calibri"/>
          <w:szCs w:val="22"/>
          <w:lang w:val="en-GB"/>
        </w:rPr>
      </w:pPr>
      <w:r>
        <w:rPr>
          <w:rFonts w:ascii="Calibri" w:hAnsi="Calibri"/>
          <w:szCs w:val="22"/>
          <w:lang w:val="en-GB"/>
        </w:rPr>
        <w:t xml:space="preserve">No. 111, </w:t>
      </w:r>
      <w:r w:rsidR="00B90F63">
        <w:rPr>
          <w:rFonts w:ascii="Calibri" w:hAnsi="Calibri"/>
          <w:szCs w:val="22"/>
          <w:lang w:val="en-GB"/>
        </w:rPr>
        <w:t>Geneva, CH</w:t>
      </w:r>
      <w:r w:rsidR="005F56BC">
        <w:rPr>
          <w:rFonts w:ascii="Calibri" w:hAnsi="Calibri"/>
          <w:szCs w:val="22"/>
          <w:lang w:val="en-GB"/>
        </w:rPr>
        <w:t>, 16 – 20 February 2015</w:t>
      </w:r>
    </w:p>
    <w:p w14:paraId="60C180AC" w14:textId="125461D3" w:rsidR="00676AD6" w:rsidRPr="009B7D0F" w:rsidRDefault="00246566" w:rsidP="008B36B1">
      <w:pPr>
        <w:ind w:left="562"/>
        <w:rPr>
          <w:rFonts w:ascii="Calibri" w:hAnsi="Calibri"/>
          <w:szCs w:val="22"/>
          <w:lang w:val="en-GB"/>
        </w:rPr>
      </w:pPr>
      <w:r>
        <w:rPr>
          <w:rFonts w:ascii="Calibri" w:hAnsi="Calibri"/>
          <w:szCs w:val="22"/>
          <w:lang w:val="en-GB"/>
        </w:rPr>
        <w:t>No. 112, Warsaw</w:t>
      </w:r>
      <w:r w:rsidR="00B90F63">
        <w:rPr>
          <w:rFonts w:ascii="Calibri" w:hAnsi="Calibri"/>
          <w:szCs w:val="22"/>
          <w:lang w:val="en-GB"/>
        </w:rPr>
        <w:t>, PL</w:t>
      </w:r>
      <w:r w:rsidR="008B36B1">
        <w:rPr>
          <w:rFonts w:ascii="Calibri" w:hAnsi="Calibri"/>
          <w:szCs w:val="22"/>
          <w:lang w:val="en-GB"/>
        </w:rPr>
        <w:t>, 22 – 26 June 2015</w:t>
      </w:r>
    </w:p>
    <w:p w14:paraId="47A298AC" w14:textId="72D61DB3" w:rsidR="00B67208" w:rsidRPr="009B7D0F" w:rsidRDefault="0098180B" w:rsidP="00B67208">
      <w:pPr>
        <w:ind w:left="562"/>
        <w:rPr>
          <w:rFonts w:ascii="Calibri" w:hAnsi="Calibri"/>
          <w:szCs w:val="22"/>
          <w:lang w:val="en-GB"/>
        </w:rPr>
      </w:pPr>
      <w:r>
        <w:rPr>
          <w:rFonts w:ascii="Calibri" w:hAnsi="Calibri"/>
          <w:szCs w:val="22"/>
          <w:lang w:val="en-GB"/>
        </w:rPr>
        <w:t>No. 113, Lucca, IT, 19 – 23 October</w:t>
      </w:r>
      <w:r w:rsidR="00B67208">
        <w:rPr>
          <w:rFonts w:ascii="Calibri" w:hAnsi="Calibri"/>
          <w:szCs w:val="22"/>
          <w:lang w:val="en-GB"/>
        </w:rPr>
        <w:t xml:space="preserve"> 2015</w:t>
      </w:r>
    </w:p>
    <w:p w14:paraId="43C7D5A0" w14:textId="1EE26997" w:rsidR="00B67208" w:rsidRPr="009B7D0F" w:rsidRDefault="00907F99" w:rsidP="00B67208">
      <w:pPr>
        <w:ind w:left="562"/>
        <w:rPr>
          <w:rFonts w:ascii="Calibri" w:hAnsi="Calibri"/>
          <w:szCs w:val="22"/>
          <w:lang w:val="en-GB"/>
        </w:rPr>
      </w:pPr>
      <w:r>
        <w:rPr>
          <w:rFonts w:ascii="Calibri" w:hAnsi="Calibri"/>
          <w:szCs w:val="22"/>
          <w:lang w:val="en-GB"/>
        </w:rPr>
        <w:t>No. 114, San Diego</w:t>
      </w:r>
      <w:r w:rsidR="00B67208">
        <w:rPr>
          <w:rFonts w:ascii="Calibri" w:hAnsi="Calibri"/>
          <w:szCs w:val="22"/>
          <w:lang w:val="en-GB"/>
        </w:rPr>
        <w:t xml:space="preserve">, </w:t>
      </w:r>
      <w:r w:rsidR="00B06832">
        <w:rPr>
          <w:rFonts w:ascii="Calibri" w:hAnsi="Calibri"/>
          <w:szCs w:val="22"/>
          <w:lang w:val="en-GB"/>
        </w:rPr>
        <w:t>CA, USA, 22 – 26 February 2016</w:t>
      </w: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D945D4" w:rsidRDefault="00F611B0">
      <w:pPr>
        <w:ind w:left="562"/>
        <w:rPr>
          <w:rFonts w:ascii="Calibri" w:hAnsi="Calibri"/>
          <w:szCs w:val="22"/>
          <w:lang w:val="it-IT"/>
        </w:rPr>
      </w:pPr>
      <w:r w:rsidRPr="00D945D4">
        <w:rPr>
          <w:rFonts w:ascii="Calibri" w:hAnsi="Calibri"/>
          <w:szCs w:val="22"/>
          <w:lang w:val="it-IT"/>
        </w:rPr>
        <w:t>Tel: +39 011 935 04 61</w:t>
      </w:r>
    </w:p>
    <w:p w14:paraId="72398DF0" w14:textId="25072B4C" w:rsidR="002350CE" w:rsidRDefault="00D945D4" w:rsidP="002350CE">
      <w:pPr>
        <w:ind w:left="562"/>
        <w:rPr>
          <w:rFonts w:ascii="Calibri" w:hAnsi="Calibri"/>
          <w:szCs w:val="22"/>
          <w:lang w:val="en-GB"/>
        </w:rPr>
      </w:pPr>
      <w:hyperlink r:id="rId9"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2350CE">
      <w:pPr>
        <w:autoSpaceDE w:val="0"/>
        <w:autoSpaceDN w:val="0"/>
        <w:adjustRightInd w:val="0"/>
        <w:spacing w:before="120"/>
        <w:rPr>
          <w:rFonts w:ascii="Calibri" w:hAnsi="Calibri"/>
          <w:szCs w:val="22"/>
          <w:lang w:val="en-GB"/>
        </w:rPr>
      </w:pPr>
      <w:proofErr w:type="gramStart"/>
      <w:r>
        <w:rPr>
          <w:rFonts w:ascii="Calibri" w:hAnsi="Calibri"/>
          <w:szCs w:val="22"/>
          <w:lang w:val="en-GB"/>
        </w:rPr>
        <w:t>or</w:t>
      </w:r>
      <w:proofErr w:type="gramEnd"/>
    </w:p>
    <w:p w14:paraId="773A7BBA" w14:textId="189EF5CC" w:rsidR="00FD0379" w:rsidRDefault="00FD0379">
      <w:pPr>
        <w:spacing w:before="120"/>
        <w:jc w:val="both"/>
        <w:rPr>
          <w:rFonts w:ascii="Calibri" w:hAnsi="Calibri"/>
          <w:szCs w:val="22"/>
          <w:lang w:val="en-GB"/>
        </w:rPr>
      </w:pPr>
    </w:p>
    <w:p w14:paraId="1173B8F6" w14:textId="6EB555FE" w:rsidR="00FD0379" w:rsidRPr="00281F03" w:rsidRDefault="00FD0379" w:rsidP="00FD0379">
      <w:pPr>
        <w:ind w:left="562"/>
        <w:rPr>
          <w:rFonts w:ascii="Calibri" w:hAnsi="Calibri"/>
          <w:szCs w:val="22"/>
        </w:rPr>
      </w:pPr>
      <w:r w:rsidRPr="00281F03">
        <w:rPr>
          <w:rFonts w:ascii="Calibri" w:hAnsi="Calibri"/>
          <w:szCs w:val="22"/>
        </w:rPr>
        <w:t>Dr. Arianne T. Hinds</w:t>
      </w:r>
    </w:p>
    <w:p w14:paraId="3DB0D7DA" w14:textId="2200A0EE" w:rsidR="00FD0379" w:rsidRPr="00281F03" w:rsidRDefault="00FD0379" w:rsidP="00FD0379">
      <w:pPr>
        <w:ind w:left="562"/>
        <w:rPr>
          <w:rFonts w:ascii="Calibri" w:hAnsi="Calibri"/>
          <w:szCs w:val="22"/>
        </w:rPr>
      </w:pPr>
      <w:r w:rsidRPr="00281F03">
        <w:rPr>
          <w:rFonts w:ascii="Calibri" w:hAnsi="Calibri"/>
          <w:szCs w:val="22"/>
        </w:rPr>
        <w:t>Cable Television Laboratories</w:t>
      </w:r>
    </w:p>
    <w:p w14:paraId="4455934C" w14:textId="339E214F" w:rsidR="00FD0379" w:rsidRPr="00281F03" w:rsidRDefault="00FD0379" w:rsidP="00FD0379">
      <w:pPr>
        <w:ind w:left="562"/>
        <w:rPr>
          <w:rFonts w:ascii="Calibri" w:hAnsi="Calibri"/>
          <w:szCs w:val="22"/>
        </w:rPr>
      </w:pPr>
      <w:r w:rsidRPr="00281F03">
        <w:rPr>
          <w:rFonts w:ascii="Calibri" w:hAnsi="Calibri"/>
          <w:szCs w:val="22"/>
        </w:rPr>
        <w:t>858 Coal Creek Circle</w:t>
      </w:r>
    </w:p>
    <w:p w14:paraId="0D2A8788" w14:textId="4B9AF9C5" w:rsidR="00FD0379" w:rsidRDefault="005D7E49" w:rsidP="00FD0379">
      <w:pPr>
        <w:ind w:left="562"/>
        <w:rPr>
          <w:rFonts w:ascii="Calibri" w:hAnsi="Calibri"/>
          <w:szCs w:val="22"/>
          <w:lang w:val="it-IT"/>
        </w:rPr>
      </w:pPr>
      <w:r>
        <w:rPr>
          <w:rFonts w:ascii="Calibri" w:hAnsi="Calibri"/>
          <w:szCs w:val="22"/>
          <w:lang w:val="it-IT"/>
        </w:rPr>
        <w:t>Louis</w:t>
      </w:r>
      <w:r w:rsidR="00FD0379">
        <w:rPr>
          <w:rFonts w:ascii="Calibri" w:hAnsi="Calibri"/>
          <w:szCs w:val="22"/>
          <w:lang w:val="it-IT"/>
        </w:rPr>
        <w:t>ville, Colorado 80027 USA</w:t>
      </w:r>
    </w:p>
    <w:p w14:paraId="6C7012A1" w14:textId="77777777" w:rsidR="000E5B1A" w:rsidRDefault="00FD0379" w:rsidP="000E5B1A">
      <w:pPr>
        <w:ind w:left="562"/>
        <w:rPr>
          <w:rFonts w:ascii="Calibri" w:hAnsi="Calibri"/>
          <w:szCs w:val="22"/>
          <w:lang w:val="it-IT"/>
        </w:rPr>
      </w:pPr>
      <w:r>
        <w:rPr>
          <w:rFonts w:ascii="Calibri" w:hAnsi="Calibri"/>
          <w:szCs w:val="22"/>
          <w:lang w:val="it-IT"/>
        </w:rPr>
        <w:t>Tel: +1 303 661 3419</w:t>
      </w:r>
    </w:p>
    <w:p w14:paraId="4310D5E2" w14:textId="22878B39" w:rsidR="000E5B1A" w:rsidRPr="000E5B1A" w:rsidRDefault="000E5B1A" w:rsidP="000E5B1A">
      <w:pPr>
        <w:ind w:left="562"/>
        <w:rPr>
          <w:rFonts w:ascii="Calibri" w:hAnsi="Calibri"/>
          <w:szCs w:val="22"/>
          <w:lang w:val="it-IT"/>
        </w:rPr>
      </w:pPr>
      <w:r w:rsidRPr="00281F03">
        <w:rPr>
          <w:rFonts w:ascii="Calibri" w:hAnsi="Calibri"/>
          <w:szCs w:val="22"/>
          <w:lang w:val="it-IT"/>
        </w:rPr>
        <w:t xml:space="preserve"> </w:t>
      </w:r>
      <w:hyperlink r:id="rId10" w:history="1">
        <w:r w:rsidRPr="00281F03">
          <w:rPr>
            <w:rStyle w:val="Hyperlink"/>
            <w:rFonts w:ascii="Calibri" w:hAnsi="Calibri"/>
            <w:szCs w:val="22"/>
            <w:lang w:val="it-IT"/>
          </w:rPr>
          <w:t>a.hinds@cablelabs.com</w:t>
        </w:r>
      </w:hyperlink>
      <w:r w:rsidRPr="00281F03">
        <w:rPr>
          <w:rFonts w:ascii="Calibri" w:hAnsi="Calibri"/>
          <w:szCs w:val="22"/>
          <w:lang w:val="it-IT"/>
        </w:rPr>
        <w:t>.</w:t>
      </w:r>
    </w:p>
    <w:p w14:paraId="1C4BEE5D" w14:textId="77777777" w:rsidR="00FD0379" w:rsidRPr="00281F03" w:rsidRDefault="00FD0379">
      <w:pPr>
        <w:spacing w:before="120"/>
        <w:jc w:val="both"/>
        <w:rPr>
          <w:rFonts w:ascii="Calibri" w:hAnsi="Calibri"/>
          <w:szCs w:val="22"/>
          <w:lang w:val="it-IT"/>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11"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4"/>
  </w:num>
  <w:num w:numId="4">
    <w:abstractNumId w:val="3"/>
  </w:num>
  <w:num w:numId="5">
    <w:abstractNumId w:val="15"/>
  </w:num>
  <w:num w:numId="6">
    <w:abstractNumId w:val="7"/>
  </w:num>
  <w:num w:numId="7">
    <w:abstractNumId w:val="10"/>
  </w:num>
  <w:num w:numId="8">
    <w:abstractNumId w:val="6"/>
  </w:num>
  <w:num w:numId="9">
    <w:abstractNumId w:val="9"/>
  </w:num>
  <w:num w:numId="10">
    <w:abstractNumId w:val="0"/>
  </w:num>
  <w:num w:numId="11">
    <w:abstractNumId w:val="4"/>
  </w:num>
  <w:num w:numId="12">
    <w:abstractNumId w:val="13"/>
  </w:num>
  <w:num w:numId="13">
    <w:abstractNumId w:val="2"/>
  </w:num>
  <w:num w:numId="14">
    <w:abstractNumId w:val="11"/>
  </w:num>
  <w:num w:numId="15">
    <w:abstractNumId w:val="8"/>
  </w:num>
  <w:num w:numId="16">
    <w:abstractNumId w:val="12"/>
  </w:num>
  <w:num w:numId="17">
    <w:abstractNumId w:val="18"/>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35AF7"/>
    <w:rsid w:val="00036E1D"/>
    <w:rsid w:val="00043E54"/>
    <w:rsid w:val="00047E31"/>
    <w:rsid w:val="00052076"/>
    <w:rsid w:val="000520C2"/>
    <w:rsid w:val="0005255E"/>
    <w:rsid w:val="00060AEC"/>
    <w:rsid w:val="000634AB"/>
    <w:rsid w:val="00064DFB"/>
    <w:rsid w:val="000676B0"/>
    <w:rsid w:val="000765BC"/>
    <w:rsid w:val="00087338"/>
    <w:rsid w:val="000917E2"/>
    <w:rsid w:val="00096407"/>
    <w:rsid w:val="00096758"/>
    <w:rsid w:val="000A5B1E"/>
    <w:rsid w:val="000B1223"/>
    <w:rsid w:val="000B1C8B"/>
    <w:rsid w:val="000B2450"/>
    <w:rsid w:val="000B560C"/>
    <w:rsid w:val="000C1F32"/>
    <w:rsid w:val="000C3346"/>
    <w:rsid w:val="000C578E"/>
    <w:rsid w:val="000D4B88"/>
    <w:rsid w:val="000D5562"/>
    <w:rsid w:val="000D6CD1"/>
    <w:rsid w:val="000D76CC"/>
    <w:rsid w:val="000D7ADF"/>
    <w:rsid w:val="000E1533"/>
    <w:rsid w:val="000E4121"/>
    <w:rsid w:val="000E59FA"/>
    <w:rsid w:val="000E5B1A"/>
    <w:rsid w:val="000F277A"/>
    <w:rsid w:val="00102683"/>
    <w:rsid w:val="00103775"/>
    <w:rsid w:val="00103CEE"/>
    <w:rsid w:val="00104EF9"/>
    <w:rsid w:val="00105576"/>
    <w:rsid w:val="001178CD"/>
    <w:rsid w:val="00123225"/>
    <w:rsid w:val="00126E1C"/>
    <w:rsid w:val="001272FF"/>
    <w:rsid w:val="0012737B"/>
    <w:rsid w:val="00137A1E"/>
    <w:rsid w:val="00137EC6"/>
    <w:rsid w:val="0014254D"/>
    <w:rsid w:val="00145FE5"/>
    <w:rsid w:val="00150A5A"/>
    <w:rsid w:val="00153E26"/>
    <w:rsid w:val="00154744"/>
    <w:rsid w:val="00157C2F"/>
    <w:rsid w:val="00163633"/>
    <w:rsid w:val="0017264A"/>
    <w:rsid w:val="00172CAF"/>
    <w:rsid w:val="0017340C"/>
    <w:rsid w:val="00180A91"/>
    <w:rsid w:val="00182FA9"/>
    <w:rsid w:val="00186B29"/>
    <w:rsid w:val="00187C67"/>
    <w:rsid w:val="001A3B0D"/>
    <w:rsid w:val="001A44A5"/>
    <w:rsid w:val="001A685B"/>
    <w:rsid w:val="001A722C"/>
    <w:rsid w:val="001B206F"/>
    <w:rsid w:val="001B3BF6"/>
    <w:rsid w:val="001B5576"/>
    <w:rsid w:val="001B68E1"/>
    <w:rsid w:val="001C0B5E"/>
    <w:rsid w:val="001C3A2C"/>
    <w:rsid w:val="001C4C79"/>
    <w:rsid w:val="001C6628"/>
    <w:rsid w:val="001D44B6"/>
    <w:rsid w:val="001D4D00"/>
    <w:rsid w:val="001E068B"/>
    <w:rsid w:val="001E2E61"/>
    <w:rsid w:val="001E5BEA"/>
    <w:rsid w:val="001E7BF5"/>
    <w:rsid w:val="001F26C1"/>
    <w:rsid w:val="001F3A7A"/>
    <w:rsid w:val="001F46D6"/>
    <w:rsid w:val="002003A0"/>
    <w:rsid w:val="002010F9"/>
    <w:rsid w:val="002074A1"/>
    <w:rsid w:val="00220A36"/>
    <w:rsid w:val="00223A7D"/>
    <w:rsid w:val="00224A81"/>
    <w:rsid w:val="002262A8"/>
    <w:rsid w:val="002350CE"/>
    <w:rsid w:val="0023656D"/>
    <w:rsid w:val="002373F9"/>
    <w:rsid w:val="00244E84"/>
    <w:rsid w:val="00246566"/>
    <w:rsid w:val="00246D5C"/>
    <w:rsid w:val="0024701A"/>
    <w:rsid w:val="00252DE2"/>
    <w:rsid w:val="00254ACD"/>
    <w:rsid w:val="0026413B"/>
    <w:rsid w:val="002731D4"/>
    <w:rsid w:val="002759DE"/>
    <w:rsid w:val="00275C16"/>
    <w:rsid w:val="00277D43"/>
    <w:rsid w:val="00281F03"/>
    <w:rsid w:val="002A1C03"/>
    <w:rsid w:val="002A683E"/>
    <w:rsid w:val="002B0E4A"/>
    <w:rsid w:val="002B271E"/>
    <w:rsid w:val="002B2D62"/>
    <w:rsid w:val="002B5755"/>
    <w:rsid w:val="002B6776"/>
    <w:rsid w:val="002C411E"/>
    <w:rsid w:val="002C4AD7"/>
    <w:rsid w:val="002D0D3F"/>
    <w:rsid w:val="002D5495"/>
    <w:rsid w:val="002D7075"/>
    <w:rsid w:val="002D763E"/>
    <w:rsid w:val="002E1F55"/>
    <w:rsid w:val="002E3E06"/>
    <w:rsid w:val="002E44D6"/>
    <w:rsid w:val="002E6720"/>
    <w:rsid w:val="002E673B"/>
    <w:rsid w:val="002F1CA2"/>
    <w:rsid w:val="002F2367"/>
    <w:rsid w:val="002F7DEF"/>
    <w:rsid w:val="003067F3"/>
    <w:rsid w:val="00310DDB"/>
    <w:rsid w:val="00311213"/>
    <w:rsid w:val="003114C0"/>
    <w:rsid w:val="0031443B"/>
    <w:rsid w:val="00317903"/>
    <w:rsid w:val="0032003C"/>
    <w:rsid w:val="003217D1"/>
    <w:rsid w:val="00331CA3"/>
    <w:rsid w:val="00332CEA"/>
    <w:rsid w:val="003348F1"/>
    <w:rsid w:val="0033518A"/>
    <w:rsid w:val="00337A97"/>
    <w:rsid w:val="00340AA1"/>
    <w:rsid w:val="00344660"/>
    <w:rsid w:val="00345B8C"/>
    <w:rsid w:val="00353EC1"/>
    <w:rsid w:val="00354BBF"/>
    <w:rsid w:val="003577CB"/>
    <w:rsid w:val="00357C00"/>
    <w:rsid w:val="00357F01"/>
    <w:rsid w:val="0036204C"/>
    <w:rsid w:val="0036708F"/>
    <w:rsid w:val="0037022A"/>
    <w:rsid w:val="003816CC"/>
    <w:rsid w:val="00387584"/>
    <w:rsid w:val="003962A4"/>
    <w:rsid w:val="0039751B"/>
    <w:rsid w:val="003976A2"/>
    <w:rsid w:val="00397824"/>
    <w:rsid w:val="003A2D84"/>
    <w:rsid w:val="003A3D4C"/>
    <w:rsid w:val="003A5F50"/>
    <w:rsid w:val="003B037A"/>
    <w:rsid w:val="003B2065"/>
    <w:rsid w:val="003B2B5B"/>
    <w:rsid w:val="003D1939"/>
    <w:rsid w:val="003D19C4"/>
    <w:rsid w:val="003E0784"/>
    <w:rsid w:val="003E2372"/>
    <w:rsid w:val="003E2DB0"/>
    <w:rsid w:val="003F230E"/>
    <w:rsid w:val="003F38BF"/>
    <w:rsid w:val="003F6B93"/>
    <w:rsid w:val="003F7842"/>
    <w:rsid w:val="00400C6F"/>
    <w:rsid w:val="00404324"/>
    <w:rsid w:val="00405A2F"/>
    <w:rsid w:val="004063DC"/>
    <w:rsid w:val="004145A8"/>
    <w:rsid w:val="00414BF7"/>
    <w:rsid w:val="00417671"/>
    <w:rsid w:val="00427FD9"/>
    <w:rsid w:val="0043081C"/>
    <w:rsid w:val="004315E1"/>
    <w:rsid w:val="00432283"/>
    <w:rsid w:val="00444321"/>
    <w:rsid w:val="00453B02"/>
    <w:rsid w:val="00461010"/>
    <w:rsid w:val="00462315"/>
    <w:rsid w:val="00463584"/>
    <w:rsid w:val="004645BF"/>
    <w:rsid w:val="0046689A"/>
    <w:rsid w:val="00474AF8"/>
    <w:rsid w:val="00474D36"/>
    <w:rsid w:val="0048340C"/>
    <w:rsid w:val="00490D8F"/>
    <w:rsid w:val="00497E60"/>
    <w:rsid w:val="004A198E"/>
    <w:rsid w:val="004A4BE5"/>
    <w:rsid w:val="004A560E"/>
    <w:rsid w:val="004B06F0"/>
    <w:rsid w:val="004B7143"/>
    <w:rsid w:val="004C1621"/>
    <w:rsid w:val="004C5667"/>
    <w:rsid w:val="004C75E0"/>
    <w:rsid w:val="004D6C83"/>
    <w:rsid w:val="004E2B74"/>
    <w:rsid w:val="00504395"/>
    <w:rsid w:val="00504DD0"/>
    <w:rsid w:val="0050680B"/>
    <w:rsid w:val="00506BB5"/>
    <w:rsid w:val="00513D90"/>
    <w:rsid w:val="00514CB4"/>
    <w:rsid w:val="00516ECB"/>
    <w:rsid w:val="005201A1"/>
    <w:rsid w:val="00520DB5"/>
    <w:rsid w:val="0052196A"/>
    <w:rsid w:val="0052501C"/>
    <w:rsid w:val="00525C56"/>
    <w:rsid w:val="0053016A"/>
    <w:rsid w:val="00530D71"/>
    <w:rsid w:val="0053414C"/>
    <w:rsid w:val="00535CEB"/>
    <w:rsid w:val="005406BF"/>
    <w:rsid w:val="005515C2"/>
    <w:rsid w:val="00553ABD"/>
    <w:rsid w:val="00553FCD"/>
    <w:rsid w:val="00554F75"/>
    <w:rsid w:val="00560937"/>
    <w:rsid w:val="00562693"/>
    <w:rsid w:val="00570D8E"/>
    <w:rsid w:val="00570E2A"/>
    <w:rsid w:val="0057210D"/>
    <w:rsid w:val="00572779"/>
    <w:rsid w:val="005762B2"/>
    <w:rsid w:val="00581742"/>
    <w:rsid w:val="00581A26"/>
    <w:rsid w:val="00582EED"/>
    <w:rsid w:val="00583DEF"/>
    <w:rsid w:val="00585208"/>
    <w:rsid w:val="005856C8"/>
    <w:rsid w:val="00590525"/>
    <w:rsid w:val="00590F9D"/>
    <w:rsid w:val="00591872"/>
    <w:rsid w:val="00592610"/>
    <w:rsid w:val="0059534A"/>
    <w:rsid w:val="005A077C"/>
    <w:rsid w:val="005A0F8A"/>
    <w:rsid w:val="005A75C7"/>
    <w:rsid w:val="005B00F6"/>
    <w:rsid w:val="005B098B"/>
    <w:rsid w:val="005B229D"/>
    <w:rsid w:val="005C6CF9"/>
    <w:rsid w:val="005D7E49"/>
    <w:rsid w:val="005E16EE"/>
    <w:rsid w:val="005E2D1D"/>
    <w:rsid w:val="005E38CF"/>
    <w:rsid w:val="005E452F"/>
    <w:rsid w:val="005E783A"/>
    <w:rsid w:val="005F45C2"/>
    <w:rsid w:val="005F4EB5"/>
    <w:rsid w:val="005F56BC"/>
    <w:rsid w:val="005F56EA"/>
    <w:rsid w:val="00605D35"/>
    <w:rsid w:val="006071DF"/>
    <w:rsid w:val="006131B0"/>
    <w:rsid w:val="006133EB"/>
    <w:rsid w:val="00615303"/>
    <w:rsid w:val="00616336"/>
    <w:rsid w:val="00620009"/>
    <w:rsid w:val="006225FB"/>
    <w:rsid w:val="00625BF1"/>
    <w:rsid w:val="006300A7"/>
    <w:rsid w:val="00630956"/>
    <w:rsid w:val="006319A3"/>
    <w:rsid w:val="0063450A"/>
    <w:rsid w:val="00636965"/>
    <w:rsid w:val="006378EA"/>
    <w:rsid w:val="006417E5"/>
    <w:rsid w:val="00644E36"/>
    <w:rsid w:val="00647A08"/>
    <w:rsid w:val="006517A8"/>
    <w:rsid w:val="00657F02"/>
    <w:rsid w:val="00666B5B"/>
    <w:rsid w:val="00676AD6"/>
    <w:rsid w:val="00683055"/>
    <w:rsid w:val="006852AA"/>
    <w:rsid w:val="006878F6"/>
    <w:rsid w:val="00692850"/>
    <w:rsid w:val="006948DA"/>
    <w:rsid w:val="006A0A0D"/>
    <w:rsid w:val="006A3DBA"/>
    <w:rsid w:val="006A7238"/>
    <w:rsid w:val="006B09D3"/>
    <w:rsid w:val="006B2467"/>
    <w:rsid w:val="006C578B"/>
    <w:rsid w:val="006D0E38"/>
    <w:rsid w:val="006D70EB"/>
    <w:rsid w:val="006E0FB4"/>
    <w:rsid w:val="006E2418"/>
    <w:rsid w:val="006E393E"/>
    <w:rsid w:val="006E3FA0"/>
    <w:rsid w:val="006E43FE"/>
    <w:rsid w:val="006E44C0"/>
    <w:rsid w:val="006E522A"/>
    <w:rsid w:val="006F335E"/>
    <w:rsid w:val="00703522"/>
    <w:rsid w:val="00703FB5"/>
    <w:rsid w:val="00713D21"/>
    <w:rsid w:val="00720D55"/>
    <w:rsid w:val="007217FE"/>
    <w:rsid w:val="007251B8"/>
    <w:rsid w:val="00740AFC"/>
    <w:rsid w:val="0075240D"/>
    <w:rsid w:val="007542CF"/>
    <w:rsid w:val="007611D5"/>
    <w:rsid w:val="00762450"/>
    <w:rsid w:val="00766E2F"/>
    <w:rsid w:val="00774EED"/>
    <w:rsid w:val="007753D7"/>
    <w:rsid w:val="0078412B"/>
    <w:rsid w:val="00786115"/>
    <w:rsid w:val="00790B79"/>
    <w:rsid w:val="00795DE9"/>
    <w:rsid w:val="00797578"/>
    <w:rsid w:val="007A5318"/>
    <w:rsid w:val="007B1960"/>
    <w:rsid w:val="007C0B61"/>
    <w:rsid w:val="007D250B"/>
    <w:rsid w:val="007D26F7"/>
    <w:rsid w:val="007D3EAA"/>
    <w:rsid w:val="007D6F9F"/>
    <w:rsid w:val="007D71FB"/>
    <w:rsid w:val="007E5FD8"/>
    <w:rsid w:val="007F2C95"/>
    <w:rsid w:val="00803E21"/>
    <w:rsid w:val="0080748B"/>
    <w:rsid w:val="008145BD"/>
    <w:rsid w:val="00817140"/>
    <w:rsid w:val="008211F5"/>
    <w:rsid w:val="0082138C"/>
    <w:rsid w:val="008258EF"/>
    <w:rsid w:val="00832517"/>
    <w:rsid w:val="008501C8"/>
    <w:rsid w:val="00852166"/>
    <w:rsid w:val="00855B81"/>
    <w:rsid w:val="0086558F"/>
    <w:rsid w:val="0087473B"/>
    <w:rsid w:val="00875286"/>
    <w:rsid w:val="0088037B"/>
    <w:rsid w:val="00885336"/>
    <w:rsid w:val="00893018"/>
    <w:rsid w:val="0089624E"/>
    <w:rsid w:val="008B27CB"/>
    <w:rsid w:val="008B36B1"/>
    <w:rsid w:val="008B526D"/>
    <w:rsid w:val="008C3615"/>
    <w:rsid w:val="008C6D1D"/>
    <w:rsid w:val="008D2FAC"/>
    <w:rsid w:val="008D33B8"/>
    <w:rsid w:val="008D4B3D"/>
    <w:rsid w:val="008D5880"/>
    <w:rsid w:val="008D594D"/>
    <w:rsid w:val="008D6389"/>
    <w:rsid w:val="008E3E12"/>
    <w:rsid w:val="008F1FDB"/>
    <w:rsid w:val="00900DE3"/>
    <w:rsid w:val="009041A5"/>
    <w:rsid w:val="00907F99"/>
    <w:rsid w:val="00911FD9"/>
    <w:rsid w:val="0091421D"/>
    <w:rsid w:val="00916E08"/>
    <w:rsid w:val="00921562"/>
    <w:rsid w:val="00922BCC"/>
    <w:rsid w:val="00931D20"/>
    <w:rsid w:val="00935BCD"/>
    <w:rsid w:val="00936AD3"/>
    <w:rsid w:val="00940B7D"/>
    <w:rsid w:val="009426D8"/>
    <w:rsid w:val="00943CDB"/>
    <w:rsid w:val="0096763F"/>
    <w:rsid w:val="009768BC"/>
    <w:rsid w:val="0098180B"/>
    <w:rsid w:val="009829F4"/>
    <w:rsid w:val="00985EF8"/>
    <w:rsid w:val="0099435F"/>
    <w:rsid w:val="009970C7"/>
    <w:rsid w:val="00997278"/>
    <w:rsid w:val="009A1B55"/>
    <w:rsid w:val="009A1C65"/>
    <w:rsid w:val="009B3218"/>
    <w:rsid w:val="009B7D0F"/>
    <w:rsid w:val="009C06C3"/>
    <w:rsid w:val="009C34A6"/>
    <w:rsid w:val="009C552A"/>
    <w:rsid w:val="009D279D"/>
    <w:rsid w:val="009D3004"/>
    <w:rsid w:val="009D3B5F"/>
    <w:rsid w:val="009E0C74"/>
    <w:rsid w:val="009E330C"/>
    <w:rsid w:val="009E7AA8"/>
    <w:rsid w:val="009F6318"/>
    <w:rsid w:val="00A01E58"/>
    <w:rsid w:val="00A0332A"/>
    <w:rsid w:val="00A03C46"/>
    <w:rsid w:val="00A04F9E"/>
    <w:rsid w:val="00A0678F"/>
    <w:rsid w:val="00A15ECE"/>
    <w:rsid w:val="00A20E2E"/>
    <w:rsid w:val="00A343DD"/>
    <w:rsid w:val="00A404A5"/>
    <w:rsid w:val="00A4463F"/>
    <w:rsid w:val="00A4693C"/>
    <w:rsid w:val="00A5699D"/>
    <w:rsid w:val="00A56F0E"/>
    <w:rsid w:val="00A57EB4"/>
    <w:rsid w:val="00A74022"/>
    <w:rsid w:val="00A770EF"/>
    <w:rsid w:val="00A8038F"/>
    <w:rsid w:val="00A80E23"/>
    <w:rsid w:val="00A818E8"/>
    <w:rsid w:val="00A83C8D"/>
    <w:rsid w:val="00A91DD1"/>
    <w:rsid w:val="00A95868"/>
    <w:rsid w:val="00AA0B69"/>
    <w:rsid w:val="00AA18D4"/>
    <w:rsid w:val="00AB3179"/>
    <w:rsid w:val="00AB6767"/>
    <w:rsid w:val="00AC0000"/>
    <w:rsid w:val="00AD1F76"/>
    <w:rsid w:val="00AD74DE"/>
    <w:rsid w:val="00AE75F7"/>
    <w:rsid w:val="00AF1B4F"/>
    <w:rsid w:val="00AF2C0D"/>
    <w:rsid w:val="00AF425A"/>
    <w:rsid w:val="00AF56F1"/>
    <w:rsid w:val="00B00A71"/>
    <w:rsid w:val="00B0395F"/>
    <w:rsid w:val="00B03DA2"/>
    <w:rsid w:val="00B0420E"/>
    <w:rsid w:val="00B051DB"/>
    <w:rsid w:val="00B06490"/>
    <w:rsid w:val="00B06832"/>
    <w:rsid w:val="00B0685F"/>
    <w:rsid w:val="00B15343"/>
    <w:rsid w:val="00B2164B"/>
    <w:rsid w:val="00B22B2F"/>
    <w:rsid w:val="00B23217"/>
    <w:rsid w:val="00B25309"/>
    <w:rsid w:val="00B260FF"/>
    <w:rsid w:val="00B26E18"/>
    <w:rsid w:val="00B33738"/>
    <w:rsid w:val="00B45E70"/>
    <w:rsid w:val="00B47586"/>
    <w:rsid w:val="00B507A6"/>
    <w:rsid w:val="00B51781"/>
    <w:rsid w:val="00B51F05"/>
    <w:rsid w:val="00B54743"/>
    <w:rsid w:val="00B54B28"/>
    <w:rsid w:val="00B55CA0"/>
    <w:rsid w:val="00B67208"/>
    <w:rsid w:val="00B7418A"/>
    <w:rsid w:val="00B75945"/>
    <w:rsid w:val="00B81796"/>
    <w:rsid w:val="00B82909"/>
    <w:rsid w:val="00B859A8"/>
    <w:rsid w:val="00B90F63"/>
    <w:rsid w:val="00B9337E"/>
    <w:rsid w:val="00BA087C"/>
    <w:rsid w:val="00BA0AF5"/>
    <w:rsid w:val="00BB00EC"/>
    <w:rsid w:val="00BB0AE2"/>
    <w:rsid w:val="00BB503F"/>
    <w:rsid w:val="00BC0464"/>
    <w:rsid w:val="00BC3CC0"/>
    <w:rsid w:val="00BD020F"/>
    <w:rsid w:val="00BD7AD3"/>
    <w:rsid w:val="00BE24C5"/>
    <w:rsid w:val="00BE40EC"/>
    <w:rsid w:val="00BE75D7"/>
    <w:rsid w:val="00BF22B7"/>
    <w:rsid w:val="00C02C0D"/>
    <w:rsid w:val="00C05C7E"/>
    <w:rsid w:val="00C0710C"/>
    <w:rsid w:val="00C105D0"/>
    <w:rsid w:val="00C1093E"/>
    <w:rsid w:val="00C119E7"/>
    <w:rsid w:val="00C11C93"/>
    <w:rsid w:val="00C15FB0"/>
    <w:rsid w:val="00C242DC"/>
    <w:rsid w:val="00C33525"/>
    <w:rsid w:val="00C33E76"/>
    <w:rsid w:val="00C471DC"/>
    <w:rsid w:val="00C62FAC"/>
    <w:rsid w:val="00C7219E"/>
    <w:rsid w:val="00C740BB"/>
    <w:rsid w:val="00C746B5"/>
    <w:rsid w:val="00C767BF"/>
    <w:rsid w:val="00C80BCF"/>
    <w:rsid w:val="00C933D7"/>
    <w:rsid w:val="00C9531E"/>
    <w:rsid w:val="00C95752"/>
    <w:rsid w:val="00C95F0C"/>
    <w:rsid w:val="00C963CA"/>
    <w:rsid w:val="00C97641"/>
    <w:rsid w:val="00C97A3F"/>
    <w:rsid w:val="00CA0A2A"/>
    <w:rsid w:val="00CA16C4"/>
    <w:rsid w:val="00CA1AD1"/>
    <w:rsid w:val="00CB7779"/>
    <w:rsid w:val="00CC39B2"/>
    <w:rsid w:val="00CD4F43"/>
    <w:rsid w:val="00CD564F"/>
    <w:rsid w:val="00CD5C20"/>
    <w:rsid w:val="00CE45D6"/>
    <w:rsid w:val="00CE5772"/>
    <w:rsid w:val="00CF51EA"/>
    <w:rsid w:val="00CF6651"/>
    <w:rsid w:val="00D004EC"/>
    <w:rsid w:val="00D045E8"/>
    <w:rsid w:val="00D11E1E"/>
    <w:rsid w:val="00D1484D"/>
    <w:rsid w:val="00D21ACE"/>
    <w:rsid w:val="00D54B70"/>
    <w:rsid w:val="00D565A3"/>
    <w:rsid w:val="00D6007C"/>
    <w:rsid w:val="00D61EDF"/>
    <w:rsid w:val="00D63415"/>
    <w:rsid w:val="00D6525A"/>
    <w:rsid w:val="00D658DD"/>
    <w:rsid w:val="00D67CF6"/>
    <w:rsid w:val="00D71305"/>
    <w:rsid w:val="00D72C8E"/>
    <w:rsid w:val="00D744A4"/>
    <w:rsid w:val="00D74EA6"/>
    <w:rsid w:val="00D75F06"/>
    <w:rsid w:val="00D81E9C"/>
    <w:rsid w:val="00D85C85"/>
    <w:rsid w:val="00D865F4"/>
    <w:rsid w:val="00D87CF3"/>
    <w:rsid w:val="00D916AF"/>
    <w:rsid w:val="00D936B9"/>
    <w:rsid w:val="00D945D4"/>
    <w:rsid w:val="00D96F2D"/>
    <w:rsid w:val="00DA10DB"/>
    <w:rsid w:val="00DA354D"/>
    <w:rsid w:val="00DA385B"/>
    <w:rsid w:val="00DA40C6"/>
    <w:rsid w:val="00DA5845"/>
    <w:rsid w:val="00DA786E"/>
    <w:rsid w:val="00DB0549"/>
    <w:rsid w:val="00DB41C5"/>
    <w:rsid w:val="00DC3778"/>
    <w:rsid w:val="00DC3BC1"/>
    <w:rsid w:val="00DC7A45"/>
    <w:rsid w:val="00DD06AC"/>
    <w:rsid w:val="00DD2FC1"/>
    <w:rsid w:val="00DD3721"/>
    <w:rsid w:val="00DD4EA6"/>
    <w:rsid w:val="00DD6079"/>
    <w:rsid w:val="00DD6EF0"/>
    <w:rsid w:val="00DE16D7"/>
    <w:rsid w:val="00DF1666"/>
    <w:rsid w:val="00DF20AD"/>
    <w:rsid w:val="00DF28C3"/>
    <w:rsid w:val="00DF3574"/>
    <w:rsid w:val="00E060C4"/>
    <w:rsid w:val="00E11443"/>
    <w:rsid w:val="00E127E6"/>
    <w:rsid w:val="00E15E3E"/>
    <w:rsid w:val="00E20146"/>
    <w:rsid w:val="00E21266"/>
    <w:rsid w:val="00E23B41"/>
    <w:rsid w:val="00E3309F"/>
    <w:rsid w:val="00E477EF"/>
    <w:rsid w:val="00E5019A"/>
    <w:rsid w:val="00E52B63"/>
    <w:rsid w:val="00E56194"/>
    <w:rsid w:val="00E65ED0"/>
    <w:rsid w:val="00E747A3"/>
    <w:rsid w:val="00E778AE"/>
    <w:rsid w:val="00E81A3D"/>
    <w:rsid w:val="00E84B4F"/>
    <w:rsid w:val="00E85B44"/>
    <w:rsid w:val="00E922B5"/>
    <w:rsid w:val="00E9412C"/>
    <w:rsid w:val="00EA53FC"/>
    <w:rsid w:val="00EB0261"/>
    <w:rsid w:val="00EB3586"/>
    <w:rsid w:val="00EB5C98"/>
    <w:rsid w:val="00EB671D"/>
    <w:rsid w:val="00EC7CF6"/>
    <w:rsid w:val="00ED06F6"/>
    <w:rsid w:val="00ED29D3"/>
    <w:rsid w:val="00ED434B"/>
    <w:rsid w:val="00EE07D0"/>
    <w:rsid w:val="00EE6E6F"/>
    <w:rsid w:val="00EF645C"/>
    <w:rsid w:val="00F0144E"/>
    <w:rsid w:val="00F037C3"/>
    <w:rsid w:val="00F04413"/>
    <w:rsid w:val="00F04F7C"/>
    <w:rsid w:val="00F11E39"/>
    <w:rsid w:val="00F129FE"/>
    <w:rsid w:val="00F12A1F"/>
    <w:rsid w:val="00F20973"/>
    <w:rsid w:val="00F24F9B"/>
    <w:rsid w:val="00F272D5"/>
    <w:rsid w:val="00F27D90"/>
    <w:rsid w:val="00F30F39"/>
    <w:rsid w:val="00F32396"/>
    <w:rsid w:val="00F327A5"/>
    <w:rsid w:val="00F3442C"/>
    <w:rsid w:val="00F34A3D"/>
    <w:rsid w:val="00F37D01"/>
    <w:rsid w:val="00F45FAC"/>
    <w:rsid w:val="00F469BA"/>
    <w:rsid w:val="00F51DCD"/>
    <w:rsid w:val="00F608AE"/>
    <w:rsid w:val="00F611B0"/>
    <w:rsid w:val="00F647A3"/>
    <w:rsid w:val="00F6599A"/>
    <w:rsid w:val="00F72CD3"/>
    <w:rsid w:val="00F76094"/>
    <w:rsid w:val="00F77D45"/>
    <w:rsid w:val="00F82596"/>
    <w:rsid w:val="00F83061"/>
    <w:rsid w:val="00F87FD3"/>
    <w:rsid w:val="00F91A08"/>
    <w:rsid w:val="00F9632E"/>
    <w:rsid w:val="00F96BA2"/>
    <w:rsid w:val="00FA2FF0"/>
    <w:rsid w:val="00FA5666"/>
    <w:rsid w:val="00FA6220"/>
    <w:rsid w:val="00FB2062"/>
    <w:rsid w:val="00FB28B7"/>
    <w:rsid w:val="00FB2E34"/>
    <w:rsid w:val="00FB2FD7"/>
    <w:rsid w:val="00FB7050"/>
    <w:rsid w:val="00FC25C1"/>
    <w:rsid w:val="00FC544C"/>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4C4CD6A-0639-4C26-9452-499113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eg.chiariglione.org/meetings/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eg.chiariglione.org/docs/list-ahgs-established-110th-meeting-strasbourg-fr" TargetMode="External"/><Relationship Id="rId11" Type="http://schemas.openxmlformats.org/officeDocument/2006/relationships/hyperlink" Target="mailto:a.hinds@cablelabs.com" TargetMode="External"/><Relationship Id="rId5" Type="http://schemas.openxmlformats.org/officeDocument/2006/relationships/image" Target="media/image1.png"/><Relationship Id="rId10" Type="http://schemas.openxmlformats.org/officeDocument/2006/relationships/hyperlink" Target="mailto:a.hinds@cablelabs.com" TargetMode="External"/><Relationship Id="rId4" Type="http://schemas.openxmlformats.org/officeDocument/2006/relationships/webSettings" Target="webSettings.xml"/><Relationship Id="rId9" Type="http://schemas.openxmlformats.org/officeDocument/2006/relationships/hyperlink" Target="mailto:leonardo@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8562</Characters>
  <Application>Microsoft Office Word</Application>
  <DocSecurity>4</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ORGANISATION FOR STANDARDISATION</vt:lpstr>
      <vt:lpstr>INTERNATIONAL ORGANIZATION FOR STANDARDIZATION</vt:lpstr>
      <vt:lpstr>ORGANISATION INTERNATIONALE DE NORMALISATION</vt:lpstr>
      <vt:lpstr>ISO/IEC/JTC 1/SC 29/WG 11</vt:lpstr>
      <vt:lpstr>CODING OF MOVING PICTURES AND AUDIO</vt:lpstr>
      <vt:lpstr>Compact descriptors for visual search delivers rapid search for images </vt:lpstr>
    </vt:vector>
  </TitlesOfParts>
  <Company>IBM</Company>
  <LinksUpToDate>false</LinksUpToDate>
  <CharactersWithSpaces>10044</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IBM_USER</dc:creator>
  <cp:keywords/>
  <dc:description/>
  <cp:lastModifiedBy>Leonardo Chiariglione</cp:lastModifiedBy>
  <cp:revision>2</cp:revision>
  <cp:lastPrinted>2012-05-07T14:43:00Z</cp:lastPrinted>
  <dcterms:created xsi:type="dcterms:W3CDTF">2014-11-06T16:54:00Z</dcterms:created>
  <dcterms:modified xsi:type="dcterms:W3CDTF">2014-11-06T16:54:00Z</dcterms:modified>
</cp:coreProperties>
</file>