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A8" w:rsidRDefault="006E6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INTERNATIONAL ORGANISATION FOR STANDARDISATION</w:t>
      </w:r>
    </w:p>
    <w:p w:rsidR="004522A8" w:rsidRDefault="006E6BB4">
      <w:pPr>
        <w:jc w:val="center"/>
        <w:rPr>
          <w:b/>
          <w:sz w:val="28"/>
        </w:rPr>
      </w:pPr>
      <w:r>
        <w:rPr>
          <w:b/>
          <w:sz w:val="28"/>
        </w:rPr>
        <w:t>ORGANISATION INTERNATIONALE DE NORMALISATION</w:t>
      </w:r>
    </w:p>
    <w:p w:rsidR="004522A8" w:rsidRDefault="006E6BB4">
      <w:pPr>
        <w:jc w:val="center"/>
        <w:rPr>
          <w:b/>
          <w:sz w:val="28"/>
        </w:rPr>
      </w:pPr>
      <w:r>
        <w:rPr>
          <w:b/>
          <w:sz w:val="28"/>
        </w:rPr>
        <w:t>ISO/IEC JTC1/SC29/WG11</w:t>
      </w:r>
    </w:p>
    <w:p w:rsidR="004522A8" w:rsidRDefault="006E6BB4">
      <w:pPr>
        <w:jc w:val="center"/>
        <w:rPr>
          <w:b/>
        </w:rPr>
      </w:pPr>
      <w:r>
        <w:rPr>
          <w:b/>
          <w:sz w:val="28"/>
        </w:rPr>
        <w:t>CODING OF MOVING PICTURES AND AUDIO</w:t>
      </w:r>
    </w:p>
    <w:p w:rsidR="004522A8" w:rsidRDefault="004522A8">
      <w:pPr>
        <w:tabs>
          <w:tab w:val="left" w:pos="5387"/>
        </w:tabs>
        <w:spacing w:line="240" w:lineRule="exact"/>
        <w:jc w:val="center"/>
        <w:rPr>
          <w:b/>
        </w:rPr>
      </w:pPr>
    </w:p>
    <w:p w:rsidR="004522A8" w:rsidRDefault="006E6BB4">
      <w:pPr>
        <w:jc w:val="right"/>
        <w:rPr>
          <w:b/>
        </w:rPr>
      </w:pPr>
      <w:r>
        <w:rPr>
          <w:b/>
        </w:rPr>
        <w:t xml:space="preserve">ISO/IEC JTC1/SC29/WG11 </w:t>
      </w:r>
      <w:r w:rsidRPr="006E6BB4">
        <w:rPr>
          <w:rFonts w:hint="eastAsia"/>
          <w:b/>
          <w:lang w:eastAsia="ja-JP"/>
        </w:rPr>
        <w:t>N</w:t>
      </w:r>
      <w:r w:rsidR="00941D55">
        <w:rPr>
          <w:b/>
          <w:bCs/>
          <w:lang w:val="en-GB" w:eastAsia="ko-KR"/>
        </w:rPr>
        <w:t>15902</w:t>
      </w:r>
    </w:p>
    <w:p w:rsidR="004522A8" w:rsidRDefault="00F0738E">
      <w:pPr>
        <w:wordWrap w:val="0"/>
        <w:jc w:val="right"/>
        <w:rPr>
          <w:b/>
          <w:lang w:eastAsia="ja-JP"/>
        </w:rPr>
      </w:pPr>
      <w:r>
        <w:rPr>
          <w:rFonts w:eastAsia="Malgun Gothic"/>
          <w:b/>
        </w:rPr>
        <w:t>Geneva</w:t>
      </w:r>
      <w:r w:rsidR="006E6BB4">
        <w:rPr>
          <w:rFonts w:eastAsia="Malgun Gothic"/>
          <w:b/>
        </w:rPr>
        <w:t xml:space="preserve">, </w:t>
      </w:r>
      <w:r>
        <w:rPr>
          <w:rFonts w:eastAsia="Malgun Gothic"/>
          <w:b/>
        </w:rPr>
        <w:t>CH – October 2015</w:t>
      </w:r>
    </w:p>
    <w:p w:rsidR="004522A8" w:rsidRDefault="004522A8">
      <w:pPr>
        <w:jc w:val="right"/>
        <w:rPr>
          <w:b/>
          <w:lang w:eastAsia="ja-JP"/>
        </w:rPr>
      </w:pPr>
    </w:p>
    <w:p w:rsidR="004522A8" w:rsidRDefault="004522A8">
      <w:pPr>
        <w:spacing w:line="240" w:lineRule="exact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5"/>
        <w:gridCol w:w="8280"/>
      </w:tblGrid>
      <w:tr w:rsidR="004522A8">
        <w:tc>
          <w:tcPr>
            <w:tcW w:w="1080" w:type="dxa"/>
          </w:tcPr>
          <w:p w:rsidR="004522A8" w:rsidRDefault="006E6BB4">
            <w:pPr>
              <w:suppressAutoHyphens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491" w:type="dxa"/>
          </w:tcPr>
          <w:p w:rsidR="004522A8" w:rsidRDefault="00F0738E" w:rsidP="006E6BB4">
            <w:pPr>
              <w:suppressAutoHyphens/>
              <w:rPr>
                <w:b/>
              </w:rPr>
            </w:pPr>
            <w:r>
              <w:rPr>
                <w:b/>
                <w:lang w:val="en-GB"/>
              </w:rPr>
              <w:t>Requirements</w:t>
            </w:r>
          </w:p>
        </w:tc>
      </w:tr>
      <w:tr w:rsidR="004522A8">
        <w:tc>
          <w:tcPr>
            <w:tcW w:w="1080" w:type="dxa"/>
          </w:tcPr>
          <w:p w:rsidR="004522A8" w:rsidRDefault="006E6BB4">
            <w:pPr>
              <w:suppressAutoHyphens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491" w:type="dxa"/>
          </w:tcPr>
          <w:p w:rsidR="004522A8" w:rsidRDefault="00DA1E20" w:rsidP="00F0738E">
            <w:pPr>
              <w:suppressAutoHyphens/>
              <w:rPr>
                <w:b/>
              </w:rPr>
            </w:pPr>
            <w:r w:rsidRPr="00DA1E20">
              <w:rPr>
                <w:b/>
                <w:lang w:val="en-GB"/>
              </w:rPr>
              <w:t>Presentation</w:t>
            </w:r>
            <w:r w:rsidR="00F0738E">
              <w:rPr>
                <w:b/>
                <w:lang w:val="en-GB"/>
              </w:rPr>
              <w:t>s of the Seminar on Future Video Coding Standardisation</w:t>
            </w:r>
          </w:p>
        </w:tc>
      </w:tr>
    </w:tbl>
    <w:p w:rsidR="006E6BB4" w:rsidRDefault="006E6BB4"/>
    <w:p w:rsidR="006E6BB4" w:rsidRDefault="006E6BB4"/>
    <w:p w:rsidR="00F0738E" w:rsidRDefault="00F0738E" w:rsidP="00F0738E">
      <w:pPr>
        <w:rPr>
          <w:lang w:val="en-GB"/>
        </w:rPr>
      </w:pPr>
      <w:r>
        <w:rPr>
          <w:lang w:val="en-GB"/>
        </w:rPr>
        <w:t>On 15/10/21 MPEG held a seminar on future video coding applications. The goal was to a</w:t>
      </w:r>
      <w:r w:rsidRPr="00F0738E">
        <w:rPr>
          <w:lang w:val="en-GB"/>
        </w:rPr>
        <w:t>cquire information about future video coding usage</w:t>
      </w:r>
      <w:r>
        <w:rPr>
          <w:lang w:val="en-GB"/>
        </w:rPr>
        <w:t xml:space="preserve"> as well as to r</w:t>
      </w:r>
      <w:r w:rsidRPr="00F0738E">
        <w:rPr>
          <w:lang w:val="en-GB"/>
        </w:rPr>
        <w:t>eview technologies beyond HEVC</w:t>
      </w:r>
      <w:r>
        <w:rPr>
          <w:lang w:val="en-GB"/>
        </w:rPr>
        <w:t xml:space="preserve">. MPEG did not present its own technology currently under review for potential start of a new standardization technology. The </w:t>
      </w:r>
      <w:r w:rsidR="00EF3F9A">
        <w:rPr>
          <w:lang w:val="en-GB"/>
        </w:rPr>
        <w:t>program</w:t>
      </w:r>
      <w:r>
        <w:rPr>
          <w:lang w:val="en-GB"/>
        </w:rPr>
        <w:t xml:space="preserve"> included four topics with presentations:</w:t>
      </w:r>
    </w:p>
    <w:p w:rsidR="00F0738E" w:rsidRDefault="00F0738E" w:rsidP="00F0738E">
      <w:pPr>
        <w:rPr>
          <w:lang w:val="en-GB"/>
        </w:rPr>
      </w:pPr>
    </w:p>
    <w:p w:rsidR="00F0738E" w:rsidRDefault="00F0738E" w:rsidP="00F0738E">
      <w:pPr>
        <w:rPr>
          <w:lang w:val="en-GB"/>
        </w:rPr>
      </w:pPr>
      <w:r>
        <w:rPr>
          <w:lang w:val="en-GB"/>
        </w:rPr>
        <w:t>Applications</w:t>
      </w:r>
    </w:p>
    <w:p w:rsidR="005475F0" w:rsidRPr="00F0738E" w:rsidRDefault="004D2D13" w:rsidP="00F0738E">
      <w:pPr>
        <w:numPr>
          <w:ilvl w:val="0"/>
          <w:numId w:val="3"/>
        </w:numPr>
      </w:pPr>
      <w:r w:rsidRPr="00F0738E">
        <w:rPr>
          <w:lang w:val="en-GB"/>
        </w:rPr>
        <w:t>Doug Young Suh (Kyung Hee University): Video Value Addition by Cloud Computing</w:t>
      </w:r>
    </w:p>
    <w:p w:rsidR="005475F0" w:rsidRPr="00F0738E" w:rsidRDefault="004D2D13" w:rsidP="00F0738E">
      <w:pPr>
        <w:numPr>
          <w:ilvl w:val="0"/>
          <w:numId w:val="3"/>
        </w:numPr>
      </w:pPr>
      <w:r w:rsidRPr="00F0738E">
        <w:rPr>
          <w:lang w:val="en-CA"/>
        </w:rPr>
        <w:t>Jonatan Samuelsson (Ericsson): Guided Transcoding in a Cloud DVR</w:t>
      </w:r>
    </w:p>
    <w:p w:rsidR="005475F0" w:rsidRPr="00F0738E" w:rsidRDefault="004D2D13" w:rsidP="00F0738E">
      <w:pPr>
        <w:numPr>
          <w:ilvl w:val="0"/>
          <w:numId w:val="3"/>
        </w:numPr>
      </w:pPr>
      <w:r w:rsidRPr="00F0738E">
        <w:rPr>
          <w:lang w:val="en-CA"/>
        </w:rPr>
        <w:t>Stephan Wenger (Vidyo): The Case for Scalability Support in Version 1 of Future Video Coding</w:t>
      </w:r>
    </w:p>
    <w:p w:rsidR="005475F0" w:rsidRPr="00F0738E" w:rsidRDefault="004D2D13" w:rsidP="00F0738E">
      <w:pPr>
        <w:numPr>
          <w:ilvl w:val="0"/>
          <w:numId w:val="3"/>
        </w:numPr>
      </w:pPr>
      <w:r w:rsidRPr="00F0738E">
        <w:rPr>
          <w:lang w:val="en-CA"/>
        </w:rPr>
        <w:t>Don Wu (HiSilicon): Challenges and Requirements for Surveillance Video</w:t>
      </w:r>
    </w:p>
    <w:p w:rsidR="00F0738E" w:rsidRDefault="00F0738E" w:rsidP="00F0738E">
      <w:r>
        <w:t>Video Equipment</w:t>
      </w:r>
    </w:p>
    <w:p w:rsidR="005475F0" w:rsidRPr="00F0738E" w:rsidRDefault="004D2D13" w:rsidP="00F0738E">
      <w:pPr>
        <w:numPr>
          <w:ilvl w:val="0"/>
          <w:numId w:val="4"/>
        </w:numPr>
      </w:pPr>
      <w:r w:rsidRPr="00F0738E">
        <w:rPr>
          <w:lang w:val="en-CA"/>
        </w:rPr>
        <w:t>Dr. Stefano Andriani (Arnold &amp; Richter Cine Technik GmbH): MPEG in the Digital Cinema Workflow, an ARRI point of view</w:t>
      </w:r>
    </w:p>
    <w:p w:rsidR="00F0738E" w:rsidRDefault="00F0738E" w:rsidP="00F0738E">
      <w:r>
        <w:t>Compression Technology</w:t>
      </w:r>
    </w:p>
    <w:p w:rsidR="005475F0" w:rsidRPr="00F0738E" w:rsidRDefault="004D2D13" w:rsidP="00F0738E">
      <w:pPr>
        <w:numPr>
          <w:ilvl w:val="0"/>
          <w:numId w:val="5"/>
        </w:numPr>
      </w:pPr>
      <w:r w:rsidRPr="00F0738E">
        <w:rPr>
          <w:lang w:val="en-CA"/>
        </w:rPr>
        <w:t>Debargha Mukherjee (Google): An Overview of Coding Tools under Development for VP10</w:t>
      </w:r>
    </w:p>
    <w:p w:rsidR="005475F0" w:rsidRPr="00F0738E" w:rsidRDefault="004D2D13" w:rsidP="00F0738E">
      <w:pPr>
        <w:numPr>
          <w:ilvl w:val="0"/>
          <w:numId w:val="5"/>
        </w:numPr>
      </w:pPr>
      <w:r w:rsidRPr="00F0738E">
        <w:rPr>
          <w:lang w:val="en-CA"/>
        </w:rPr>
        <w:t>Tim Terriberry (Daala): A Summary of the Daala Project</w:t>
      </w:r>
    </w:p>
    <w:p w:rsidR="00F0738E" w:rsidRDefault="00F0738E" w:rsidP="00F0738E">
      <w:r>
        <w:t>Visual Quality Evaluation</w:t>
      </w:r>
    </w:p>
    <w:p w:rsidR="005475F0" w:rsidRPr="00F0738E" w:rsidRDefault="004D2D13" w:rsidP="00F0738E">
      <w:pPr>
        <w:numPr>
          <w:ilvl w:val="0"/>
          <w:numId w:val="6"/>
        </w:numPr>
      </w:pPr>
      <w:r w:rsidRPr="00F0738E">
        <w:rPr>
          <w:lang w:val="en-CA"/>
        </w:rPr>
        <w:t>Patrick le Callet (University of Nantes): Video Quality Assessment of HDR Content</w:t>
      </w:r>
    </w:p>
    <w:p w:rsidR="00F0738E" w:rsidRPr="00F0738E" w:rsidRDefault="00F0738E" w:rsidP="00F0738E"/>
    <w:p w:rsidR="00F0738E" w:rsidRDefault="00F0738E" w:rsidP="00F0738E">
      <w:pPr>
        <w:rPr>
          <w:lang w:val="en-GB"/>
        </w:rPr>
      </w:pPr>
    </w:p>
    <w:p w:rsidR="006E6BB4" w:rsidRDefault="006E6BB4" w:rsidP="00F0738E">
      <w:pPr>
        <w:rPr>
          <w:lang w:val="en-GB"/>
        </w:rPr>
      </w:pPr>
      <w:r>
        <w:rPr>
          <w:lang w:val="en-GB"/>
        </w:rPr>
        <w:t xml:space="preserve">This documents collects </w:t>
      </w:r>
      <w:r w:rsidR="00D6647E">
        <w:rPr>
          <w:lang w:val="en-GB"/>
        </w:rPr>
        <w:t xml:space="preserve">all </w:t>
      </w:r>
      <w:bookmarkStart w:id="0" w:name="_GoBack"/>
      <w:bookmarkEnd w:id="0"/>
      <w:r>
        <w:rPr>
          <w:lang w:val="en-GB"/>
        </w:rPr>
        <w:t>the presentations discussed during the workshop.</w:t>
      </w:r>
    </w:p>
    <w:p w:rsidR="006E6BB4" w:rsidRDefault="006E6BB4"/>
    <w:sectPr w:rsidR="006E6BB4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A1" w:rsidRDefault="00101DA1">
      <w:r>
        <w:separator/>
      </w:r>
    </w:p>
  </w:endnote>
  <w:endnote w:type="continuationSeparator" w:id="0">
    <w:p w:rsidR="00101DA1" w:rsidRDefault="0010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A1" w:rsidRDefault="00101DA1">
      <w:r>
        <w:separator/>
      </w:r>
    </w:p>
  </w:footnote>
  <w:footnote w:type="continuationSeparator" w:id="0">
    <w:p w:rsidR="00101DA1" w:rsidRDefault="0010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958"/>
    <w:multiLevelType w:val="hybridMultilevel"/>
    <w:tmpl w:val="04BE24EC"/>
    <w:lvl w:ilvl="0" w:tplc="CDA26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8B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EC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68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EA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4B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80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6D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CE4ACC"/>
    <w:multiLevelType w:val="hybridMultilevel"/>
    <w:tmpl w:val="65E46FAE"/>
    <w:lvl w:ilvl="0" w:tplc="CF00C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0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0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A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0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49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E0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0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093D81"/>
    <w:multiLevelType w:val="hybridMultilevel"/>
    <w:tmpl w:val="5B2E8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5C34"/>
    <w:multiLevelType w:val="hybridMultilevel"/>
    <w:tmpl w:val="EE4C5D5E"/>
    <w:lvl w:ilvl="0" w:tplc="62C49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E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0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45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89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6B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E7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E5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4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F2243E"/>
    <w:multiLevelType w:val="hybridMultilevel"/>
    <w:tmpl w:val="487E5EDE"/>
    <w:lvl w:ilvl="0" w:tplc="F86A8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EF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6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8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88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CA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02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20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0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135C7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B4"/>
    <w:rsid w:val="00101DA1"/>
    <w:rsid w:val="004522A8"/>
    <w:rsid w:val="004D2D13"/>
    <w:rsid w:val="005475F0"/>
    <w:rsid w:val="006E6BB4"/>
    <w:rsid w:val="0076311B"/>
    <w:rsid w:val="00941D55"/>
    <w:rsid w:val="009837F5"/>
    <w:rsid w:val="00D6647E"/>
    <w:rsid w:val="00DA1E20"/>
    <w:rsid w:val="00EF3F9A"/>
    <w:rsid w:val="00F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0F9B1BBC-7739-435A-956E-3EF17703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6E6BB4"/>
    <w:pPr>
      <w:jc w:val="left"/>
    </w:pPr>
    <w:rPr>
      <w:rFonts w:ascii="Calibri" w:eastAsia="Calibri" w:hAnsi="Calibri" w:cs="Consolas"/>
      <w:sz w:val="22"/>
      <w:szCs w:val="21"/>
      <w:lang w:val="nl-N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6BB4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~1\AppData\Local\Temp\w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wxxxx.dot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INTERNATIONAL ORGANISATION FOR STANDARDISATION</vt:lpstr>
      <vt:lpstr>INTERNATIONAL ORGANISATION FOR STANDARDISATION</vt:lpstr>
      <vt:lpstr>INTERNATIONAL ORGANISATION FOR STANDARDISATION</vt:lpstr>
    </vt:vector>
  </TitlesOfParts>
  <Company>ITSCJ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Emmanuel Thomas</dc:creator>
  <cp:lastModifiedBy>ostermann</cp:lastModifiedBy>
  <cp:revision>6</cp:revision>
  <cp:lastPrinted>1900-12-31T22:00:00Z</cp:lastPrinted>
  <dcterms:created xsi:type="dcterms:W3CDTF">2015-11-16T16:00:00Z</dcterms:created>
  <dcterms:modified xsi:type="dcterms:W3CDTF">2015-11-23T15:08:00Z</dcterms:modified>
</cp:coreProperties>
</file>