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506" w:rsidRPr="006B2B4F" w:rsidRDefault="00C54EF1">
      <w:pPr>
        <w:jc w:val="center"/>
        <w:rPr>
          <w:b/>
          <w:sz w:val="28"/>
          <w:szCs w:val="28"/>
          <w:lang w:val="fr-FR"/>
        </w:rPr>
      </w:pPr>
      <w:r w:rsidRPr="006B2B4F">
        <w:rPr>
          <w:b/>
          <w:sz w:val="28"/>
          <w:szCs w:val="28"/>
          <w:lang w:val="fr-FR"/>
        </w:rPr>
        <w:t>INTERNATIONAL ORGANISATION FOR STANDARDISATION</w:t>
      </w:r>
    </w:p>
    <w:p w:rsidR="00947506" w:rsidRPr="006B2B4F" w:rsidRDefault="00C54EF1">
      <w:pPr>
        <w:jc w:val="center"/>
        <w:rPr>
          <w:b/>
          <w:sz w:val="28"/>
          <w:lang w:val="fr-FR"/>
        </w:rPr>
      </w:pPr>
      <w:r w:rsidRPr="006B2B4F">
        <w:rPr>
          <w:b/>
          <w:sz w:val="28"/>
          <w:lang w:val="fr-FR"/>
        </w:rPr>
        <w:t>ORGANISATION INTERNATIONALE DE NORMALISATION</w:t>
      </w:r>
    </w:p>
    <w:p w:rsidR="00947506" w:rsidRDefault="00C54EF1">
      <w:pPr>
        <w:jc w:val="center"/>
        <w:rPr>
          <w:b/>
          <w:sz w:val="28"/>
        </w:rPr>
      </w:pPr>
      <w:r>
        <w:rPr>
          <w:b/>
          <w:sz w:val="28"/>
        </w:rPr>
        <w:t>ISO/IEC JTC1/SC29/WG11</w:t>
      </w:r>
    </w:p>
    <w:p w:rsidR="00947506" w:rsidRDefault="00C54EF1">
      <w:pPr>
        <w:jc w:val="center"/>
        <w:rPr>
          <w:b/>
        </w:rPr>
      </w:pPr>
      <w:r>
        <w:rPr>
          <w:b/>
          <w:sz w:val="28"/>
        </w:rPr>
        <w:t>CODING OF MOVING PICTURES AND AUDIO</w:t>
      </w:r>
    </w:p>
    <w:p w:rsidR="00947506" w:rsidRDefault="00947506">
      <w:pPr>
        <w:tabs>
          <w:tab w:val="left" w:pos="5387"/>
        </w:tabs>
        <w:spacing w:line="240" w:lineRule="exact"/>
        <w:jc w:val="center"/>
        <w:rPr>
          <w:b/>
        </w:rPr>
      </w:pPr>
    </w:p>
    <w:p w:rsidR="00947506" w:rsidRDefault="00C54EF1">
      <w:pPr>
        <w:jc w:val="right"/>
        <w:rPr>
          <w:b/>
        </w:rPr>
      </w:pPr>
      <w:r>
        <w:rPr>
          <w:b/>
        </w:rPr>
        <w:t xml:space="preserve">ISO/IEC JTC1/SC29/WG11 </w:t>
      </w:r>
      <w:r w:rsidRPr="00C314B5">
        <w:rPr>
          <w:b/>
          <w:lang w:eastAsia="ja-JP"/>
        </w:rPr>
        <w:t>N</w:t>
      </w:r>
      <w:r w:rsidR="00484F18" w:rsidRPr="00FD3CF1">
        <w:rPr>
          <w:b/>
        </w:rPr>
        <w:t>14645</w:t>
      </w:r>
    </w:p>
    <w:p w:rsidR="00947506" w:rsidRDefault="00C54EF1">
      <w:pPr>
        <w:wordWrap w:val="0"/>
        <w:jc w:val="right"/>
        <w:rPr>
          <w:b/>
          <w:lang w:eastAsia="ja-JP"/>
        </w:rPr>
      </w:pPr>
      <w:r>
        <w:rPr>
          <w:rFonts w:hint="eastAsia"/>
          <w:b/>
          <w:lang w:eastAsia="ja-JP"/>
        </w:rPr>
        <w:t>July</w:t>
      </w:r>
      <w:r>
        <w:rPr>
          <w:rFonts w:eastAsia="Malgun Gothic"/>
          <w:b/>
        </w:rPr>
        <w:t xml:space="preserve"> 201</w:t>
      </w:r>
      <w:r>
        <w:rPr>
          <w:rFonts w:hint="eastAsia"/>
          <w:b/>
          <w:lang w:eastAsia="ja-JP"/>
        </w:rPr>
        <w:t>4</w:t>
      </w:r>
      <w:r>
        <w:rPr>
          <w:rFonts w:eastAsia="Malgun Gothic"/>
          <w:b/>
        </w:rPr>
        <w:t xml:space="preserve">, </w:t>
      </w:r>
      <w:r>
        <w:rPr>
          <w:rFonts w:hint="eastAsia"/>
          <w:b/>
          <w:lang w:eastAsia="ja-JP"/>
        </w:rPr>
        <w:t>Sapporo</w:t>
      </w:r>
      <w:r>
        <w:rPr>
          <w:rFonts w:eastAsia="Malgun Gothic"/>
          <w:b/>
        </w:rPr>
        <w:t xml:space="preserve">, </w:t>
      </w:r>
      <w:r>
        <w:rPr>
          <w:rFonts w:hint="eastAsia"/>
          <w:b/>
          <w:lang w:eastAsia="ja-JP"/>
        </w:rPr>
        <w:t>Japan</w:t>
      </w:r>
    </w:p>
    <w:p w:rsidR="00947506" w:rsidRDefault="00947506">
      <w:pPr>
        <w:jc w:val="right"/>
        <w:rPr>
          <w:b/>
          <w:lang w:eastAsia="ja-JP"/>
        </w:rPr>
      </w:pPr>
    </w:p>
    <w:p w:rsidR="00947506" w:rsidRDefault="00947506">
      <w:pPr>
        <w:spacing w:line="240" w:lineRule="exact"/>
        <w:rPr>
          <w:lang w:val="fr-FR"/>
        </w:rPr>
      </w:pPr>
    </w:p>
    <w:tbl>
      <w:tblPr>
        <w:tblW w:w="0" w:type="auto"/>
        <w:tblLook w:val="01E0" w:firstRow="1" w:lastRow="1" w:firstColumn="1" w:lastColumn="1" w:noHBand="0" w:noVBand="0"/>
      </w:tblPr>
      <w:tblGrid>
        <w:gridCol w:w="963"/>
        <w:gridCol w:w="8608"/>
      </w:tblGrid>
      <w:tr w:rsidR="006B2B4F" w:rsidTr="006B2B4F">
        <w:tc>
          <w:tcPr>
            <w:tcW w:w="0" w:type="auto"/>
          </w:tcPr>
          <w:p w:rsidR="006B2B4F" w:rsidRDefault="006B2B4F">
            <w:pPr>
              <w:suppressAutoHyphens/>
              <w:rPr>
                <w:b/>
              </w:rPr>
            </w:pPr>
            <w:r>
              <w:rPr>
                <w:b/>
              </w:rPr>
              <w:t>Source</w:t>
            </w:r>
          </w:p>
        </w:tc>
        <w:tc>
          <w:tcPr>
            <w:tcW w:w="0" w:type="auto"/>
          </w:tcPr>
          <w:p w:rsidR="006B2B4F" w:rsidRPr="00C314B5" w:rsidRDefault="006B2B4F" w:rsidP="00E2725D">
            <w:pPr>
              <w:suppressAutoHyphens/>
              <w:rPr>
                <w:b/>
                <w:lang w:eastAsia="ja-JP"/>
              </w:rPr>
            </w:pPr>
            <w:r w:rsidRPr="00C314B5">
              <w:rPr>
                <w:b/>
                <w:lang w:eastAsia="ja-JP"/>
              </w:rPr>
              <w:t>Telecom ParisTech, INSA/IETR, EPFL, TNO, Cisco, Thomson Video Networks</w:t>
            </w:r>
          </w:p>
        </w:tc>
      </w:tr>
      <w:tr w:rsidR="006B2B4F" w:rsidTr="006B2B4F">
        <w:tc>
          <w:tcPr>
            <w:tcW w:w="0" w:type="auto"/>
          </w:tcPr>
          <w:p w:rsidR="006B2B4F" w:rsidRDefault="006B2B4F">
            <w:pPr>
              <w:suppressAutoHyphens/>
              <w:rPr>
                <w:b/>
              </w:rPr>
            </w:pPr>
            <w:r>
              <w:rPr>
                <w:b/>
              </w:rPr>
              <w:t>Status</w:t>
            </w:r>
          </w:p>
        </w:tc>
        <w:tc>
          <w:tcPr>
            <w:tcW w:w="0" w:type="auto"/>
          </w:tcPr>
          <w:p w:rsidR="006B2B4F" w:rsidRPr="00C314B5" w:rsidRDefault="006B2B4F" w:rsidP="00E2725D">
            <w:pPr>
              <w:suppressAutoHyphens/>
              <w:rPr>
                <w:b/>
                <w:lang w:eastAsia="ja-JP"/>
              </w:rPr>
            </w:pPr>
            <w:r w:rsidRPr="00C314B5">
              <w:rPr>
                <w:b/>
                <w:lang w:eastAsia="ja-JP"/>
              </w:rPr>
              <w:t>Draft</w:t>
            </w:r>
          </w:p>
        </w:tc>
      </w:tr>
      <w:tr w:rsidR="006B2B4F" w:rsidTr="006B2B4F">
        <w:tc>
          <w:tcPr>
            <w:tcW w:w="0" w:type="auto"/>
          </w:tcPr>
          <w:p w:rsidR="006B2B4F" w:rsidRDefault="006B2B4F">
            <w:pPr>
              <w:suppressAutoHyphens/>
              <w:rPr>
                <w:b/>
              </w:rPr>
            </w:pPr>
            <w:r>
              <w:rPr>
                <w:b/>
              </w:rPr>
              <w:t>Title</w:t>
            </w:r>
          </w:p>
        </w:tc>
        <w:tc>
          <w:tcPr>
            <w:tcW w:w="0" w:type="auto"/>
          </w:tcPr>
          <w:p w:rsidR="006B2B4F" w:rsidRPr="00C314B5" w:rsidRDefault="006B2B4F" w:rsidP="001B4DCC">
            <w:pPr>
              <w:suppressAutoHyphens/>
              <w:rPr>
                <w:b/>
                <w:lang w:eastAsia="ja-JP"/>
              </w:rPr>
            </w:pPr>
            <w:r w:rsidRPr="00C314B5">
              <w:rPr>
                <w:b/>
                <w:lang w:eastAsia="ja-JP"/>
              </w:rPr>
              <w:t>Plan of Workshop on Media Synchronization for Hybrid Delivery at the 110th MPEG Meeting</w:t>
            </w:r>
          </w:p>
        </w:tc>
      </w:tr>
      <w:tr w:rsidR="006B2B4F" w:rsidRPr="006B2B4F" w:rsidTr="006B2B4F">
        <w:tc>
          <w:tcPr>
            <w:tcW w:w="0" w:type="auto"/>
          </w:tcPr>
          <w:p w:rsidR="006B2B4F" w:rsidRDefault="006B2B4F">
            <w:pPr>
              <w:rPr>
                <w:b/>
              </w:rPr>
            </w:pPr>
            <w:r>
              <w:rPr>
                <w:b/>
              </w:rPr>
              <w:t>Author</w:t>
            </w:r>
          </w:p>
        </w:tc>
        <w:tc>
          <w:tcPr>
            <w:tcW w:w="0" w:type="auto"/>
          </w:tcPr>
          <w:p w:rsidR="006B2B4F" w:rsidRPr="00C314B5" w:rsidRDefault="006B2B4F" w:rsidP="000D74F6">
            <w:pPr>
              <w:rPr>
                <w:b/>
                <w:lang w:val="fr-FR" w:eastAsia="ja-JP"/>
              </w:rPr>
            </w:pPr>
            <w:r w:rsidRPr="00C314B5">
              <w:rPr>
                <w:b/>
                <w:lang w:val="fr-FR" w:eastAsia="ja-JP"/>
              </w:rPr>
              <w:t>J. Le Feuvre, M. Raulet, M. Mattavelli, E. Thomas, Ali C. Begen, P. Gendron</w:t>
            </w:r>
            <w:r>
              <w:rPr>
                <w:b/>
                <w:lang w:val="fr-FR" w:eastAsia="ja-JP"/>
              </w:rPr>
              <w:t xml:space="preserve">, </w:t>
            </w:r>
            <w:r w:rsidRPr="000D74F6">
              <w:rPr>
                <w:b/>
                <w:lang w:val="fr-FR" w:eastAsia="ja-JP"/>
              </w:rPr>
              <w:t>Y</w:t>
            </w:r>
            <w:r>
              <w:rPr>
                <w:b/>
                <w:lang w:val="fr-FR" w:eastAsia="ja-JP"/>
              </w:rPr>
              <w:t>.</w:t>
            </w:r>
            <w:r w:rsidRPr="000D74F6">
              <w:rPr>
                <w:b/>
                <w:lang w:val="fr-FR" w:eastAsia="ja-JP"/>
              </w:rPr>
              <w:t xml:space="preserve"> Lim</w:t>
            </w:r>
          </w:p>
        </w:tc>
      </w:tr>
    </w:tbl>
    <w:p w:rsidR="00C54EF1" w:rsidRPr="006B2B4F" w:rsidRDefault="00C54EF1">
      <w:pPr>
        <w:rPr>
          <w:lang w:val="fr-FR"/>
        </w:rPr>
      </w:pPr>
    </w:p>
    <w:p w:rsidR="001B4DCC" w:rsidRPr="006B2B4F" w:rsidRDefault="001B4DCC" w:rsidP="003C1DD5">
      <w:pPr>
        <w:ind w:left="240"/>
        <w:rPr>
          <w:lang w:val="fr-FR" w:eastAsia="ja-JP"/>
        </w:rPr>
      </w:pPr>
      <w:r>
        <w:rPr>
          <w:noProof/>
          <w:lang w:eastAsia="ja-JP"/>
        </w:rPr>
        <w:drawing>
          <wp:anchor distT="0" distB="0" distL="114300" distR="114300" simplePos="0" relativeHeight="251658240" behindDoc="0" locked="0" layoutInCell="1" allowOverlap="1" wp14:anchorId="23DB321D" wp14:editId="2B1E363D">
            <wp:simplePos x="0" y="0"/>
            <wp:positionH relativeFrom="margin">
              <wp:align>center</wp:align>
            </wp:positionH>
            <wp:positionV relativeFrom="paragraph">
              <wp:posOffset>46355</wp:posOffset>
            </wp:positionV>
            <wp:extent cx="1461135" cy="4191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113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4DCC" w:rsidRPr="006B2B4F" w:rsidRDefault="001B4DCC" w:rsidP="003C1DD5">
      <w:pPr>
        <w:ind w:left="240"/>
        <w:rPr>
          <w:lang w:val="fr-FR" w:eastAsia="ja-JP"/>
        </w:rPr>
      </w:pPr>
    </w:p>
    <w:p w:rsidR="001B4DCC" w:rsidRPr="006B2B4F" w:rsidRDefault="001B4DCC" w:rsidP="003C1DD5">
      <w:pPr>
        <w:ind w:left="240"/>
        <w:rPr>
          <w:lang w:val="fr-FR" w:eastAsia="ja-JP"/>
        </w:rPr>
      </w:pPr>
    </w:p>
    <w:p w:rsidR="001B4DCC" w:rsidRDefault="001B4DCC" w:rsidP="00C314B5">
      <w:pPr>
        <w:ind w:left="240"/>
        <w:jc w:val="center"/>
        <w:rPr>
          <w:rFonts w:asciiTheme="minorHAnsi" w:hAnsiTheme="minorHAnsi"/>
          <w:b/>
          <w:sz w:val="40"/>
          <w:lang w:eastAsia="ja-JP"/>
        </w:rPr>
      </w:pPr>
      <w:r w:rsidRPr="00C314B5">
        <w:rPr>
          <w:rFonts w:asciiTheme="minorHAnsi" w:hAnsiTheme="minorHAnsi"/>
          <w:b/>
          <w:sz w:val="40"/>
          <w:lang w:eastAsia="ja-JP"/>
        </w:rPr>
        <w:t>Media Synchronisation for Hybrid Delivery</w:t>
      </w:r>
    </w:p>
    <w:p w:rsidR="001B4DCC" w:rsidRDefault="006B2B4F" w:rsidP="00C314B5">
      <w:pPr>
        <w:ind w:left="240"/>
        <w:jc w:val="center"/>
        <w:rPr>
          <w:rFonts w:asciiTheme="minorHAnsi" w:hAnsiTheme="minorHAnsi"/>
          <w:b/>
          <w:sz w:val="40"/>
          <w:lang w:eastAsia="ja-JP"/>
        </w:rPr>
      </w:pPr>
      <w:r>
        <w:rPr>
          <w:rFonts w:asciiTheme="minorHAnsi" w:hAnsiTheme="minorHAnsi"/>
          <w:b/>
          <w:sz w:val="40"/>
          <w:lang w:eastAsia="ja-JP"/>
        </w:rPr>
        <w:t>2014</w:t>
      </w:r>
      <w:r w:rsidR="001B4DCC">
        <w:rPr>
          <w:rFonts w:asciiTheme="minorHAnsi" w:hAnsiTheme="minorHAnsi"/>
          <w:b/>
          <w:sz w:val="40"/>
          <w:lang w:eastAsia="ja-JP"/>
        </w:rPr>
        <w:t xml:space="preserve"> October 22 </w:t>
      </w:r>
      <w:r>
        <w:rPr>
          <w:rFonts w:asciiTheme="minorHAnsi" w:hAnsiTheme="minorHAnsi"/>
          <w:b/>
          <w:sz w:val="40"/>
          <w:lang w:eastAsia="ja-JP"/>
        </w:rPr>
        <w:t>14:00-18:00</w:t>
      </w:r>
    </w:p>
    <w:p w:rsidR="001B4DCC" w:rsidRPr="00C314B5" w:rsidRDefault="001B4DCC" w:rsidP="00C314B5">
      <w:pPr>
        <w:ind w:left="240"/>
        <w:jc w:val="center"/>
        <w:rPr>
          <w:rFonts w:asciiTheme="minorHAnsi" w:hAnsiTheme="minorHAnsi"/>
          <w:b/>
          <w:sz w:val="40"/>
          <w:lang w:eastAsia="ja-JP"/>
        </w:rPr>
      </w:pPr>
      <w:bookmarkStart w:id="0" w:name="_GoBack"/>
      <w:r w:rsidRPr="001B4DCC">
        <w:rPr>
          <w:rFonts w:asciiTheme="minorHAnsi" w:hAnsiTheme="minorHAnsi"/>
          <w:b/>
          <w:sz w:val="40"/>
          <w:lang w:eastAsia="ja-JP"/>
        </w:rPr>
        <w:t>Strasbourg Convention and Conference Centre</w:t>
      </w:r>
      <w:bookmarkEnd w:id="0"/>
      <w:r>
        <w:rPr>
          <w:rFonts w:asciiTheme="minorHAnsi" w:hAnsiTheme="minorHAnsi"/>
          <w:b/>
          <w:sz w:val="40"/>
          <w:lang w:eastAsia="ja-JP"/>
        </w:rPr>
        <w:t>, Strasbourg, France</w:t>
      </w:r>
    </w:p>
    <w:p w:rsidR="001B4DCC" w:rsidRDefault="001B4DCC" w:rsidP="003C1DD5">
      <w:pPr>
        <w:ind w:left="240"/>
        <w:rPr>
          <w:lang w:eastAsia="ja-JP"/>
        </w:rPr>
      </w:pPr>
    </w:p>
    <w:p w:rsidR="001B4DCC" w:rsidRDefault="001B4DCC" w:rsidP="003C1DD5">
      <w:pPr>
        <w:ind w:left="240"/>
        <w:rPr>
          <w:lang w:eastAsia="ja-JP"/>
        </w:rPr>
      </w:pPr>
    </w:p>
    <w:p w:rsidR="003C1DD5" w:rsidRPr="00695844" w:rsidRDefault="003C1DD5" w:rsidP="003C1DD5">
      <w:pPr>
        <w:ind w:left="240"/>
      </w:pPr>
    </w:p>
    <w:p w:rsidR="001B4DCC" w:rsidRDefault="001B4DCC" w:rsidP="001B4DCC">
      <w:pPr>
        <w:ind w:left="-2"/>
      </w:pPr>
      <w:bookmarkStart w:id="1" w:name="_Toc226183084"/>
      <w:bookmarkStart w:id="2" w:name="_Toc226183305"/>
      <w:bookmarkStart w:id="3" w:name="_Toc226183541"/>
      <w:bookmarkStart w:id="4" w:name="_Toc226183085"/>
      <w:bookmarkStart w:id="5" w:name="_Toc226183306"/>
      <w:bookmarkStart w:id="6" w:name="_Toc226183542"/>
      <w:bookmarkEnd w:id="1"/>
      <w:bookmarkEnd w:id="2"/>
      <w:bookmarkEnd w:id="3"/>
      <w:bookmarkEnd w:id="4"/>
      <w:bookmarkEnd w:id="5"/>
      <w:bookmarkEnd w:id="6"/>
      <w:r>
        <w:t>A public seminar on Media Synchronization for Hybrid Delivery will be held on 22nd of October 2014 during the 110th MPEG meeting in Strasbourg. The purpose of this seminar is to introduce MPEG’s activity on media stream synchronization in heterogeneous delivery environments, transported using existing MPEG systems technologies and to align its present and future standardizations with users and industry use-cases needs.</w:t>
      </w:r>
    </w:p>
    <w:p w:rsidR="001B4DCC" w:rsidRDefault="001B4DCC" w:rsidP="001B4DCC">
      <w:pPr>
        <w:ind w:left="-2"/>
      </w:pPr>
    </w:p>
    <w:p w:rsidR="001B4DCC" w:rsidRDefault="001B4DCC" w:rsidP="001B4DCC">
      <w:pPr>
        <w:ind w:left="-2"/>
      </w:pPr>
      <w:r>
        <w:t>Main topics covered by the seminar interventions will be:</w:t>
      </w:r>
    </w:p>
    <w:p w:rsidR="001B4DCC" w:rsidRDefault="001B4DCC" w:rsidP="001B4DCC">
      <w:pPr>
        <w:ind w:left="-2"/>
      </w:pPr>
      <w:r>
        <w:t>- Hybrid Broadcast - Broadband distribution for UHD deployments and 2nd screen content</w:t>
      </w:r>
    </w:p>
    <w:p w:rsidR="001B4DCC" w:rsidRDefault="001B4DCC" w:rsidP="001B4DCC">
      <w:pPr>
        <w:ind w:left="-2"/>
      </w:pPr>
      <w:r>
        <w:t>- Inter Destination Media Synchronization</w:t>
      </w:r>
    </w:p>
    <w:p w:rsidR="001B4DCC" w:rsidRDefault="001B4DCC" w:rsidP="001B4DCC">
      <w:pPr>
        <w:ind w:left="-2"/>
      </w:pPr>
      <w:r>
        <w:t>- MPEG Standardization efforts on Time Line Alignment of media contents</w:t>
      </w:r>
    </w:p>
    <w:p w:rsidR="001B4DCC" w:rsidRDefault="001B4DCC" w:rsidP="001B4DCC">
      <w:pPr>
        <w:ind w:left="-2"/>
      </w:pPr>
      <w:r>
        <w:t>- Audio Fingerprint based Synchronization</w:t>
      </w:r>
    </w:p>
    <w:p w:rsidR="001B4DCC" w:rsidRDefault="001B4DCC" w:rsidP="001B4DCC">
      <w:pPr>
        <w:ind w:left="-2"/>
      </w:pPr>
    </w:p>
    <w:p w:rsidR="001B4DCC" w:rsidRDefault="001B4DCC" w:rsidP="001B4DCC">
      <w:pPr>
        <w:ind w:left="-2"/>
      </w:pPr>
      <w:r>
        <w:t>You are invited to join the seminar to learn more about MPEG activities in this area and to work with us to further develop technologies and standards supporting new applications of rich and heterogeneous media delivery.</w:t>
      </w:r>
    </w:p>
    <w:p w:rsidR="001B4DCC" w:rsidRDefault="001B4DCC" w:rsidP="001B4DCC">
      <w:pPr>
        <w:ind w:left="-2"/>
      </w:pPr>
    </w:p>
    <w:p w:rsidR="001B4DCC" w:rsidRDefault="001B4DCC" w:rsidP="001B4DCC">
      <w:pPr>
        <w:ind w:left="-2"/>
      </w:pPr>
      <w:r>
        <w:t>The seminar is open to the public.</w:t>
      </w:r>
    </w:p>
    <w:p w:rsidR="001B4DCC" w:rsidRDefault="001B4DCC" w:rsidP="001B4DCC">
      <w:pPr>
        <w:ind w:left="-2"/>
      </w:pPr>
    </w:p>
    <w:p w:rsidR="001B4DCC" w:rsidRDefault="001B4DCC" w:rsidP="001B4DCC">
      <w:pPr>
        <w:ind w:left="-2"/>
      </w:pPr>
      <w:r>
        <w:t>Registration is free of charge.</w:t>
      </w:r>
    </w:p>
    <w:p w:rsidR="001B4DCC" w:rsidRDefault="001B4DCC" w:rsidP="001B4DCC">
      <w:pPr>
        <w:ind w:left="-2"/>
      </w:pPr>
    </w:p>
    <w:p w:rsidR="001B4DCC" w:rsidRDefault="001B4DCC" w:rsidP="00C314B5">
      <w:pPr>
        <w:ind w:left="-2"/>
      </w:pPr>
      <w:r>
        <w:lastRenderedPageBreak/>
        <w:t>To regist</w:t>
      </w:r>
      <w:r w:rsidR="002B7869">
        <w:t>er (only for logistic purposes), please</w:t>
      </w:r>
      <w:r>
        <w:t xml:space="preserve"> send an email to Marco Mattavelli (marco.mattavelli@epfl.ch).</w:t>
      </w:r>
    </w:p>
    <w:p w:rsidR="001B4DCC" w:rsidRDefault="001B4DCC" w:rsidP="00C314B5"/>
    <w:p w:rsidR="003C1DD5" w:rsidRDefault="003C1DD5" w:rsidP="003C1DD5">
      <w:pPr>
        <w:ind w:rightChars="-2" w:right="-5"/>
        <w:rPr>
          <w:b/>
        </w:rPr>
      </w:pPr>
      <w:r w:rsidRPr="00F76B06">
        <w:rPr>
          <w:rFonts w:hint="eastAsia"/>
          <w:b/>
        </w:rPr>
        <w:t xml:space="preserve">Date: </w:t>
      </w:r>
    </w:p>
    <w:p w:rsidR="00605C4C" w:rsidRDefault="00605C4C" w:rsidP="003C1DD5">
      <w:pPr>
        <w:ind w:rightChars="-2" w:right="-5"/>
      </w:pPr>
      <w:r>
        <w:t>October 22</w:t>
      </w:r>
      <w:r>
        <w:rPr>
          <w:rFonts w:hint="eastAsia"/>
        </w:rPr>
        <w:t xml:space="preserve"> (</w:t>
      </w:r>
      <w:r>
        <w:t>Wednesday</w:t>
      </w:r>
      <w:r>
        <w:rPr>
          <w:rFonts w:hint="eastAsia"/>
        </w:rPr>
        <w:t>)</w:t>
      </w:r>
      <w:r w:rsidRPr="000E29D8">
        <w:t>, 2014</w:t>
      </w:r>
    </w:p>
    <w:p w:rsidR="00605C4C" w:rsidRPr="00F76B06" w:rsidRDefault="00605C4C" w:rsidP="003C1DD5">
      <w:pPr>
        <w:ind w:rightChars="-2" w:right="-5"/>
        <w:rPr>
          <w:b/>
        </w:rPr>
      </w:pPr>
    </w:p>
    <w:p w:rsidR="00605C4C" w:rsidRDefault="00605C4C" w:rsidP="003C1DD5">
      <w:pPr>
        <w:ind w:rightChars="-2" w:right="-5"/>
      </w:pPr>
      <w:r>
        <w:t xml:space="preserve">Talks : 2pm </w:t>
      </w:r>
      <w:r w:rsidR="003C1DD5">
        <w:rPr>
          <w:rFonts w:hint="eastAsia"/>
        </w:rPr>
        <w:t>-</w:t>
      </w:r>
      <w:r>
        <w:t xml:space="preserve"> 6pm</w:t>
      </w:r>
      <w:r w:rsidR="003C1DD5">
        <w:rPr>
          <w:rFonts w:hint="eastAsia"/>
        </w:rPr>
        <w:t>,</w:t>
      </w:r>
    </w:p>
    <w:p w:rsidR="00605C4C" w:rsidRDefault="00605C4C" w:rsidP="003C1DD5">
      <w:pPr>
        <w:ind w:rightChars="-2" w:right="-5"/>
        <w:rPr>
          <w:lang w:eastAsia="ja-JP"/>
        </w:rPr>
      </w:pPr>
      <w:r>
        <w:t>Demo : 9am - 6pm</w:t>
      </w:r>
    </w:p>
    <w:p w:rsidR="003C1DD5" w:rsidRDefault="003C1DD5" w:rsidP="003C1DD5">
      <w:pPr>
        <w:ind w:rightChars="-2" w:right="-5"/>
        <w:rPr>
          <w:lang w:eastAsia="ja-JP"/>
        </w:rPr>
      </w:pPr>
    </w:p>
    <w:p w:rsidR="00605C4C" w:rsidRDefault="003C1DD5" w:rsidP="00C314B5">
      <w:pPr>
        <w:ind w:rightChars="-2" w:right="-5"/>
        <w:rPr>
          <w:bCs/>
        </w:rPr>
      </w:pPr>
      <w:r>
        <w:rPr>
          <w:rFonts w:hint="eastAsia"/>
          <w:b/>
        </w:rPr>
        <w:t>Venue:</w:t>
      </w:r>
    </w:p>
    <w:p w:rsidR="00605C4C" w:rsidRDefault="00605C4C" w:rsidP="003C1DD5">
      <w:pPr>
        <w:ind w:rightChars="-2" w:right="-5"/>
        <w:rPr>
          <w:rStyle w:val="organisation-name"/>
        </w:rPr>
      </w:pPr>
      <w:r>
        <w:rPr>
          <w:rStyle w:val="organisation-name"/>
        </w:rPr>
        <w:t xml:space="preserve">Strasbourg Convention and Conference Centre </w:t>
      </w:r>
    </w:p>
    <w:p w:rsidR="00605C4C" w:rsidRDefault="00605C4C" w:rsidP="003C1DD5">
      <w:pPr>
        <w:ind w:rightChars="-2" w:right="-5"/>
        <w:rPr>
          <w:b/>
        </w:rPr>
      </w:pPr>
      <w:r>
        <w:rPr>
          <w:rStyle w:val="organisation-name"/>
        </w:rPr>
        <w:t>(see MPEG website for</w:t>
      </w:r>
      <w:r w:rsidR="00141D46">
        <w:rPr>
          <w:rStyle w:val="organisation-name"/>
        </w:rPr>
        <w:t xml:space="preserve"> further</w:t>
      </w:r>
      <w:r>
        <w:rPr>
          <w:rStyle w:val="organisation-name"/>
        </w:rPr>
        <w:t xml:space="preserve"> details)</w:t>
      </w:r>
    </w:p>
    <w:p w:rsidR="003C1DD5" w:rsidRPr="00CC421C" w:rsidRDefault="003C1DD5" w:rsidP="00C314B5">
      <w:pPr>
        <w:ind w:rightChars="-2" w:right="-5"/>
        <w:rPr>
          <w:bCs/>
          <w:lang w:eastAsia="ja-JP"/>
        </w:rPr>
      </w:pPr>
    </w:p>
    <w:p w:rsidR="003C1DD5" w:rsidRDefault="003C1DD5" w:rsidP="003C1DD5">
      <w:pPr>
        <w:ind w:rightChars="-2" w:right="-5"/>
      </w:pPr>
    </w:p>
    <w:p w:rsidR="0039793C" w:rsidRPr="00C314B5" w:rsidRDefault="00463882" w:rsidP="003C1DD5">
      <w:pPr>
        <w:ind w:rightChars="-2" w:right="-5"/>
        <w:rPr>
          <w:b/>
        </w:rPr>
      </w:pPr>
      <w:r w:rsidRPr="00C314B5">
        <w:rPr>
          <w:b/>
        </w:rPr>
        <w:t xml:space="preserve">Tentative </w:t>
      </w:r>
      <w:r w:rsidR="000A0060">
        <w:rPr>
          <w:b/>
        </w:rPr>
        <w:t>schedule</w:t>
      </w:r>
      <w:r w:rsidRPr="00C314B5">
        <w:rPr>
          <w:b/>
        </w:rPr>
        <w:t>:</w:t>
      </w:r>
    </w:p>
    <w:p w:rsidR="00A35259" w:rsidRDefault="00A35259" w:rsidP="003C1DD5">
      <w:pPr>
        <w:ind w:rightChars="-2" w:right="-5"/>
      </w:pPr>
    </w:p>
    <w:p w:rsidR="00463882" w:rsidRDefault="00A35259" w:rsidP="00443DF6">
      <w:pPr>
        <w:ind w:rightChars="-2" w:right="-5"/>
        <w:jc w:val="left"/>
      </w:pPr>
      <w:r>
        <w:t xml:space="preserve">14:00 – 14:15 </w:t>
      </w:r>
      <w:r w:rsidR="00443DF6">
        <w:t xml:space="preserve">: </w:t>
      </w:r>
      <w:r>
        <w:t>Opening remarks</w:t>
      </w:r>
    </w:p>
    <w:p w:rsidR="00A35259" w:rsidRDefault="00A35259" w:rsidP="00443DF6">
      <w:pPr>
        <w:ind w:rightChars="-2" w:right="-5"/>
        <w:jc w:val="left"/>
      </w:pPr>
    </w:p>
    <w:p w:rsidR="00463882" w:rsidRDefault="00874F27" w:rsidP="00443DF6">
      <w:pPr>
        <w:ind w:rightChars="-2" w:right="-5"/>
        <w:jc w:val="left"/>
      </w:pPr>
      <w:r>
        <w:t>14</w:t>
      </w:r>
      <w:r w:rsidR="00463882">
        <w:t>:15 –</w:t>
      </w:r>
      <w:r>
        <w:t xml:space="preserve"> 14</w:t>
      </w:r>
      <w:r w:rsidR="0039793C">
        <w:t>:50</w:t>
      </w:r>
      <w:r w:rsidR="00463882">
        <w:t xml:space="preserve"> : An overview of MPEG systems technologies providing advanced media synchronization</w:t>
      </w:r>
      <w:r w:rsidR="00B87DE7">
        <w:t xml:space="preserve">, </w:t>
      </w:r>
      <w:r w:rsidR="0036506C" w:rsidRPr="0036506C">
        <w:t>Youngkwon Lim</w:t>
      </w:r>
      <w:r w:rsidR="00B87DE7">
        <w:t xml:space="preserve">, </w:t>
      </w:r>
      <w:r w:rsidR="0036506C">
        <w:rPr>
          <w:lang w:eastAsia="ja-JP"/>
        </w:rPr>
        <w:t>Samsung</w:t>
      </w:r>
    </w:p>
    <w:p w:rsidR="00463882" w:rsidRDefault="00463882" w:rsidP="00443DF6">
      <w:pPr>
        <w:ind w:rightChars="-2" w:right="-5"/>
        <w:jc w:val="left"/>
      </w:pPr>
    </w:p>
    <w:p w:rsidR="00463882" w:rsidRDefault="00874F27" w:rsidP="00443DF6">
      <w:pPr>
        <w:ind w:rightChars="-2" w:right="-5"/>
        <w:jc w:val="left"/>
      </w:pPr>
      <w:r>
        <w:t>14:50 – 15</w:t>
      </w:r>
      <w:r w:rsidR="00463882">
        <w:t>:</w:t>
      </w:r>
      <w:r w:rsidR="0039793C">
        <w:t>25</w:t>
      </w:r>
      <w:r w:rsidR="00463882">
        <w:t xml:space="preserve"> : Hybrid Broadcast </w:t>
      </w:r>
      <w:r w:rsidR="0039793C">
        <w:t>– Overview of DVB TM-Companion Screens and Streams specification, Oskar van Deventer, TNO</w:t>
      </w:r>
    </w:p>
    <w:p w:rsidR="0039793C" w:rsidRDefault="0039793C" w:rsidP="00443DF6">
      <w:pPr>
        <w:ind w:rightChars="-2" w:right="-5"/>
        <w:jc w:val="left"/>
      </w:pPr>
    </w:p>
    <w:p w:rsidR="0039793C" w:rsidRDefault="00874F27" w:rsidP="00443DF6">
      <w:pPr>
        <w:ind w:rightChars="-2" w:right="-5"/>
        <w:jc w:val="left"/>
      </w:pPr>
      <w:r>
        <w:t>15</w:t>
      </w:r>
      <w:r w:rsidR="0039793C">
        <w:t>:25 –</w:t>
      </w:r>
      <w:r w:rsidR="00B87DE7">
        <w:t xml:space="preserve"> 1</w:t>
      </w:r>
      <w:r>
        <w:t>6</w:t>
      </w:r>
      <w:r w:rsidR="0039793C">
        <w:t>:</w:t>
      </w:r>
      <w:r w:rsidR="00B87DE7">
        <w:t>00</w:t>
      </w:r>
      <w:r w:rsidR="00A35259">
        <w:t xml:space="preserve"> : Hybrid Broadcast-</w:t>
      </w:r>
      <w:r w:rsidR="0039793C">
        <w:t>Broadband</w:t>
      </w:r>
      <w:r w:rsidR="00A35259">
        <w:t xml:space="preserve"> distribution</w:t>
      </w:r>
      <w:r w:rsidR="0039793C">
        <w:t xml:space="preserve"> </w:t>
      </w:r>
      <w:r w:rsidR="00A35259">
        <w:t>for new video services :  a use cases perspective,</w:t>
      </w:r>
      <w:r w:rsidR="00B87DE7">
        <w:t xml:space="preserve"> </w:t>
      </w:r>
      <w:r w:rsidR="00050AA7">
        <w:t>Raoul Monnier</w:t>
      </w:r>
      <w:r w:rsidR="00B87DE7">
        <w:t xml:space="preserve">, </w:t>
      </w:r>
      <w:r w:rsidR="00050AA7">
        <w:t>Thomson Video Networks</w:t>
      </w:r>
    </w:p>
    <w:p w:rsidR="00B87DE7" w:rsidRDefault="00B87DE7" w:rsidP="00443DF6">
      <w:pPr>
        <w:ind w:rightChars="-2" w:right="-5"/>
        <w:jc w:val="left"/>
      </w:pPr>
    </w:p>
    <w:p w:rsidR="00B87DE7" w:rsidRDefault="00874F27" w:rsidP="00443DF6">
      <w:pPr>
        <w:ind w:rightChars="-2" w:right="-5"/>
        <w:jc w:val="left"/>
      </w:pPr>
      <w:r>
        <w:t>16</w:t>
      </w:r>
      <w:r w:rsidR="00B87DE7">
        <w:t>:00</w:t>
      </w:r>
      <w:r>
        <w:t xml:space="preserve"> – 16</w:t>
      </w:r>
      <w:r w:rsidR="00B87DE7">
        <w:t>:15 : Coffee break</w:t>
      </w:r>
    </w:p>
    <w:p w:rsidR="0039793C" w:rsidRDefault="0039793C" w:rsidP="00443DF6">
      <w:pPr>
        <w:ind w:rightChars="-2" w:right="-5"/>
        <w:jc w:val="left"/>
      </w:pPr>
    </w:p>
    <w:p w:rsidR="00920154" w:rsidRDefault="00874F27" w:rsidP="00443DF6">
      <w:pPr>
        <w:ind w:rightChars="-2" w:right="-5"/>
        <w:jc w:val="left"/>
      </w:pPr>
      <w:r>
        <w:t>16</w:t>
      </w:r>
      <w:r w:rsidR="00B87DE7">
        <w:t>:15</w:t>
      </w:r>
      <w:r>
        <w:t xml:space="preserve"> – 16</w:t>
      </w:r>
      <w:r w:rsidR="0039793C">
        <w:t>:</w:t>
      </w:r>
      <w:r w:rsidR="00B87DE7">
        <w:t>50</w:t>
      </w:r>
      <w:r w:rsidR="0039793C">
        <w:t xml:space="preserve"> : HEVC and </w:t>
      </w:r>
      <w:r w:rsidR="006B75C8">
        <w:t>Layered</w:t>
      </w:r>
      <w:r w:rsidR="0039793C">
        <w:t xml:space="preserve"> HEVC for UHD deployments</w:t>
      </w:r>
      <w:r w:rsidR="002B71DA">
        <w:t xml:space="preserve">, </w:t>
      </w:r>
      <w:r w:rsidR="00B87DE7">
        <w:t>???, ???</w:t>
      </w:r>
    </w:p>
    <w:p w:rsidR="002B71DA" w:rsidRDefault="002B71DA" w:rsidP="00443DF6">
      <w:pPr>
        <w:ind w:rightChars="-2" w:right="-5"/>
        <w:jc w:val="left"/>
      </w:pPr>
    </w:p>
    <w:p w:rsidR="0039793C" w:rsidRDefault="00874F27" w:rsidP="00443DF6">
      <w:pPr>
        <w:ind w:rightChars="-2" w:right="-5"/>
        <w:jc w:val="left"/>
      </w:pPr>
      <w:r>
        <w:t>16</w:t>
      </w:r>
      <w:r w:rsidR="00B87DE7">
        <w:t>:50</w:t>
      </w:r>
      <w:r w:rsidR="0039793C">
        <w:t xml:space="preserve"> –</w:t>
      </w:r>
      <w:r w:rsidR="006B75C8">
        <w:t xml:space="preserve"> 1</w:t>
      </w:r>
      <w:r>
        <w:t>7</w:t>
      </w:r>
      <w:r w:rsidR="00B87DE7">
        <w:t>:25</w:t>
      </w:r>
      <w:r w:rsidR="006B75C8">
        <w:t xml:space="preserve"> : </w:t>
      </w:r>
      <w:r w:rsidR="004931D0">
        <w:t>A fingerprinting-based audio synchronization technology</w:t>
      </w:r>
      <w:r w:rsidR="00920154">
        <w:t xml:space="preserve">, </w:t>
      </w:r>
      <w:r w:rsidR="004931D0" w:rsidRPr="004931D0">
        <w:t>Masayuki Nishiguchi</w:t>
      </w:r>
      <w:r w:rsidR="00920154">
        <w:t>, Sony</w:t>
      </w:r>
      <w:r w:rsidR="00782E35">
        <w:t xml:space="preserve"> Corporation</w:t>
      </w:r>
    </w:p>
    <w:p w:rsidR="00920154" w:rsidRDefault="00920154" w:rsidP="00443DF6">
      <w:pPr>
        <w:ind w:rightChars="-2" w:right="-5"/>
        <w:jc w:val="left"/>
      </w:pPr>
    </w:p>
    <w:p w:rsidR="00920154" w:rsidRDefault="00B87DE7" w:rsidP="00443DF6">
      <w:pPr>
        <w:ind w:rightChars="-2" w:right="-5"/>
        <w:jc w:val="left"/>
      </w:pPr>
      <w:r>
        <w:t>1</w:t>
      </w:r>
      <w:r w:rsidR="00874F27">
        <w:t>7</w:t>
      </w:r>
      <w:r w:rsidR="00920154">
        <w:t>:</w:t>
      </w:r>
      <w:r>
        <w:t>25</w:t>
      </w:r>
      <w:r w:rsidR="00920154">
        <w:t xml:space="preserve"> – 1</w:t>
      </w:r>
      <w:r w:rsidR="00874F27">
        <w:t>8</w:t>
      </w:r>
      <w:r>
        <w:t>:00</w:t>
      </w:r>
      <w:r w:rsidR="00920154">
        <w:t xml:space="preserve"> : </w:t>
      </w:r>
      <w:r w:rsidR="00A25188" w:rsidRPr="00A25188">
        <w:t>Media Orchestration from Capture to Consumption</w:t>
      </w:r>
      <w:r w:rsidR="00920154">
        <w:t xml:space="preserve">, </w:t>
      </w:r>
      <w:r w:rsidR="00A25188">
        <w:t>Rob Koenen</w:t>
      </w:r>
      <w:r w:rsidR="00920154">
        <w:t>, TNO</w:t>
      </w:r>
    </w:p>
    <w:p w:rsidR="00920154" w:rsidRDefault="00920154" w:rsidP="00443DF6">
      <w:pPr>
        <w:ind w:rightChars="-2" w:right="-5"/>
        <w:jc w:val="left"/>
      </w:pPr>
    </w:p>
    <w:p w:rsidR="00A35259" w:rsidRDefault="00A35259" w:rsidP="00443DF6">
      <w:pPr>
        <w:ind w:rightChars="-2" w:right="-5"/>
        <w:jc w:val="left"/>
      </w:pPr>
      <w:r>
        <w:t xml:space="preserve">18:00 – 18:15 </w:t>
      </w:r>
      <w:r w:rsidR="004137DA">
        <w:t xml:space="preserve">: </w:t>
      </w:r>
      <w:r>
        <w:t>Closing remarks</w:t>
      </w:r>
    </w:p>
    <w:p w:rsidR="0039793C" w:rsidRDefault="0039793C" w:rsidP="003C1DD5">
      <w:pPr>
        <w:ind w:rightChars="-2" w:right="-5"/>
      </w:pPr>
    </w:p>
    <w:p w:rsidR="0039793C" w:rsidRPr="00C314B5" w:rsidRDefault="0039793C" w:rsidP="003C1DD5">
      <w:pPr>
        <w:ind w:rightChars="-2" w:right="-5"/>
        <w:rPr>
          <w:i/>
        </w:rPr>
      </w:pPr>
      <w:r w:rsidRPr="00C314B5">
        <w:rPr>
          <w:i/>
        </w:rPr>
        <w:t>Note: Eve</w:t>
      </w:r>
      <w:r w:rsidR="006B75C8" w:rsidRPr="00C314B5">
        <w:rPr>
          <w:i/>
        </w:rPr>
        <w:t xml:space="preserve">ry timeslot </w:t>
      </w:r>
      <w:r w:rsidR="002B7869">
        <w:rPr>
          <w:i/>
        </w:rPr>
        <w:t>reserves</w:t>
      </w:r>
      <w:r w:rsidR="006B75C8" w:rsidRPr="00C314B5">
        <w:rPr>
          <w:i/>
        </w:rPr>
        <w:t xml:space="preserve"> 15 minutes</w:t>
      </w:r>
      <w:r w:rsidRPr="00C314B5">
        <w:rPr>
          <w:i/>
        </w:rPr>
        <w:t xml:space="preserve"> for Q&amp;A.</w:t>
      </w:r>
    </w:p>
    <w:p w:rsidR="001B4DCC" w:rsidRDefault="001B4DCC"/>
    <w:p w:rsidR="002B7869" w:rsidRDefault="001B4DCC">
      <w:r w:rsidRPr="00C314B5">
        <w:rPr>
          <w:b/>
        </w:rPr>
        <w:t>Demo</w:t>
      </w:r>
      <w:r>
        <w:t xml:space="preserve"> : Demonstrations will be exhibited from 9am onwards.</w:t>
      </w:r>
    </w:p>
    <w:p w:rsidR="002B7869" w:rsidRPr="001B4DCC" w:rsidRDefault="002B7869" w:rsidP="002B7869"/>
    <w:p w:rsidR="002B7869" w:rsidRPr="00F76B06" w:rsidRDefault="002B7869" w:rsidP="002B7869">
      <w:pPr>
        <w:ind w:rightChars="-2" w:right="-5"/>
        <w:rPr>
          <w:b/>
        </w:rPr>
      </w:pPr>
      <w:r w:rsidRPr="00F76B06">
        <w:rPr>
          <w:b/>
        </w:rPr>
        <w:t>Organizing Committee:</w:t>
      </w:r>
      <w:r w:rsidRPr="00F76B06">
        <w:rPr>
          <w:rFonts w:hint="eastAsia"/>
          <w:b/>
        </w:rPr>
        <w:t xml:space="preserve"> </w:t>
      </w:r>
    </w:p>
    <w:p w:rsidR="002B7869" w:rsidRDefault="002B7869" w:rsidP="002B7869">
      <w:pPr>
        <w:ind w:rightChars="-2" w:right="-5"/>
        <w:rPr>
          <w:lang w:eastAsia="ja-JP"/>
        </w:rPr>
      </w:pPr>
      <w:r>
        <w:rPr>
          <w:lang w:eastAsia="ja-JP"/>
        </w:rPr>
        <w:t>Jean Le Feuvre (Telecom ParisTech), Mickaël Raulet (INSA/IETR)</w:t>
      </w:r>
      <w:r w:rsidRPr="009E620D">
        <w:rPr>
          <w:lang w:eastAsia="ja-JP"/>
        </w:rPr>
        <w:t xml:space="preserve">, </w:t>
      </w:r>
      <w:r>
        <w:rPr>
          <w:lang w:eastAsia="ja-JP"/>
        </w:rPr>
        <w:t>Marco Mattavelli (EPFL), Emmanuel Thomas (TNO), Ali C. Begen (Cisco), Patrick Gendron (Thomson Video Networks)</w:t>
      </w:r>
      <w:r w:rsidR="00D04D2C">
        <w:rPr>
          <w:lang w:eastAsia="ja-JP"/>
        </w:rPr>
        <w:t>, Youngkwon Lim (Samsung)</w:t>
      </w:r>
    </w:p>
    <w:p w:rsidR="00C54EF1" w:rsidRDefault="00C54EF1"/>
    <w:sectPr w:rsidR="00C54EF1">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9DC" w:rsidRDefault="007509DC">
      <w:r>
        <w:separator/>
      </w:r>
    </w:p>
  </w:endnote>
  <w:endnote w:type="continuationSeparator" w:id="0">
    <w:p w:rsidR="007509DC" w:rsidRDefault="0075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4B5" w:rsidRDefault="00C31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4B5" w:rsidRDefault="00C314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4B5" w:rsidRDefault="00C31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9DC" w:rsidRDefault="007509DC">
      <w:r>
        <w:separator/>
      </w:r>
    </w:p>
  </w:footnote>
  <w:footnote w:type="continuationSeparator" w:id="0">
    <w:p w:rsidR="007509DC" w:rsidRDefault="0075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4B5" w:rsidRDefault="00C314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4B5" w:rsidRDefault="00C314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4B5" w:rsidRDefault="00C31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451AB"/>
    <w:multiLevelType w:val="hybridMultilevel"/>
    <w:tmpl w:val="D8386290"/>
    <w:lvl w:ilvl="0" w:tplc="522E397C">
      <w:numFmt w:val="bullet"/>
      <w:lvlText w:val="-"/>
      <w:lvlJc w:val="left"/>
      <w:pPr>
        <w:ind w:left="1080" w:hanging="360"/>
      </w:pPr>
      <w:rPr>
        <w:rFonts w:ascii="Times" w:eastAsia="Times New Roman" w:hAnsi="Time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74135C7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4EF1"/>
    <w:rsid w:val="00050AA7"/>
    <w:rsid w:val="000A0060"/>
    <w:rsid w:val="000D74F6"/>
    <w:rsid w:val="00141D46"/>
    <w:rsid w:val="001B4DCC"/>
    <w:rsid w:val="002037D4"/>
    <w:rsid w:val="002B71DA"/>
    <w:rsid w:val="002B7869"/>
    <w:rsid w:val="0036506C"/>
    <w:rsid w:val="0039793C"/>
    <w:rsid w:val="003C1DD5"/>
    <w:rsid w:val="004137DA"/>
    <w:rsid w:val="004154CA"/>
    <w:rsid w:val="00443DF6"/>
    <w:rsid w:val="00463882"/>
    <w:rsid w:val="00484F18"/>
    <w:rsid w:val="004931D0"/>
    <w:rsid w:val="00605C4C"/>
    <w:rsid w:val="00646A66"/>
    <w:rsid w:val="006B2B4F"/>
    <w:rsid w:val="006B75C8"/>
    <w:rsid w:val="007509DC"/>
    <w:rsid w:val="00782E35"/>
    <w:rsid w:val="00874F27"/>
    <w:rsid w:val="00920154"/>
    <w:rsid w:val="00947506"/>
    <w:rsid w:val="0097107A"/>
    <w:rsid w:val="00A25188"/>
    <w:rsid w:val="00A35259"/>
    <w:rsid w:val="00B87DE7"/>
    <w:rsid w:val="00BB6CF3"/>
    <w:rsid w:val="00C314B5"/>
    <w:rsid w:val="00C54EF1"/>
    <w:rsid w:val="00D04D2C"/>
    <w:rsid w:val="00F07F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22539E8-242F-4524-8ACD-98ADC788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lang w:val="en-US" w:eastAsia="en-US"/>
    </w:rPr>
  </w:style>
  <w:style w:type="paragraph" w:styleId="Heading1">
    <w:name w:val="heading 1"/>
    <w:basedOn w:val="Normal"/>
    <w:next w:val="Normal"/>
    <w:link w:val="Heading1Char"/>
    <w:uiPriority w:val="9"/>
    <w:qFormat/>
    <w:pPr>
      <w:keepNext/>
      <w:numPr>
        <w:numId w:val="1"/>
      </w:numPr>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rFonts w:ascii="Cambria" w:eastAsia="Times New Roman" w:hAnsi="Cambria"/>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Cambria" w:eastAsia="Times New Roman" w:hAnsi="Cambria"/>
    </w:rPr>
  </w:style>
  <w:style w:type="paragraph" w:styleId="Heading8">
    <w:name w:val="heading 8"/>
    <w:basedOn w:val="Normal"/>
    <w:next w:val="Normal"/>
    <w:link w:val="Heading8Char"/>
    <w:uiPriority w:val="9"/>
    <w:qFormat/>
    <w:pPr>
      <w:numPr>
        <w:ilvl w:val="7"/>
        <w:numId w:val="1"/>
      </w:numPr>
      <w:spacing w:before="240" w:after="60"/>
      <w:outlineLvl w:val="7"/>
    </w:pPr>
    <w:rPr>
      <w:rFonts w:ascii="Cambria" w:eastAsia="Times New Roman" w:hAnsi="Cambria"/>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Pr>
      <w:rFonts w:ascii="Calibri" w:eastAsia="Times New Roman" w:hAnsi="Calibri" w:cs="Times New Roman"/>
      <w:b/>
      <w:bCs/>
      <w:kern w:val="32"/>
      <w:sz w:val="32"/>
      <w:szCs w:val="32"/>
    </w:rPr>
  </w:style>
  <w:style w:type="character" w:customStyle="1" w:styleId="Heading2Char">
    <w:name w:val="Heading 2 Char"/>
    <w:link w:val="Heading2"/>
    <w:uiPriority w:val="9"/>
    <w:semiHidden/>
    <w:rPr>
      <w:rFonts w:ascii="Calibri" w:eastAsia="Times New Roman" w:hAnsi="Calibri" w:cs="Times New Roman"/>
      <w:b/>
      <w:bCs/>
      <w:i/>
      <w:iCs/>
      <w:sz w:val="28"/>
      <w:szCs w:val="28"/>
    </w:rPr>
  </w:style>
  <w:style w:type="character" w:customStyle="1" w:styleId="Heading3Char">
    <w:name w:val="Heading 3 Char"/>
    <w:link w:val="Heading3"/>
    <w:uiPriority w:val="9"/>
    <w:semiHidden/>
    <w:rPr>
      <w:rFonts w:ascii="Calibri" w:eastAsia="Times New Roman" w:hAnsi="Calibri" w:cs="Times New Roman"/>
      <w:b/>
      <w:bCs/>
      <w:sz w:val="26"/>
      <w:szCs w:val="26"/>
    </w:rPr>
  </w:style>
  <w:style w:type="character" w:customStyle="1" w:styleId="Heading4Char">
    <w:name w:val="Heading 4 Char"/>
    <w:link w:val="Heading4"/>
    <w:uiPriority w:val="9"/>
    <w:semiHidden/>
    <w:rPr>
      <w:rFonts w:ascii="Cambria" w:eastAsia="Times New Roman" w:hAnsi="Cambria" w:cs="Times New Roman"/>
      <w:b/>
      <w:bCs/>
      <w:sz w:val="28"/>
      <w:szCs w:val="28"/>
    </w:rPr>
  </w:style>
  <w:style w:type="character" w:customStyle="1" w:styleId="Heading5Char">
    <w:name w:val="Heading 5 Char"/>
    <w:link w:val="Heading5"/>
    <w:uiPriority w:val="9"/>
    <w:semiHidden/>
    <w:rPr>
      <w:rFonts w:ascii="Cambria" w:eastAsia="Times New Roman" w:hAnsi="Cambria" w:cs="Times New Roman"/>
      <w:b/>
      <w:bCs/>
      <w:i/>
      <w:iCs/>
      <w:sz w:val="26"/>
      <w:szCs w:val="26"/>
    </w:rPr>
  </w:style>
  <w:style w:type="character" w:customStyle="1" w:styleId="Heading6Char">
    <w:name w:val="Heading 6 Char"/>
    <w:link w:val="Heading6"/>
    <w:uiPriority w:val="9"/>
    <w:semiHidden/>
    <w:rPr>
      <w:rFonts w:ascii="Cambria" w:eastAsia="Times New Roman" w:hAnsi="Cambria" w:cs="Times New Roman"/>
      <w:b/>
      <w:bCs/>
      <w:sz w:val="22"/>
      <w:szCs w:val="22"/>
    </w:rPr>
  </w:style>
  <w:style w:type="character" w:customStyle="1" w:styleId="Heading7Char">
    <w:name w:val="Heading 7 Char"/>
    <w:link w:val="Heading7"/>
    <w:uiPriority w:val="9"/>
    <w:semiHidden/>
    <w:rPr>
      <w:rFonts w:ascii="Cambria" w:eastAsia="Times New Roman" w:hAnsi="Cambria" w:cs="Times New Roman"/>
      <w:sz w:val="24"/>
      <w:szCs w:val="24"/>
    </w:rPr>
  </w:style>
  <w:style w:type="character" w:customStyle="1" w:styleId="Heading8Char">
    <w:name w:val="Heading 8 Char"/>
    <w:link w:val="Heading8"/>
    <w:uiPriority w:val="9"/>
    <w:semiHidden/>
    <w:rPr>
      <w:rFonts w:ascii="Cambria" w:eastAsia="Times New Roman" w:hAnsi="Cambria" w:cs="Times New Roman"/>
      <w:i/>
      <w:iCs/>
      <w:sz w:val="24"/>
      <w:szCs w:val="24"/>
    </w:rPr>
  </w:style>
  <w:style w:type="character" w:customStyle="1" w:styleId="Heading9Char">
    <w:name w:val="Heading 9 Char"/>
    <w:link w:val="Heading9"/>
    <w:uiPriority w:val="9"/>
    <w:semiHidden/>
    <w:rPr>
      <w:rFonts w:ascii="Calibri" w:eastAsia="Times New Roman" w:hAnsi="Calibri" w:cs="Times New Roman"/>
      <w:sz w:val="22"/>
      <w:szCs w:val="22"/>
    </w:rPr>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link w:val="Footer"/>
    <w:uiPriority w:val="99"/>
    <w:rPr>
      <w:sz w:val="24"/>
      <w:szCs w:val="24"/>
      <w:lang w:eastAsia="en-US"/>
    </w:rPr>
  </w:style>
  <w:style w:type="paragraph" w:styleId="BalloonText">
    <w:name w:val="Balloon Text"/>
    <w:basedOn w:val="Normal"/>
    <w:link w:val="BalloonTextChar"/>
    <w:uiPriority w:val="99"/>
    <w:semiHidden/>
    <w:unhideWhenUsed/>
    <w:rsid w:val="00463882"/>
    <w:rPr>
      <w:rFonts w:ascii="Tahoma" w:hAnsi="Tahoma" w:cs="Tahoma"/>
      <w:sz w:val="16"/>
      <w:szCs w:val="16"/>
    </w:rPr>
  </w:style>
  <w:style w:type="character" w:customStyle="1" w:styleId="BalloonTextChar">
    <w:name w:val="Balloon Text Char"/>
    <w:basedOn w:val="DefaultParagraphFont"/>
    <w:link w:val="BalloonText"/>
    <w:uiPriority w:val="99"/>
    <w:semiHidden/>
    <w:rsid w:val="00463882"/>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646A66"/>
    <w:rPr>
      <w:sz w:val="16"/>
      <w:szCs w:val="16"/>
    </w:rPr>
  </w:style>
  <w:style w:type="paragraph" w:styleId="CommentText">
    <w:name w:val="annotation text"/>
    <w:basedOn w:val="Normal"/>
    <w:link w:val="CommentTextChar"/>
    <w:uiPriority w:val="99"/>
    <w:semiHidden/>
    <w:unhideWhenUsed/>
    <w:rsid w:val="00646A66"/>
    <w:rPr>
      <w:sz w:val="20"/>
      <w:szCs w:val="20"/>
    </w:rPr>
  </w:style>
  <w:style w:type="character" w:customStyle="1" w:styleId="CommentTextChar">
    <w:name w:val="Comment Text Char"/>
    <w:basedOn w:val="DefaultParagraphFont"/>
    <w:link w:val="CommentText"/>
    <w:uiPriority w:val="99"/>
    <w:semiHidden/>
    <w:rsid w:val="00646A66"/>
    <w:rPr>
      <w:lang w:val="en-US" w:eastAsia="en-US"/>
    </w:rPr>
  </w:style>
  <w:style w:type="paragraph" w:styleId="CommentSubject">
    <w:name w:val="annotation subject"/>
    <w:basedOn w:val="CommentText"/>
    <w:next w:val="CommentText"/>
    <w:link w:val="CommentSubjectChar"/>
    <w:uiPriority w:val="99"/>
    <w:semiHidden/>
    <w:unhideWhenUsed/>
    <w:rsid w:val="00646A66"/>
    <w:rPr>
      <w:b/>
      <w:bCs/>
    </w:rPr>
  </w:style>
  <w:style w:type="character" w:customStyle="1" w:styleId="CommentSubjectChar">
    <w:name w:val="Comment Subject Char"/>
    <w:basedOn w:val="CommentTextChar"/>
    <w:link w:val="CommentSubject"/>
    <w:uiPriority w:val="99"/>
    <w:semiHidden/>
    <w:rsid w:val="00646A66"/>
    <w:rPr>
      <w:b/>
      <w:bCs/>
      <w:lang w:val="en-US" w:eastAsia="en-US"/>
    </w:rPr>
  </w:style>
  <w:style w:type="character" w:customStyle="1" w:styleId="organisation-name">
    <w:name w:val="organisation-name"/>
    <w:basedOn w:val="DefaultParagraphFont"/>
    <w:rsid w:val="00605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859221">
      <w:bodyDiv w:val="1"/>
      <w:marLeft w:val="0"/>
      <w:marRight w:val="0"/>
      <w:marTop w:val="0"/>
      <w:marBottom w:val="0"/>
      <w:divBdr>
        <w:top w:val="none" w:sz="0" w:space="0" w:color="auto"/>
        <w:left w:val="none" w:sz="0" w:space="0" w:color="auto"/>
        <w:bottom w:val="none" w:sz="0" w:space="0" w:color="auto"/>
        <w:right w:val="none" w:sz="0" w:space="0" w:color="auto"/>
      </w:divBdr>
    </w:div>
    <w:div w:id="504397802">
      <w:bodyDiv w:val="1"/>
      <w:marLeft w:val="0"/>
      <w:marRight w:val="0"/>
      <w:marTop w:val="0"/>
      <w:marBottom w:val="0"/>
      <w:divBdr>
        <w:top w:val="none" w:sz="0" w:space="0" w:color="auto"/>
        <w:left w:val="none" w:sz="0" w:space="0" w:color="auto"/>
        <w:bottom w:val="none" w:sz="0" w:space="0" w:color="auto"/>
        <w:right w:val="none" w:sz="0" w:space="0" w:color="auto"/>
      </w:divBdr>
    </w:div>
    <w:div w:id="874535817">
      <w:bodyDiv w:val="1"/>
      <w:marLeft w:val="0"/>
      <w:marRight w:val="0"/>
      <w:marTop w:val="0"/>
      <w:marBottom w:val="0"/>
      <w:divBdr>
        <w:top w:val="none" w:sz="0" w:space="0" w:color="auto"/>
        <w:left w:val="none" w:sz="0" w:space="0" w:color="auto"/>
        <w:bottom w:val="none" w:sz="0" w:space="0" w:color="auto"/>
        <w:right w:val="none" w:sz="0" w:space="0" w:color="auto"/>
      </w:divBdr>
    </w:div>
    <w:div w:id="1362972613">
      <w:bodyDiv w:val="1"/>
      <w:marLeft w:val="0"/>
      <w:marRight w:val="0"/>
      <w:marTop w:val="0"/>
      <w:marBottom w:val="0"/>
      <w:divBdr>
        <w:top w:val="none" w:sz="0" w:space="0" w:color="auto"/>
        <w:left w:val="none" w:sz="0" w:space="0" w:color="auto"/>
        <w:bottom w:val="none" w:sz="0" w:space="0" w:color="auto"/>
        <w:right w:val="none" w:sz="0" w:space="0" w:color="auto"/>
      </w:divBdr>
    </w:div>
    <w:div w:id="1694651235">
      <w:bodyDiv w:val="1"/>
      <w:marLeft w:val="0"/>
      <w:marRight w:val="0"/>
      <w:marTop w:val="0"/>
      <w:marBottom w:val="0"/>
      <w:divBdr>
        <w:top w:val="none" w:sz="0" w:space="0" w:color="auto"/>
        <w:left w:val="none" w:sz="0" w:space="0" w:color="auto"/>
        <w:bottom w:val="none" w:sz="0" w:space="0" w:color="auto"/>
        <w:right w:val="none" w:sz="0" w:space="0" w:color="auto"/>
      </w:divBdr>
    </w:div>
    <w:div w:id="172355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1\AppData\Local\Temp\wxxx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wxxxx.dot</Template>
  <TotalTime>4</TotalTime>
  <Pages>1</Pages>
  <Words>452</Words>
  <Characters>2583</Characters>
  <Application>Microsoft Office Word</Application>
  <DocSecurity>0</DocSecurity>
  <Lines>21</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INTERNATIONAL ORGANISATION FOR STANDARDISATION</vt:lpstr>
      <vt:lpstr>INTERNATIONAL ORGANISATION FOR STANDARDISATION</vt:lpstr>
    </vt:vector>
  </TitlesOfParts>
  <Company>ITSCJ</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Emmanuel Thomas</dc:creator>
  <cp:lastModifiedBy>Leonardo Chiariglione</cp:lastModifiedBy>
  <cp:revision>4</cp:revision>
  <cp:lastPrinted>1900-12-31T22:00:00Z</cp:lastPrinted>
  <dcterms:created xsi:type="dcterms:W3CDTF">2014-07-31T07:06:00Z</dcterms:created>
  <dcterms:modified xsi:type="dcterms:W3CDTF">2014-08-22T11:54:00Z</dcterms:modified>
</cp:coreProperties>
</file>